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DC10B" w14:textId="3C011B61" w:rsidR="00C24241" w:rsidRPr="00D1579D" w:rsidRDefault="00D1579D" w:rsidP="003A76FD">
      <w:pPr>
        <w:spacing w:line="360" w:lineRule="auto"/>
        <w:rPr>
          <w:b/>
          <w:bCs/>
          <w:sz w:val="32"/>
          <w:szCs w:val="32"/>
          <w:lang w:val="en-US"/>
        </w:rPr>
      </w:pPr>
      <w:r w:rsidRPr="00D1579D">
        <w:rPr>
          <w:b/>
          <w:bCs/>
          <w:sz w:val="32"/>
          <w:szCs w:val="32"/>
          <w:lang w:val="en-US"/>
        </w:rPr>
        <w:t>Notes</w:t>
      </w:r>
    </w:p>
    <w:p w14:paraId="20E185C6" w14:textId="77777777" w:rsidR="003A76FD" w:rsidRDefault="003A76FD" w:rsidP="003A76FD">
      <w:pPr>
        <w:spacing w:line="360" w:lineRule="auto"/>
        <w:rPr>
          <w:b/>
          <w:bCs/>
          <w:sz w:val="28"/>
          <w:szCs w:val="28"/>
        </w:rPr>
      </w:pPr>
    </w:p>
    <w:p w14:paraId="21023993" w14:textId="6D6786F4" w:rsidR="003A76FD" w:rsidRPr="00D1579D" w:rsidRDefault="003A76FD" w:rsidP="003A76FD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Data</w:t>
      </w:r>
    </w:p>
    <w:p w14:paraId="7727575B" w14:textId="2C1AC72D" w:rsidR="00D1579D" w:rsidRPr="00D1579D" w:rsidRDefault="00D1579D" w:rsidP="003A76FD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D1579D">
        <w:rPr>
          <w:lang w:val="en-US"/>
        </w:rPr>
        <w:t xml:space="preserve">The dataset used </w:t>
      </w:r>
      <w:r>
        <w:t xml:space="preserve">in this project is the </w:t>
      </w:r>
      <w:r w:rsidRPr="00D1579D">
        <w:rPr>
          <w:b/>
          <w:bCs/>
        </w:rPr>
        <w:t>Diagnostic Breast Cancer Wisconsin Database</w:t>
      </w:r>
    </w:p>
    <w:p w14:paraId="36C7F03A" w14:textId="1EC5228E" w:rsidR="00D1579D" w:rsidRDefault="00D1579D" w:rsidP="003A76FD">
      <w:pPr>
        <w:pStyle w:val="p1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1579D">
        <w:rPr>
          <w:sz w:val="24"/>
          <w:szCs w:val="24"/>
        </w:rPr>
        <w:t xml:space="preserve">It </w:t>
      </w:r>
      <w:r w:rsidRPr="00D1579D">
        <w:rPr>
          <w:sz w:val="24"/>
          <w:szCs w:val="24"/>
        </w:rPr>
        <w:t>provides</w:t>
      </w:r>
      <w:r>
        <w:rPr>
          <w:sz w:val="24"/>
          <w:szCs w:val="24"/>
        </w:rPr>
        <w:t xml:space="preserve"> </w:t>
      </w:r>
      <w:r w:rsidRPr="00D1579D">
        <w:rPr>
          <w:sz w:val="24"/>
          <w:szCs w:val="24"/>
        </w:rPr>
        <w:t xml:space="preserve">data derived from </w:t>
      </w:r>
      <w:r w:rsidRPr="00D1579D">
        <w:rPr>
          <w:b/>
          <w:bCs/>
          <w:sz w:val="24"/>
          <w:szCs w:val="24"/>
        </w:rPr>
        <w:t>digitized images of fine needle aspirates (FNA)</w:t>
      </w:r>
      <w:r w:rsidRPr="00D1579D">
        <w:rPr>
          <w:sz w:val="24"/>
          <w:szCs w:val="24"/>
        </w:rPr>
        <w:t xml:space="preserve"> of breast masses. FNA is a</w:t>
      </w:r>
      <w:r>
        <w:rPr>
          <w:sz w:val="24"/>
          <w:szCs w:val="24"/>
        </w:rPr>
        <w:t xml:space="preserve"> </w:t>
      </w:r>
      <w:r w:rsidRPr="00D1579D">
        <w:rPr>
          <w:sz w:val="24"/>
          <w:szCs w:val="24"/>
        </w:rPr>
        <w:t>medical procedure that uses a thin needle to extract cells from a lump for microscopic</w:t>
      </w:r>
      <w:r>
        <w:rPr>
          <w:sz w:val="24"/>
          <w:szCs w:val="24"/>
        </w:rPr>
        <w:t xml:space="preserve"> </w:t>
      </w:r>
      <w:r w:rsidRPr="00D1579D">
        <w:rPr>
          <w:sz w:val="24"/>
          <w:szCs w:val="24"/>
        </w:rPr>
        <w:t>examination to diagnose conditions such as breast cancer.</w:t>
      </w:r>
    </w:p>
    <w:p w14:paraId="5A73798E" w14:textId="1EB9310E" w:rsidR="00D1579D" w:rsidRPr="00D1579D" w:rsidRDefault="00D1579D" w:rsidP="003A76FD">
      <w:pPr>
        <w:pStyle w:val="p1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1579D">
        <w:rPr>
          <w:sz w:val="24"/>
          <w:szCs w:val="24"/>
        </w:rPr>
        <w:t>Each sample is classified as either</w:t>
      </w:r>
      <w:r w:rsidRPr="00D1579D">
        <w:rPr>
          <w:sz w:val="24"/>
          <w:szCs w:val="24"/>
        </w:rPr>
        <w:t xml:space="preserve"> </w:t>
      </w:r>
      <w:r w:rsidRPr="00D1579D">
        <w:rPr>
          <w:i/>
          <w:iCs/>
          <w:sz w:val="24"/>
          <w:szCs w:val="24"/>
        </w:rPr>
        <w:t xml:space="preserve">malignant </w:t>
      </w:r>
      <w:r w:rsidRPr="00D1579D">
        <w:rPr>
          <w:sz w:val="24"/>
          <w:szCs w:val="24"/>
        </w:rPr>
        <w:t>(</w:t>
      </w:r>
      <w:r w:rsidRPr="00D1579D">
        <w:rPr>
          <w:i/>
          <w:iCs/>
          <w:sz w:val="24"/>
          <w:szCs w:val="24"/>
        </w:rPr>
        <w:t>M</w:t>
      </w:r>
      <w:r w:rsidRPr="00D1579D">
        <w:rPr>
          <w:sz w:val="24"/>
          <w:szCs w:val="24"/>
        </w:rPr>
        <w:t xml:space="preserve">) or </w:t>
      </w:r>
      <w:r w:rsidRPr="00D1579D">
        <w:rPr>
          <w:i/>
          <w:iCs/>
          <w:sz w:val="24"/>
          <w:szCs w:val="24"/>
        </w:rPr>
        <w:t xml:space="preserve">benign </w:t>
      </w:r>
      <w:r w:rsidRPr="00D1579D">
        <w:rPr>
          <w:sz w:val="24"/>
          <w:szCs w:val="24"/>
        </w:rPr>
        <w:t>(</w:t>
      </w:r>
      <w:r w:rsidRPr="00D1579D">
        <w:rPr>
          <w:i/>
          <w:iCs/>
          <w:sz w:val="24"/>
          <w:szCs w:val="24"/>
        </w:rPr>
        <w:t>B</w:t>
      </w:r>
      <w:r w:rsidRPr="00D1579D">
        <w:rPr>
          <w:sz w:val="24"/>
          <w:szCs w:val="24"/>
        </w:rPr>
        <w:t>) based on the diagnosis.</w:t>
      </w:r>
    </w:p>
    <w:p w14:paraId="515D694D" w14:textId="77777777" w:rsidR="00D1579D" w:rsidRPr="00D1579D" w:rsidRDefault="00D1579D" w:rsidP="003A76FD">
      <w:pPr>
        <w:pStyle w:val="p1"/>
        <w:spacing w:line="360" w:lineRule="auto"/>
        <w:ind w:left="720"/>
        <w:rPr>
          <w:sz w:val="24"/>
          <w:szCs w:val="24"/>
        </w:rPr>
      </w:pPr>
    </w:p>
    <w:p w14:paraId="67A9BE31" w14:textId="5036318C" w:rsidR="00D1579D" w:rsidRPr="003A76FD" w:rsidRDefault="003A76FD" w:rsidP="003A76FD">
      <w:pPr>
        <w:spacing w:line="360" w:lineRule="auto"/>
        <w:rPr>
          <w:u w:val="single"/>
        </w:rPr>
      </w:pPr>
      <w:r>
        <w:rPr>
          <w:u w:val="single"/>
        </w:rPr>
        <w:t>Variable Description</w:t>
      </w:r>
    </w:p>
    <w:p w14:paraId="0A7DECA4" w14:textId="4CFA1AA1" w:rsidR="003A76FD" w:rsidRPr="003A76FD" w:rsidRDefault="003A76FD" w:rsidP="003A76FD">
      <w:pPr>
        <w:pStyle w:val="p1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A76FD">
        <w:rPr>
          <w:sz w:val="24"/>
          <w:szCs w:val="24"/>
        </w:rPr>
        <w:t>The dataset consists of 568 breast mass samples and 32 attributes:</w:t>
      </w:r>
    </w:p>
    <w:p w14:paraId="19DD9BDE" w14:textId="77777777" w:rsidR="003A76FD" w:rsidRDefault="003A76FD" w:rsidP="003A76FD">
      <w:pPr>
        <w:pStyle w:val="p1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Diagnosis</w:t>
      </w:r>
      <w:r w:rsidRPr="003A76FD">
        <w:rPr>
          <w:sz w:val="24"/>
          <w:szCs w:val="24"/>
        </w:rPr>
        <w:t>: The target variable, indicating whether the sample is malignant (M) or benign</w:t>
      </w:r>
      <w:r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>(B).</w:t>
      </w:r>
    </w:p>
    <w:p w14:paraId="39AB3E1C" w14:textId="77777777" w:rsidR="003A76FD" w:rsidRDefault="003A76FD" w:rsidP="003A76FD">
      <w:pPr>
        <w:pStyle w:val="p1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A76FD">
        <w:rPr>
          <w:sz w:val="24"/>
          <w:szCs w:val="24"/>
        </w:rPr>
        <w:t>Feature V ariables: 10 real-valued features are computed for each cell nucleus, describing</w:t>
      </w:r>
      <w:r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>its geometric and textural characteristics. For each image, the mean, standard error, and</w:t>
      </w:r>
      <w:r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>largest value of each feature are calculated, resulting in a total of 30 features</w:t>
      </w:r>
      <w:r>
        <w:rPr>
          <w:sz w:val="24"/>
          <w:szCs w:val="24"/>
        </w:rPr>
        <w:t>.</w:t>
      </w:r>
    </w:p>
    <w:p w14:paraId="183E07F6" w14:textId="77777777" w:rsidR="003A76FD" w:rsidRDefault="003A76FD" w:rsidP="003A76FD">
      <w:pPr>
        <w:pStyle w:val="p1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Radius</w:t>
      </w:r>
      <w:r w:rsidRPr="003A76FD">
        <w:rPr>
          <w:sz w:val="24"/>
          <w:szCs w:val="24"/>
        </w:rPr>
        <w:t>: Mean of distances from the center to points on the perimeter.</w:t>
      </w:r>
    </w:p>
    <w:p w14:paraId="55CE55DE" w14:textId="77777777" w:rsidR="003A76FD" w:rsidRDefault="003A76FD" w:rsidP="003A76FD">
      <w:pPr>
        <w:pStyle w:val="p1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Texture</w:t>
      </w:r>
      <w:r w:rsidRPr="003A76FD">
        <w:rPr>
          <w:sz w:val="24"/>
          <w:szCs w:val="24"/>
        </w:rPr>
        <w:t>: Standard deviation of gray-scale values.</w:t>
      </w:r>
    </w:p>
    <w:p w14:paraId="6F47ABB3" w14:textId="77777777" w:rsidR="003A76FD" w:rsidRDefault="003A76FD" w:rsidP="003A76FD">
      <w:pPr>
        <w:pStyle w:val="p1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Perimeter</w:t>
      </w:r>
      <w:r w:rsidRPr="003A76FD">
        <w:rPr>
          <w:sz w:val="24"/>
          <w:szCs w:val="24"/>
        </w:rPr>
        <w:t>: The boundary length of the nucleus.</w:t>
      </w:r>
    </w:p>
    <w:p w14:paraId="071B1ABD" w14:textId="77777777" w:rsidR="003A76FD" w:rsidRDefault="003A76FD" w:rsidP="003A76FD">
      <w:pPr>
        <w:pStyle w:val="p1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Area</w:t>
      </w:r>
      <w:r w:rsidRPr="003A76FD">
        <w:rPr>
          <w:sz w:val="24"/>
          <w:szCs w:val="24"/>
        </w:rPr>
        <w:t>: The size of the nucleus.</w:t>
      </w:r>
    </w:p>
    <w:p w14:paraId="41CE6806" w14:textId="77777777" w:rsidR="003A76FD" w:rsidRDefault="003A76FD" w:rsidP="003A76FD">
      <w:pPr>
        <w:pStyle w:val="p1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Smoothness</w:t>
      </w:r>
      <w:r w:rsidRPr="003A76FD">
        <w:rPr>
          <w:sz w:val="24"/>
          <w:szCs w:val="24"/>
        </w:rPr>
        <w:t>: Local variation in radius lengths.</w:t>
      </w:r>
    </w:p>
    <w:p w14:paraId="40B4532A" w14:textId="77777777" w:rsidR="003A76FD" w:rsidRDefault="003A76FD" w:rsidP="003A76FD">
      <w:pPr>
        <w:pStyle w:val="p1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Compactness</w:t>
      </w:r>
      <w:r w:rsidRPr="003A76FD">
        <w:rPr>
          <w:sz w:val="24"/>
          <w:szCs w:val="24"/>
        </w:rPr>
        <w:t>: Calculated as (perimeter² / area) - 1.0.</w:t>
      </w:r>
    </w:p>
    <w:p w14:paraId="2DDD3996" w14:textId="77777777" w:rsidR="003A76FD" w:rsidRDefault="003A76FD" w:rsidP="003A76FD">
      <w:pPr>
        <w:pStyle w:val="p1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Concavity</w:t>
      </w:r>
      <w:r w:rsidRPr="003A76FD">
        <w:rPr>
          <w:sz w:val="24"/>
          <w:szCs w:val="24"/>
        </w:rPr>
        <w:t>: Severity of concave portions of the contour.</w:t>
      </w:r>
    </w:p>
    <w:p w14:paraId="0F73E5B5" w14:textId="77777777" w:rsidR="003A76FD" w:rsidRDefault="003A76FD" w:rsidP="003A76FD">
      <w:pPr>
        <w:pStyle w:val="p1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Concave Points</w:t>
      </w:r>
      <w:r w:rsidRPr="003A76FD">
        <w:rPr>
          <w:sz w:val="24"/>
          <w:szCs w:val="24"/>
        </w:rPr>
        <w:t>: Number of concave portions of the contour.</w:t>
      </w:r>
    </w:p>
    <w:p w14:paraId="42DFE7EA" w14:textId="77777777" w:rsidR="003A76FD" w:rsidRDefault="003A76FD" w:rsidP="003A76FD">
      <w:pPr>
        <w:pStyle w:val="p1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Symmetry</w:t>
      </w:r>
      <w:r w:rsidRPr="003A76FD">
        <w:rPr>
          <w:sz w:val="24"/>
          <w:szCs w:val="24"/>
        </w:rPr>
        <w:t>: Proportion of the nucleus’ reflective symmetry.</w:t>
      </w:r>
    </w:p>
    <w:p w14:paraId="67312E27" w14:textId="7251B028" w:rsidR="003A76FD" w:rsidRPr="003A76FD" w:rsidRDefault="003A76FD" w:rsidP="003A76FD">
      <w:pPr>
        <w:pStyle w:val="p1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3A76FD">
        <w:rPr>
          <w:i/>
          <w:iCs/>
          <w:sz w:val="24"/>
          <w:szCs w:val="24"/>
        </w:rPr>
        <w:t>Fractal Dimension</w:t>
      </w:r>
      <w:r w:rsidRPr="003A76FD">
        <w:rPr>
          <w:sz w:val="24"/>
          <w:szCs w:val="24"/>
        </w:rPr>
        <w:t>: Approximates the complexity of the contour as a coastline.</w:t>
      </w:r>
    </w:p>
    <w:p w14:paraId="663D8E75" w14:textId="77777777" w:rsidR="003A76FD" w:rsidRDefault="003A76FD" w:rsidP="003A76FD">
      <w:pPr>
        <w:spacing w:line="360" w:lineRule="auto"/>
      </w:pPr>
    </w:p>
    <w:p w14:paraId="0F67F13E" w14:textId="185AF0C7" w:rsidR="003A76FD" w:rsidRPr="003A76FD" w:rsidRDefault="003A76FD" w:rsidP="003A76FD">
      <w:pPr>
        <w:spacing w:line="360" w:lineRule="auto"/>
        <w:rPr>
          <w:u w:val="single"/>
          <w:lang w:val="en-US"/>
        </w:rPr>
      </w:pPr>
      <w:r>
        <w:rPr>
          <w:u w:val="single"/>
        </w:rPr>
        <w:t>Correlation Matrix</w:t>
      </w:r>
    </w:p>
    <w:p w14:paraId="16D4C772" w14:textId="77777777" w:rsidR="003A76FD" w:rsidRPr="003A76FD" w:rsidRDefault="003A76FD" w:rsidP="003A76FD">
      <w:pPr>
        <w:pStyle w:val="p1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76FD">
        <w:rPr>
          <w:sz w:val="24"/>
          <w:szCs w:val="24"/>
        </w:rPr>
        <w:lastRenderedPageBreak/>
        <w:t>H</w:t>
      </w:r>
      <w:r w:rsidRPr="003A76FD">
        <w:rPr>
          <w:sz w:val="24"/>
          <w:szCs w:val="24"/>
        </w:rPr>
        <w:t>igh correlation between the mean of the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>variables and their corresponding largest value</w:t>
      </w:r>
    </w:p>
    <w:p w14:paraId="6636C299" w14:textId="331063E3" w:rsidR="003A76FD" w:rsidRPr="003A76FD" w:rsidRDefault="003A76FD" w:rsidP="003A76FD">
      <w:pPr>
        <w:pStyle w:val="p1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A76FD">
        <w:rPr>
          <w:sz w:val="24"/>
          <w:szCs w:val="24"/>
        </w:rPr>
        <w:t>H</w:t>
      </w:r>
      <w:r w:rsidRPr="003A76FD">
        <w:rPr>
          <w:sz w:val="24"/>
          <w:szCs w:val="24"/>
        </w:rPr>
        <w:t xml:space="preserve">igh correlation between the </w:t>
      </w:r>
      <w:r w:rsidRPr="003A76FD">
        <w:rPr>
          <w:i/>
          <w:iCs/>
          <w:sz w:val="24"/>
          <w:szCs w:val="24"/>
        </w:rPr>
        <w:t>radius</w:t>
      </w:r>
      <w:r w:rsidRPr="003A76FD">
        <w:rPr>
          <w:sz w:val="24"/>
          <w:szCs w:val="24"/>
        </w:rPr>
        <w:t xml:space="preserve">, </w:t>
      </w:r>
      <w:r w:rsidRPr="003A76FD">
        <w:rPr>
          <w:i/>
          <w:iCs/>
          <w:sz w:val="24"/>
          <w:szCs w:val="24"/>
        </w:rPr>
        <w:t>shape</w:t>
      </w:r>
      <w:r w:rsidRPr="003A76FD">
        <w:rPr>
          <w:sz w:val="24"/>
          <w:szCs w:val="24"/>
        </w:rPr>
        <w:t xml:space="preserve">, and </w:t>
      </w:r>
      <w:r w:rsidRPr="003A76FD">
        <w:rPr>
          <w:i/>
          <w:iCs/>
          <w:sz w:val="24"/>
          <w:szCs w:val="24"/>
        </w:rPr>
        <w:t xml:space="preserve">perimeter </w:t>
      </w:r>
      <w:r w:rsidRPr="003A76FD">
        <w:rPr>
          <w:sz w:val="24"/>
          <w:szCs w:val="24"/>
        </w:rPr>
        <w:t>variables.</w:t>
      </w:r>
    </w:p>
    <w:p w14:paraId="4224266F" w14:textId="77777777" w:rsidR="003A76FD" w:rsidRDefault="003A76FD" w:rsidP="003A76FD">
      <w:pPr>
        <w:spacing w:line="360" w:lineRule="auto"/>
      </w:pPr>
    </w:p>
    <w:p w14:paraId="1D2001C8" w14:textId="34169F62" w:rsidR="003A76FD" w:rsidRPr="003A76FD" w:rsidRDefault="003A76FD" w:rsidP="003A76FD">
      <w:pPr>
        <w:spacing w:line="360" w:lineRule="auto"/>
        <w:rPr>
          <w:b/>
          <w:bCs/>
          <w:sz w:val="28"/>
          <w:szCs w:val="28"/>
          <w:lang w:val="en-US"/>
        </w:rPr>
      </w:pPr>
      <w:r w:rsidRPr="00D1579D">
        <w:rPr>
          <w:b/>
          <w:bCs/>
          <w:sz w:val="28"/>
          <w:szCs w:val="28"/>
          <w:lang w:val="en-US"/>
        </w:rPr>
        <w:t>Method</w:t>
      </w:r>
    </w:p>
    <w:p w14:paraId="1DABC453" w14:textId="460F8B73" w:rsidR="003A76FD" w:rsidRDefault="003A76FD" w:rsidP="003A76FD">
      <w:pPr>
        <w:spacing w:line="360" w:lineRule="auto"/>
        <w:rPr>
          <w:u w:val="single"/>
        </w:rPr>
      </w:pPr>
      <w:r>
        <w:rPr>
          <w:u w:val="single"/>
        </w:rPr>
        <w:t>Binary Classification</w:t>
      </w:r>
    </w:p>
    <w:p w14:paraId="553A6EB6" w14:textId="22A3E0C7" w:rsidR="003A76FD" w:rsidRPr="003A76FD" w:rsidRDefault="003A76FD" w:rsidP="003A76FD">
      <w:pPr>
        <w:pStyle w:val="p1"/>
        <w:numPr>
          <w:ilvl w:val="0"/>
          <w:numId w:val="5"/>
        </w:numPr>
        <w:rPr>
          <w:sz w:val="24"/>
          <w:szCs w:val="24"/>
        </w:rPr>
      </w:pPr>
      <w:r w:rsidRPr="003A76FD">
        <w:rPr>
          <w:sz w:val="24"/>
          <w:szCs w:val="24"/>
        </w:rPr>
        <w:t xml:space="preserve">The machine learning models chosen for our binary classification problem are </w:t>
      </w:r>
      <w:r w:rsidRPr="003A76FD">
        <w:rPr>
          <w:b/>
          <w:bCs/>
          <w:sz w:val="24"/>
          <w:szCs w:val="24"/>
        </w:rPr>
        <w:t>logistic regression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 xml:space="preserve">and </w:t>
      </w:r>
      <w:r w:rsidRPr="003A76FD">
        <w:rPr>
          <w:b/>
          <w:bCs/>
          <w:sz w:val="24"/>
          <w:szCs w:val="24"/>
        </w:rPr>
        <w:t>support vector machines (SVM</w:t>
      </w:r>
      <w:r w:rsidRPr="003A76FD">
        <w:rPr>
          <w:sz w:val="24"/>
          <w:szCs w:val="24"/>
        </w:rPr>
        <w:t xml:space="preserve">). </w:t>
      </w:r>
    </w:p>
    <w:p w14:paraId="7E48A672" w14:textId="0F163E2B" w:rsidR="003A76FD" w:rsidRPr="003A76FD" w:rsidRDefault="003A76FD" w:rsidP="003A76FD">
      <w:pPr>
        <w:pStyle w:val="p1"/>
        <w:numPr>
          <w:ilvl w:val="0"/>
          <w:numId w:val="5"/>
        </w:numPr>
        <w:rPr>
          <w:sz w:val="24"/>
          <w:szCs w:val="24"/>
        </w:rPr>
      </w:pPr>
      <w:r w:rsidRPr="003A76FD">
        <w:rPr>
          <w:sz w:val="24"/>
          <w:szCs w:val="24"/>
        </w:rPr>
        <w:t>To handle non-linear data, we employ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 xml:space="preserve">an SVM with an </w:t>
      </w:r>
      <w:r w:rsidRPr="003A76FD">
        <w:rPr>
          <w:b/>
          <w:bCs/>
          <w:sz w:val="24"/>
          <w:szCs w:val="24"/>
        </w:rPr>
        <w:t>RBF kernel</w:t>
      </w:r>
      <w:r w:rsidRPr="003A76FD">
        <w:rPr>
          <w:sz w:val="24"/>
          <w:szCs w:val="24"/>
        </w:rPr>
        <w:t xml:space="preserve">, which enables non-linear mappings of the input space. </w:t>
      </w:r>
    </w:p>
    <w:p w14:paraId="26461DD6" w14:textId="03F301CC" w:rsidR="003A76FD" w:rsidRPr="003A76FD" w:rsidRDefault="003A76FD" w:rsidP="003A76FD">
      <w:pPr>
        <w:pStyle w:val="p1"/>
        <w:numPr>
          <w:ilvl w:val="0"/>
          <w:numId w:val="5"/>
        </w:numPr>
        <w:rPr>
          <w:sz w:val="24"/>
          <w:szCs w:val="24"/>
        </w:rPr>
      </w:pPr>
      <w:r w:rsidRPr="003A76FD">
        <w:rPr>
          <w:sz w:val="24"/>
          <w:szCs w:val="24"/>
        </w:rPr>
        <w:t>As a</w:t>
      </w:r>
      <w:r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>baseline, we begin by performing classification on the unmodified data.</w:t>
      </w:r>
    </w:p>
    <w:p w14:paraId="3DF5E61C" w14:textId="77777777" w:rsidR="003A76FD" w:rsidRDefault="003A76FD" w:rsidP="003A76FD">
      <w:pPr>
        <w:pStyle w:val="p1"/>
      </w:pPr>
    </w:p>
    <w:p w14:paraId="46AF44AA" w14:textId="77777777" w:rsidR="003A76FD" w:rsidRDefault="003A76FD" w:rsidP="003A76FD">
      <w:pPr>
        <w:pStyle w:val="p1"/>
      </w:pPr>
    </w:p>
    <w:p w14:paraId="3CD2A224" w14:textId="479266C4" w:rsidR="003A76FD" w:rsidRDefault="003A76FD" w:rsidP="003A76FD">
      <w:pPr>
        <w:spacing w:line="360" w:lineRule="auto"/>
        <w:rPr>
          <w:u w:val="single"/>
        </w:rPr>
      </w:pPr>
      <w:r>
        <w:rPr>
          <w:u w:val="single"/>
        </w:rPr>
        <w:t xml:space="preserve">Dimension Reduction </w:t>
      </w:r>
    </w:p>
    <w:p w14:paraId="10598FF0" w14:textId="1E776A0B" w:rsidR="003A76FD" w:rsidRPr="003A76FD" w:rsidRDefault="003A76FD" w:rsidP="003A76FD">
      <w:pPr>
        <w:pStyle w:val="ListParagraph"/>
        <w:numPr>
          <w:ilvl w:val="0"/>
          <w:numId w:val="6"/>
        </w:numPr>
        <w:rPr>
          <w:color w:val="000000"/>
        </w:rPr>
      </w:pPr>
      <w:r w:rsidRPr="003A76FD">
        <w:rPr>
          <w:color w:val="000000"/>
        </w:rPr>
        <w:t xml:space="preserve">The dimension reduction techniques used in this report are </w:t>
      </w:r>
      <w:r w:rsidRPr="003A76FD">
        <w:rPr>
          <w:b/>
          <w:bCs/>
          <w:color w:val="000000"/>
        </w:rPr>
        <w:t>principal component analysis (PCA)</w:t>
      </w:r>
      <w:r w:rsidRPr="003A76FD">
        <w:rPr>
          <w:color w:val="000000"/>
        </w:rPr>
        <w:t xml:space="preserve"> </w:t>
      </w:r>
      <w:r w:rsidRPr="003A76FD">
        <w:rPr>
          <w:color w:val="000000"/>
        </w:rPr>
        <w:t xml:space="preserve">and </w:t>
      </w:r>
      <w:r w:rsidRPr="003A76FD">
        <w:rPr>
          <w:b/>
          <w:bCs/>
          <w:color w:val="000000"/>
        </w:rPr>
        <w:t>auto-encoders</w:t>
      </w:r>
      <w:r w:rsidRPr="003A76FD">
        <w:rPr>
          <w:color w:val="000000"/>
        </w:rPr>
        <w:t>.</w:t>
      </w:r>
    </w:p>
    <w:p w14:paraId="3A958A79" w14:textId="77777777" w:rsidR="003A76FD" w:rsidRDefault="003A76FD" w:rsidP="003A76FD">
      <w:pPr>
        <w:pStyle w:val="p1"/>
        <w:rPr>
          <w:sz w:val="24"/>
          <w:szCs w:val="24"/>
        </w:rPr>
      </w:pPr>
    </w:p>
    <w:p w14:paraId="1F87768D" w14:textId="063501DF" w:rsidR="003A76FD" w:rsidRPr="003A76FD" w:rsidRDefault="003A76FD" w:rsidP="003A76FD">
      <w:pPr>
        <w:pStyle w:val="p1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Autoencoder</w:t>
      </w:r>
    </w:p>
    <w:p w14:paraId="3CCD583D" w14:textId="70CE5786" w:rsidR="003A76FD" w:rsidRPr="003A76FD" w:rsidRDefault="003A76FD" w:rsidP="00AB732D">
      <w:pPr>
        <w:pStyle w:val="p1"/>
        <w:numPr>
          <w:ilvl w:val="0"/>
          <w:numId w:val="6"/>
        </w:numPr>
        <w:rPr>
          <w:sz w:val="24"/>
          <w:szCs w:val="24"/>
        </w:rPr>
      </w:pPr>
      <w:r w:rsidRPr="003A76FD">
        <w:rPr>
          <w:sz w:val="24"/>
          <w:szCs w:val="24"/>
        </w:rPr>
        <w:t xml:space="preserve">The autoencoder is designed with a </w:t>
      </w:r>
      <w:r w:rsidRPr="003A76FD">
        <w:rPr>
          <w:b/>
          <w:bCs/>
          <w:sz w:val="24"/>
          <w:szCs w:val="24"/>
        </w:rPr>
        <w:t>bottleneck dimension of 10</w:t>
      </w:r>
      <w:r w:rsidRPr="003A76FD">
        <w:rPr>
          <w:sz w:val="24"/>
          <w:szCs w:val="24"/>
        </w:rPr>
        <w:t>, where the encoder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>compresses the data into this lower-dimensional representation, and the decoder reconstructs the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 xml:space="preserve">original data. </w:t>
      </w:r>
    </w:p>
    <w:p w14:paraId="29E1D90F" w14:textId="77777777" w:rsidR="003A76FD" w:rsidRPr="003A76FD" w:rsidRDefault="003A76FD" w:rsidP="007F2FF3">
      <w:pPr>
        <w:pStyle w:val="p1"/>
        <w:numPr>
          <w:ilvl w:val="0"/>
          <w:numId w:val="6"/>
        </w:numPr>
        <w:rPr>
          <w:sz w:val="24"/>
          <w:szCs w:val="24"/>
        </w:rPr>
      </w:pPr>
      <w:r w:rsidRPr="003A76FD">
        <w:rPr>
          <w:sz w:val="24"/>
          <w:szCs w:val="24"/>
        </w:rPr>
        <w:t xml:space="preserve">The activation functions used are </w:t>
      </w:r>
      <w:r w:rsidRPr="003A76FD">
        <w:rPr>
          <w:b/>
          <w:bCs/>
          <w:sz w:val="24"/>
          <w:szCs w:val="24"/>
        </w:rPr>
        <w:t>ReLU</w:t>
      </w:r>
      <w:r w:rsidRPr="003A76FD">
        <w:rPr>
          <w:sz w:val="24"/>
          <w:szCs w:val="24"/>
        </w:rPr>
        <w:t xml:space="preserve"> for the encoder layer and </w:t>
      </w:r>
      <w:r w:rsidRPr="003A76FD">
        <w:rPr>
          <w:b/>
          <w:bCs/>
          <w:sz w:val="24"/>
          <w:szCs w:val="24"/>
        </w:rPr>
        <w:t>sigmoid</w:t>
      </w:r>
      <w:r w:rsidRPr="003A76FD">
        <w:rPr>
          <w:sz w:val="24"/>
          <w:szCs w:val="24"/>
        </w:rPr>
        <w:t xml:space="preserve"> for the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 xml:space="preserve">decoder layer. </w:t>
      </w:r>
    </w:p>
    <w:p w14:paraId="0539A995" w14:textId="77777777" w:rsidR="003A76FD" w:rsidRPr="003A76FD" w:rsidRDefault="003A76FD" w:rsidP="00EF3B16">
      <w:pPr>
        <w:pStyle w:val="p1"/>
        <w:numPr>
          <w:ilvl w:val="0"/>
          <w:numId w:val="6"/>
        </w:numPr>
        <w:rPr>
          <w:sz w:val="24"/>
          <w:szCs w:val="24"/>
        </w:rPr>
      </w:pPr>
      <w:r w:rsidRPr="003A76FD">
        <w:rPr>
          <w:sz w:val="24"/>
          <w:szCs w:val="24"/>
        </w:rPr>
        <w:t xml:space="preserve">The autoencoder is trained using </w:t>
      </w:r>
      <w:r w:rsidRPr="003A76FD">
        <w:rPr>
          <w:b/>
          <w:bCs/>
          <w:sz w:val="24"/>
          <w:szCs w:val="24"/>
        </w:rPr>
        <w:t>mean squared error (MSE) loss</w:t>
      </w:r>
      <w:r w:rsidRPr="003A76FD">
        <w:rPr>
          <w:sz w:val="24"/>
          <w:szCs w:val="24"/>
        </w:rPr>
        <w:t xml:space="preserve"> on the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 xml:space="preserve">standardized data. </w:t>
      </w:r>
    </w:p>
    <w:p w14:paraId="56349E10" w14:textId="77777777" w:rsidR="003A76FD" w:rsidRPr="003A76FD" w:rsidRDefault="003A76FD" w:rsidP="00CD74D7">
      <w:pPr>
        <w:pStyle w:val="p1"/>
        <w:numPr>
          <w:ilvl w:val="0"/>
          <w:numId w:val="6"/>
        </w:numPr>
        <w:rPr>
          <w:sz w:val="24"/>
          <w:szCs w:val="24"/>
        </w:rPr>
      </w:pPr>
      <w:r w:rsidRPr="003A76FD">
        <w:rPr>
          <w:sz w:val="24"/>
          <w:szCs w:val="24"/>
        </w:rPr>
        <w:t>After training, we use the encoder to transform the data into its compressed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 xml:space="preserve">form. </w:t>
      </w:r>
    </w:p>
    <w:p w14:paraId="2D016529" w14:textId="2EAAFD90" w:rsidR="003A76FD" w:rsidRPr="003A76FD" w:rsidRDefault="003A76FD" w:rsidP="003A76FD">
      <w:pPr>
        <w:pStyle w:val="p1"/>
        <w:numPr>
          <w:ilvl w:val="0"/>
          <w:numId w:val="6"/>
        </w:numPr>
        <w:rPr>
          <w:sz w:val="24"/>
          <w:szCs w:val="24"/>
        </w:rPr>
      </w:pPr>
      <w:r w:rsidRPr="003A76FD">
        <w:rPr>
          <w:sz w:val="24"/>
          <w:szCs w:val="24"/>
        </w:rPr>
        <w:t>Finally, we train both logistic regression and SVM on the compressed data and evaluate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>their performance using classification metrics and accuracy scores.</w:t>
      </w:r>
    </w:p>
    <w:p w14:paraId="35C5CCE4" w14:textId="77777777" w:rsidR="003A76FD" w:rsidRPr="003A76FD" w:rsidRDefault="003A76FD" w:rsidP="003A76FD">
      <w:pPr>
        <w:pStyle w:val="ListParagraph"/>
        <w:rPr>
          <w:color w:val="000000"/>
        </w:rPr>
      </w:pPr>
    </w:p>
    <w:p w14:paraId="250718A9" w14:textId="3F94619D" w:rsidR="003A76FD" w:rsidRDefault="003A76FD" w:rsidP="003A76FD">
      <w:pPr>
        <w:spacing w:line="360" w:lineRule="auto"/>
        <w:ind w:left="360"/>
        <w:rPr>
          <w:u w:val="single"/>
        </w:rPr>
      </w:pPr>
      <w:r>
        <w:rPr>
          <w:u w:val="single"/>
        </w:rPr>
        <w:t>PCA</w:t>
      </w:r>
    </w:p>
    <w:p w14:paraId="7D4D33C3" w14:textId="77777777" w:rsidR="003A76FD" w:rsidRPr="003A76FD" w:rsidRDefault="003A76FD" w:rsidP="003A76FD">
      <w:pPr>
        <w:pStyle w:val="p1"/>
        <w:numPr>
          <w:ilvl w:val="0"/>
          <w:numId w:val="7"/>
        </w:numPr>
        <w:rPr>
          <w:sz w:val="24"/>
          <w:szCs w:val="24"/>
        </w:rPr>
      </w:pPr>
      <w:r w:rsidRPr="003A76FD">
        <w:rPr>
          <w:sz w:val="24"/>
          <w:szCs w:val="24"/>
        </w:rPr>
        <w:t>W</w:t>
      </w:r>
      <w:r w:rsidRPr="003A76FD">
        <w:rPr>
          <w:sz w:val="24"/>
          <w:szCs w:val="24"/>
        </w:rPr>
        <w:t>e first apply PCA to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 xml:space="preserve">the training data and calculate the explained variance ratio for each principal component. </w:t>
      </w:r>
    </w:p>
    <w:p w14:paraId="4DD063DA" w14:textId="77777777" w:rsidR="003A76FD" w:rsidRPr="003A76FD" w:rsidRDefault="003A76FD" w:rsidP="003A76FD">
      <w:pPr>
        <w:pStyle w:val="p1"/>
        <w:numPr>
          <w:ilvl w:val="0"/>
          <w:numId w:val="7"/>
        </w:numPr>
        <w:rPr>
          <w:sz w:val="24"/>
          <w:szCs w:val="24"/>
        </w:rPr>
      </w:pPr>
      <w:r w:rsidRPr="003A76FD">
        <w:rPr>
          <w:sz w:val="24"/>
          <w:szCs w:val="24"/>
        </w:rPr>
        <w:t>We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>then select the number of components that together explain 95% of the variance—specifically,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 xml:space="preserve">the </w:t>
      </w:r>
      <w:r w:rsidRPr="003A76FD">
        <w:rPr>
          <w:b/>
          <w:bCs/>
          <w:sz w:val="24"/>
          <w:szCs w:val="24"/>
        </w:rPr>
        <w:t>first 10 components</w:t>
      </w:r>
      <w:r w:rsidRPr="003A76FD">
        <w:rPr>
          <w:sz w:val="24"/>
          <w:szCs w:val="24"/>
        </w:rPr>
        <w:t>.</w:t>
      </w:r>
    </w:p>
    <w:p w14:paraId="5E056E5B" w14:textId="2E0E9BF7" w:rsidR="003A76FD" w:rsidRPr="003A76FD" w:rsidRDefault="003A76FD" w:rsidP="003A76FD">
      <w:pPr>
        <w:pStyle w:val="p1"/>
        <w:numPr>
          <w:ilvl w:val="0"/>
          <w:numId w:val="7"/>
        </w:numPr>
        <w:rPr>
          <w:sz w:val="24"/>
          <w:szCs w:val="24"/>
        </w:rPr>
      </w:pPr>
      <w:r w:rsidRPr="003A76FD">
        <w:rPr>
          <w:sz w:val="24"/>
          <w:szCs w:val="24"/>
        </w:rPr>
        <w:t>Using this reduced representation, we train logistic regression and SVM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>models, make predictions on the test data, and evaluate their performance using classification</w:t>
      </w:r>
      <w:r w:rsidRPr="003A76FD">
        <w:rPr>
          <w:sz w:val="24"/>
          <w:szCs w:val="24"/>
        </w:rPr>
        <w:t xml:space="preserve"> </w:t>
      </w:r>
      <w:r w:rsidRPr="003A76FD">
        <w:rPr>
          <w:sz w:val="24"/>
          <w:szCs w:val="24"/>
        </w:rPr>
        <w:t>metrics and accuracy scores.</w:t>
      </w:r>
    </w:p>
    <w:p w14:paraId="7EF60AD6" w14:textId="77777777" w:rsidR="003A76FD" w:rsidRDefault="003A76FD" w:rsidP="003A76FD">
      <w:pPr>
        <w:spacing w:line="360" w:lineRule="auto"/>
        <w:ind w:left="360"/>
        <w:rPr>
          <w:u w:val="single"/>
        </w:rPr>
      </w:pPr>
    </w:p>
    <w:p w14:paraId="3A1B79F6" w14:textId="635B454B" w:rsidR="003A76FD" w:rsidRDefault="003A76FD" w:rsidP="003A76F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387D6E70" w14:textId="77777777" w:rsidR="003A76FD" w:rsidRDefault="003A76FD" w:rsidP="003A76FD">
      <w:pPr>
        <w:spacing w:line="360" w:lineRule="auto"/>
        <w:rPr>
          <w:u w:val="single"/>
        </w:rPr>
      </w:pPr>
      <w:r w:rsidRPr="003A76FD">
        <w:rPr>
          <w:u w:val="single"/>
        </w:rPr>
        <w:t>Baseline</w:t>
      </w:r>
    </w:p>
    <w:p w14:paraId="053547C7" w14:textId="77777777" w:rsidR="003A76FD" w:rsidRPr="003A76FD" w:rsidRDefault="003A76FD" w:rsidP="003A76FD">
      <w:pPr>
        <w:pStyle w:val="ListParagraph"/>
        <w:numPr>
          <w:ilvl w:val="0"/>
          <w:numId w:val="16"/>
        </w:numPr>
        <w:spacing w:line="360" w:lineRule="auto"/>
        <w:rPr>
          <w:color w:val="000000"/>
        </w:rPr>
      </w:pPr>
      <w:r w:rsidRPr="003A76FD">
        <w:rPr>
          <w:color w:val="000000"/>
        </w:rPr>
        <w:t>Logistic regression</w:t>
      </w:r>
      <w:r w:rsidRPr="003A76FD">
        <w:rPr>
          <w:color w:val="000000"/>
        </w:rPr>
        <w:t xml:space="preserve">: </w:t>
      </w:r>
      <w:r w:rsidRPr="003A76FD">
        <w:rPr>
          <w:color w:val="000000"/>
        </w:rPr>
        <w:t>0.97</w:t>
      </w:r>
    </w:p>
    <w:p w14:paraId="3200FD27" w14:textId="569C55AA" w:rsidR="003A76FD" w:rsidRPr="003A76FD" w:rsidRDefault="003A76FD" w:rsidP="003A76FD">
      <w:pPr>
        <w:pStyle w:val="ListParagraph"/>
        <w:numPr>
          <w:ilvl w:val="0"/>
          <w:numId w:val="16"/>
        </w:numPr>
        <w:spacing w:line="360" w:lineRule="auto"/>
        <w:rPr>
          <w:u w:val="single"/>
        </w:rPr>
      </w:pPr>
      <w:r w:rsidRPr="003A76FD">
        <w:rPr>
          <w:color w:val="000000"/>
        </w:rPr>
        <w:t>SVM</w:t>
      </w:r>
      <w:r>
        <w:rPr>
          <w:color w:val="000000"/>
        </w:rPr>
        <w:t xml:space="preserve">: </w:t>
      </w:r>
      <w:r w:rsidRPr="003A76FD">
        <w:rPr>
          <w:color w:val="000000"/>
        </w:rPr>
        <w:t>0.98</w:t>
      </w:r>
    </w:p>
    <w:p w14:paraId="12ADB117" w14:textId="77777777" w:rsidR="003A76FD" w:rsidRPr="003A76FD" w:rsidRDefault="003A76FD" w:rsidP="003A76F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14FA589" w14:textId="77777777" w:rsidR="003A76FD" w:rsidRDefault="003A76FD" w:rsidP="003A76FD">
      <w:pPr>
        <w:spacing w:line="360" w:lineRule="auto"/>
        <w:rPr>
          <w:u w:val="single"/>
        </w:rPr>
      </w:pPr>
      <w:r w:rsidRPr="003A76FD">
        <w:rPr>
          <w:u w:val="single"/>
        </w:rPr>
        <w:lastRenderedPageBreak/>
        <w:t>With PCA</w:t>
      </w:r>
    </w:p>
    <w:p w14:paraId="5976C4CF" w14:textId="5076DC98" w:rsidR="003A76FD" w:rsidRPr="003A76FD" w:rsidRDefault="003A76FD" w:rsidP="003A76FD">
      <w:pPr>
        <w:pStyle w:val="ListParagraph"/>
        <w:numPr>
          <w:ilvl w:val="0"/>
          <w:numId w:val="17"/>
        </w:numPr>
        <w:spacing w:line="360" w:lineRule="auto"/>
        <w:rPr>
          <w:color w:val="000000"/>
        </w:rPr>
      </w:pPr>
      <w:r w:rsidRPr="003A76FD">
        <w:rPr>
          <w:color w:val="000000"/>
        </w:rPr>
        <w:t>Logistic regression</w:t>
      </w:r>
      <w:r>
        <w:rPr>
          <w:color w:val="000000"/>
        </w:rPr>
        <w:t xml:space="preserve">: </w:t>
      </w:r>
      <w:r w:rsidRPr="003A76FD">
        <w:rPr>
          <w:color w:val="000000"/>
        </w:rPr>
        <w:t>0.98</w:t>
      </w:r>
    </w:p>
    <w:p w14:paraId="3D384950" w14:textId="324123EB" w:rsidR="003A76FD" w:rsidRPr="003A76FD" w:rsidRDefault="003A76FD" w:rsidP="003A76FD">
      <w:pPr>
        <w:pStyle w:val="ListParagraph"/>
        <w:numPr>
          <w:ilvl w:val="0"/>
          <w:numId w:val="17"/>
        </w:numPr>
        <w:spacing w:line="360" w:lineRule="auto"/>
        <w:rPr>
          <w:u w:val="single"/>
        </w:rPr>
      </w:pPr>
      <w:r w:rsidRPr="003A76FD">
        <w:rPr>
          <w:color w:val="000000"/>
        </w:rPr>
        <w:t>SVM</w:t>
      </w:r>
      <w:r>
        <w:rPr>
          <w:color w:val="000000"/>
        </w:rPr>
        <w:t xml:space="preserve">: </w:t>
      </w:r>
      <w:r w:rsidRPr="003A76FD">
        <w:rPr>
          <w:color w:val="000000"/>
        </w:rPr>
        <w:t>0.96</w:t>
      </w:r>
    </w:p>
    <w:p w14:paraId="6759A624" w14:textId="77777777" w:rsidR="003A76FD" w:rsidRPr="003A76FD" w:rsidRDefault="003A76FD" w:rsidP="003A76F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F1D339D" w14:textId="77777777" w:rsidR="003A76FD" w:rsidRDefault="003A76FD" w:rsidP="003A76FD">
      <w:pPr>
        <w:spacing w:line="360" w:lineRule="auto"/>
        <w:rPr>
          <w:u w:val="single"/>
        </w:rPr>
      </w:pPr>
      <w:r w:rsidRPr="003A76FD">
        <w:rPr>
          <w:u w:val="single"/>
        </w:rPr>
        <w:t>With PCA</w:t>
      </w:r>
    </w:p>
    <w:p w14:paraId="72BC4DC8" w14:textId="3FBFED38" w:rsidR="003A76FD" w:rsidRPr="003A76FD" w:rsidRDefault="003A76FD" w:rsidP="003A76FD">
      <w:pPr>
        <w:pStyle w:val="ListParagraph"/>
        <w:numPr>
          <w:ilvl w:val="0"/>
          <w:numId w:val="18"/>
        </w:numPr>
        <w:spacing w:line="360" w:lineRule="auto"/>
        <w:rPr>
          <w:color w:val="000000"/>
        </w:rPr>
      </w:pPr>
      <w:r w:rsidRPr="003A76FD">
        <w:rPr>
          <w:color w:val="000000"/>
        </w:rPr>
        <w:t>Logistic regression</w:t>
      </w:r>
      <w:r>
        <w:rPr>
          <w:color w:val="000000"/>
        </w:rPr>
        <w:t xml:space="preserve">: </w:t>
      </w:r>
      <w:r w:rsidRPr="003A76FD">
        <w:rPr>
          <w:color w:val="000000"/>
        </w:rPr>
        <w:t>0.95</w:t>
      </w:r>
    </w:p>
    <w:p w14:paraId="0DFE2020" w14:textId="58122FFA" w:rsidR="003A76FD" w:rsidRPr="003A76FD" w:rsidRDefault="003A76FD" w:rsidP="003A76FD">
      <w:pPr>
        <w:pStyle w:val="ListParagraph"/>
        <w:numPr>
          <w:ilvl w:val="0"/>
          <w:numId w:val="18"/>
        </w:numPr>
        <w:spacing w:line="360" w:lineRule="auto"/>
        <w:rPr>
          <w:u w:val="single"/>
        </w:rPr>
      </w:pPr>
      <w:r w:rsidRPr="003A76FD">
        <w:rPr>
          <w:color w:val="000000"/>
        </w:rPr>
        <w:t>SVM</w:t>
      </w:r>
      <w:r>
        <w:rPr>
          <w:color w:val="000000"/>
        </w:rPr>
        <w:t xml:space="preserve">: </w:t>
      </w:r>
      <w:r w:rsidRPr="003A76FD">
        <w:rPr>
          <w:color w:val="000000"/>
        </w:rPr>
        <w:t>0.95</w:t>
      </w:r>
    </w:p>
    <w:p w14:paraId="51B5F8A5" w14:textId="77777777" w:rsidR="003A76FD" w:rsidRDefault="003A76FD" w:rsidP="003A76FD">
      <w:pPr>
        <w:spacing w:line="360" w:lineRule="auto"/>
        <w:rPr>
          <w:u w:val="single"/>
        </w:rPr>
      </w:pPr>
    </w:p>
    <w:p w14:paraId="42FECAEC" w14:textId="77777777" w:rsidR="003A76FD" w:rsidRPr="003A76FD" w:rsidRDefault="003A76FD" w:rsidP="003A76FD">
      <w:pPr>
        <w:spacing w:line="360" w:lineRule="auto"/>
        <w:rPr>
          <w:u w:val="single"/>
        </w:rPr>
      </w:pPr>
    </w:p>
    <w:p w14:paraId="4E8EB945" w14:textId="12666BFC" w:rsidR="003A76FD" w:rsidRPr="003A76FD" w:rsidRDefault="003A76FD" w:rsidP="003A76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</w:p>
    <w:p w14:paraId="65C36670" w14:textId="466416DB" w:rsidR="003A76FD" w:rsidRPr="003A76FD" w:rsidRDefault="003A76FD" w:rsidP="003A76FD">
      <w:pPr>
        <w:rPr>
          <w:color w:val="000000"/>
        </w:rPr>
      </w:pPr>
      <w:r>
        <w:rPr>
          <w:color w:val="000000"/>
        </w:rPr>
        <w:br/>
      </w:r>
    </w:p>
    <w:p w14:paraId="09A53B99" w14:textId="78283D67" w:rsidR="003A76FD" w:rsidRPr="003A76FD" w:rsidRDefault="003A76FD" w:rsidP="003A76FD">
      <w:pPr>
        <w:spacing w:line="360" w:lineRule="auto"/>
        <w:ind w:left="360"/>
        <w:rPr>
          <w:u w:val="single"/>
        </w:rPr>
      </w:pPr>
    </w:p>
    <w:sectPr w:rsidR="003A76FD" w:rsidRPr="003A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F4C"/>
    <w:multiLevelType w:val="hybridMultilevel"/>
    <w:tmpl w:val="C7CA4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048"/>
    <w:multiLevelType w:val="hybridMultilevel"/>
    <w:tmpl w:val="AE8CA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F53FE"/>
    <w:multiLevelType w:val="hybridMultilevel"/>
    <w:tmpl w:val="13E246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1D0AF3"/>
    <w:multiLevelType w:val="hybridMultilevel"/>
    <w:tmpl w:val="5E5A1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1176"/>
    <w:multiLevelType w:val="multilevel"/>
    <w:tmpl w:val="084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20FDB"/>
    <w:multiLevelType w:val="hybridMultilevel"/>
    <w:tmpl w:val="EC065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57F02"/>
    <w:multiLevelType w:val="hybridMultilevel"/>
    <w:tmpl w:val="98B4C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F48E2"/>
    <w:multiLevelType w:val="hybridMultilevel"/>
    <w:tmpl w:val="B8BEC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44C06"/>
    <w:multiLevelType w:val="hybridMultilevel"/>
    <w:tmpl w:val="8B5A8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F58D9"/>
    <w:multiLevelType w:val="hybridMultilevel"/>
    <w:tmpl w:val="72EEA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47BD"/>
    <w:multiLevelType w:val="hybridMultilevel"/>
    <w:tmpl w:val="D7E05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27AC8"/>
    <w:multiLevelType w:val="hybridMultilevel"/>
    <w:tmpl w:val="6E401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543A"/>
    <w:multiLevelType w:val="multilevel"/>
    <w:tmpl w:val="07E8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A1E"/>
    <w:multiLevelType w:val="multilevel"/>
    <w:tmpl w:val="DEBC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F09C3"/>
    <w:multiLevelType w:val="hybridMultilevel"/>
    <w:tmpl w:val="5B600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93514"/>
    <w:multiLevelType w:val="multilevel"/>
    <w:tmpl w:val="0A0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237FA"/>
    <w:multiLevelType w:val="multilevel"/>
    <w:tmpl w:val="6654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73C45"/>
    <w:multiLevelType w:val="hybridMultilevel"/>
    <w:tmpl w:val="C3A883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8755849">
    <w:abstractNumId w:val="1"/>
  </w:num>
  <w:num w:numId="2" w16cid:durableId="1887333742">
    <w:abstractNumId w:val="11"/>
  </w:num>
  <w:num w:numId="3" w16cid:durableId="1522476491">
    <w:abstractNumId w:val="0"/>
  </w:num>
  <w:num w:numId="4" w16cid:durableId="464785083">
    <w:abstractNumId w:val="10"/>
  </w:num>
  <w:num w:numId="5" w16cid:durableId="1288898812">
    <w:abstractNumId w:val="14"/>
  </w:num>
  <w:num w:numId="6" w16cid:durableId="1866089690">
    <w:abstractNumId w:val="5"/>
  </w:num>
  <w:num w:numId="7" w16cid:durableId="1924484262">
    <w:abstractNumId w:val="8"/>
  </w:num>
  <w:num w:numId="8" w16cid:durableId="50008701">
    <w:abstractNumId w:val="12"/>
  </w:num>
  <w:num w:numId="9" w16cid:durableId="629555300">
    <w:abstractNumId w:val="13"/>
  </w:num>
  <w:num w:numId="10" w16cid:durableId="1196383109">
    <w:abstractNumId w:val="16"/>
  </w:num>
  <w:num w:numId="11" w16cid:durableId="120342572">
    <w:abstractNumId w:val="4"/>
  </w:num>
  <w:num w:numId="12" w16cid:durableId="721290087">
    <w:abstractNumId w:val="15"/>
  </w:num>
  <w:num w:numId="13" w16cid:durableId="1698503759">
    <w:abstractNumId w:val="7"/>
  </w:num>
  <w:num w:numId="14" w16cid:durableId="1174536498">
    <w:abstractNumId w:val="2"/>
  </w:num>
  <w:num w:numId="15" w16cid:durableId="1607231341">
    <w:abstractNumId w:val="17"/>
  </w:num>
  <w:num w:numId="16" w16cid:durableId="1736968056">
    <w:abstractNumId w:val="9"/>
  </w:num>
  <w:num w:numId="17" w16cid:durableId="1103841532">
    <w:abstractNumId w:val="3"/>
  </w:num>
  <w:num w:numId="18" w16cid:durableId="754206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9D"/>
    <w:rsid w:val="001F69BB"/>
    <w:rsid w:val="003A76FD"/>
    <w:rsid w:val="00A20348"/>
    <w:rsid w:val="00C24241"/>
    <w:rsid w:val="00D106B3"/>
    <w:rsid w:val="00D1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EFB4B3"/>
  <w15:chartTrackingRefBased/>
  <w15:docId w15:val="{60B567E0-62EC-904D-85B0-1DC10DA2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FD"/>
    <w:rPr>
      <w:rFonts w:eastAsia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7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7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7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7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7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7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7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7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7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79D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79D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79D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79D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79D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79D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79D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157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7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7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7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157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79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15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79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1579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1579D"/>
    <w:rPr>
      <w:color w:val="0C0C0C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Evagelos Ifantidis Gharizadeh</dc:creator>
  <cp:keywords/>
  <dc:description/>
  <cp:lastModifiedBy>Evagelos Ifantidis Gharizadeh</cp:lastModifiedBy>
  <cp:revision>2</cp:revision>
  <dcterms:created xsi:type="dcterms:W3CDTF">2025-01-15T10:10:00Z</dcterms:created>
  <dcterms:modified xsi:type="dcterms:W3CDTF">2025-01-15T11:09:00Z</dcterms:modified>
</cp:coreProperties>
</file>