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11 Effect Modification</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1: Biologic interaction, statistical interaction, effect modification</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Practice Problems</w:t>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6">
      <w:pPr>
        <w:pageBreakBefore w:val="0"/>
        <w:spacing w:before="100" w:line="252.00000000000003" w:lineRule="auto"/>
        <w:rPr/>
      </w:pPr>
      <w:r w:rsidDel="00000000" w:rsidR="00000000" w:rsidRPr="00000000">
        <w:rPr>
          <w:rtl w:val="0"/>
        </w:rPr>
        <w:t xml:space="preserve">An investigator conducted a one-year case-control study of the relationship between gender and coronary heart disease (CHD). Because of prior work, the investigator believed that the role of a subject’s level of serum ferritin (an iron-binding protein) must also be evaluated in any analyses. The stratified results are below.</w:t>
      </w:r>
    </w:p>
    <w:p w:rsidR="00000000" w:rsidDel="00000000" w:rsidP="00000000" w:rsidRDefault="00000000" w:rsidRPr="00000000" w14:paraId="00000007">
      <w:pPr>
        <w:pageBreakBefore w:val="0"/>
        <w:rPr>
          <w:b w:val="1"/>
          <w:bCs w:val="1"/>
        </w:rPr>
      </w:pPr>
      <w:r w:rsidDel="00000000" w:rsidR="00000000" w:rsidRPr="00000000">
        <w:rPr>
          <w:b w:val="1"/>
          <w:bCs w:val="1"/>
        </w:rPr>
        <w:drawing>
          <wp:inline distB="114300" distT="114300" distL="114300" distR="114300">
            <wp:extent cx="3014663" cy="2026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14663" cy="20267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pPr>
      <w:r w:rsidDel="00000000" w:rsidR="00000000" w:rsidRPr="00000000">
        <w:rPr>
          <w:rtl w:val="0"/>
        </w:rPr>
        <w:t xml:space="preserve">Calculate and interpret the OR for each table (low and high ferritin).</w:t>
      </w:r>
    </w:p>
    <w:p w:rsidR="00000000" w:rsidDel="00000000" w:rsidP="00000000" w:rsidRDefault="00000000" w:rsidRPr="00000000" w14:paraId="00000009">
      <w:pPr>
        <w:pageBreakBefore w:val="0"/>
        <w:rPr>
          <w:color w:val="ff0000"/>
        </w:rPr>
      </w:pPr>
      <w:r w:rsidDel="00000000" w:rsidR="00000000" w:rsidRPr="00000000">
        <w:rPr>
          <w:color w:val="ff0000"/>
          <w:rtl w:val="0"/>
        </w:rPr>
        <w:tab/>
      </w:r>
    </w:p>
    <w:p w:rsidR="00000000" w:rsidDel="00000000" w:rsidP="00000000" w:rsidRDefault="00000000" w:rsidRPr="00000000" w14:paraId="0000000A">
      <w:pPr>
        <w:pageBreakBefore w:val="0"/>
        <w:rPr>
          <w:color w:val="ff0000"/>
        </w:rPr>
      </w:pPr>
      <w:r w:rsidDel="00000000" w:rsidR="00000000" w:rsidRPr="00000000">
        <w:rPr>
          <w:rtl w:val="0"/>
        </w:rPr>
      </w:r>
    </w:p>
    <w:p w:rsidR="00000000" w:rsidDel="00000000" w:rsidP="00000000" w:rsidRDefault="00000000" w:rsidRPr="00000000" w14:paraId="0000000B">
      <w:pPr>
        <w:pageBreakBefore w:val="0"/>
        <w:rPr>
          <w:color w:val="ff0000"/>
        </w:rPr>
      </w:pPr>
      <w:r w:rsidDel="00000000" w:rsidR="00000000" w:rsidRPr="00000000">
        <w:rPr>
          <w:rtl w:val="0"/>
        </w:rPr>
      </w:r>
    </w:p>
    <w:p w:rsidR="00000000" w:rsidDel="00000000" w:rsidP="00000000" w:rsidRDefault="00000000" w:rsidRPr="00000000" w14:paraId="0000000C">
      <w:pPr>
        <w:pageBreakBefore w:val="0"/>
        <w:rPr>
          <w:color w:val="ff0000"/>
        </w:rPr>
      </w:pPr>
      <w:r w:rsidDel="00000000" w:rsidR="00000000" w:rsidRPr="00000000">
        <w:rPr>
          <w:rtl w:val="0"/>
        </w:rPr>
      </w:r>
    </w:p>
    <w:p w:rsidR="00000000" w:rsidDel="00000000" w:rsidP="00000000" w:rsidRDefault="00000000" w:rsidRPr="00000000" w14:paraId="0000000D">
      <w:pPr>
        <w:pageBreakBefore w:val="0"/>
        <w:rPr>
          <w:color w:val="ff0000"/>
        </w:rPr>
      </w:pPr>
      <w:r w:rsidDel="00000000" w:rsidR="00000000" w:rsidRPr="00000000">
        <w:rPr>
          <w:rtl w:val="0"/>
        </w:rPr>
      </w:r>
    </w:p>
    <w:p w:rsidR="00000000" w:rsidDel="00000000" w:rsidP="00000000" w:rsidRDefault="00000000" w:rsidRPr="00000000" w14:paraId="0000000E">
      <w:pPr>
        <w:pageBreakBefore w:val="0"/>
        <w:rPr>
          <w:color w:val="ff0000"/>
        </w:rPr>
      </w:pPr>
      <w:r w:rsidDel="00000000" w:rsidR="00000000" w:rsidRPr="00000000">
        <w:rPr>
          <w:rtl w:val="0"/>
        </w:rPr>
      </w:r>
    </w:p>
    <w:p w:rsidR="00000000" w:rsidDel="00000000" w:rsidP="00000000" w:rsidRDefault="00000000" w:rsidRPr="00000000" w14:paraId="0000000F">
      <w:pPr>
        <w:pageBreakBefore w:val="0"/>
        <w:ind w:firstLine="720"/>
        <w:rPr/>
      </w:pPr>
      <w:r w:rsidDel="00000000" w:rsidR="00000000" w:rsidRPr="00000000">
        <w:rPr>
          <w:rtl w:val="0"/>
        </w:rPr>
      </w:r>
    </w:p>
    <w:p w:rsidR="00000000" w:rsidDel="00000000" w:rsidP="00000000" w:rsidRDefault="00000000" w:rsidRPr="00000000" w14:paraId="00000010">
      <w:pPr>
        <w:pageBreakBefore w:val="0"/>
        <w:numPr>
          <w:ilvl w:val="0"/>
          <w:numId w:val="1"/>
        </w:numPr>
        <w:ind w:left="720" w:hanging="360"/>
        <w:rPr/>
      </w:pPr>
      <w:r w:rsidDel="00000000" w:rsidR="00000000" w:rsidRPr="00000000">
        <w:rPr>
          <w:rtl w:val="0"/>
        </w:rPr>
        <w:t xml:space="preserve">Calculate and interpret the crude OR</w:t>
      </w:r>
      <w:r w:rsidDel="00000000" w:rsidR="00000000" w:rsidRPr="00000000">
        <w:rPr>
          <w:vertAlign w:val="subscript"/>
          <w:rtl w:val="0"/>
        </w:rPr>
        <w:t xml:space="preserve">pooled</w:t>
      </w:r>
      <w:r w:rsidDel="00000000" w:rsidR="00000000" w:rsidRPr="00000000">
        <w:rPr>
          <w:rtl w:val="0"/>
        </w:rPr>
        <w:t xml:space="preserve"> for the combined data.</w:t>
      </w:r>
    </w:p>
    <w:p w:rsidR="00000000" w:rsidDel="00000000" w:rsidP="00000000" w:rsidRDefault="00000000" w:rsidRPr="00000000" w14:paraId="00000011">
      <w:pPr>
        <w:pageBreakBefore w:val="0"/>
        <w:rPr>
          <w:color w:val="ff0000"/>
        </w:rPr>
      </w:pPr>
      <w:r w:rsidDel="00000000" w:rsidR="00000000" w:rsidRPr="00000000">
        <w:rPr>
          <w:rtl w:val="0"/>
        </w:rPr>
        <w:tab/>
      </w:r>
      <w:r w:rsidDel="00000000" w:rsidR="00000000" w:rsidRPr="00000000">
        <w:rPr>
          <w:rtl w:val="0"/>
        </w:rPr>
      </w:r>
    </w:p>
    <w:p w:rsidR="00000000" w:rsidDel="00000000" w:rsidP="00000000" w:rsidRDefault="00000000" w:rsidRPr="00000000" w14:paraId="00000012">
      <w:pPr>
        <w:pageBreakBefore w:val="0"/>
        <w:rPr>
          <w:color w:val="ff0000"/>
        </w:rPr>
      </w:pPr>
      <w:r w:rsidDel="00000000" w:rsidR="00000000" w:rsidRPr="00000000">
        <w:rPr>
          <w:rtl w:val="0"/>
        </w:rPr>
      </w:r>
    </w:p>
    <w:p w:rsidR="00000000" w:rsidDel="00000000" w:rsidP="00000000" w:rsidRDefault="00000000" w:rsidRPr="00000000" w14:paraId="00000013">
      <w:pPr>
        <w:pageBreakBefore w:val="0"/>
        <w:rPr>
          <w:color w:val="ff0000"/>
        </w:rPr>
      </w:pPr>
      <w:r w:rsidDel="00000000" w:rsidR="00000000" w:rsidRPr="00000000">
        <w:rPr>
          <w:rtl w:val="0"/>
        </w:rPr>
      </w:r>
    </w:p>
    <w:p w:rsidR="00000000" w:rsidDel="00000000" w:rsidP="00000000" w:rsidRDefault="00000000" w:rsidRPr="00000000" w14:paraId="00000014">
      <w:pPr>
        <w:pageBreakBefore w:val="0"/>
        <w:rPr>
          <w:color w:val="ff0000"/>
        </w:rPr>
      </w:pPr>
      <w:r w:rsidDel="00000000" w:rsidR="00000000" w:rsidRPr="00000000">
        <w:rPr>
          <w:rtl w:val="0"/>
        </w:rPr>
      </w:r>
    </w:p>
    <w:p w:rsidR="00000000" w:rsidDel="00000000" w:rsidP="00000000" w:rsidRDefault="00000000" w:rsidRPr="00000000" w14:paraId="00000015">
      <w:pPr>
        <w:pageBreakBefore w:val="0"/>
        <w:rPr>
          <w:color w:val="ff0000"/>
        </w:rPr>
      </w:pPr>
      <w:r w:rsidDel="00000000" w:rsidR="00000000" w:rsidRPr="00000000">
        <w:rPr>
          <w:rtl w:val="0"/>
        </w:rPr>
      </w:r>
    </w:p>
    <w:p w:rsidR="00000000" w:rsidDel="00000000" w:rsidP="00000000" w:rsidRDefault="00000000" w:rsidRPr="00000000" w14:paraId="00000016">
      <w:pPr>
        <w:pageBreakBefore w:val="0"/>
        <w:rPr>
          <w:color w:val="ff0000"/>
        </w:rPr>
      </w:pPr>
      <w:r w:rsidDel="00000000" w:rsidR="00000000" w:rsidRPr="00000000">
        <w:rPr>
          <w:rtl w:val="0"/>
        </w:rPr>
      </w:r>
    </w:p>
    <w:p w:rsidR="00000000" w:rsidDel="00000000" w:rsidP="00000000" w:rsidRDefault="00000000" w:rsidRPr="00000000" w14:paraId="00000017">
      <w:pPr>
        <w:pageBreakBefore w:val="0"/>
        <w:rPr>
          <w:color w:val="ff0000"/>
        </w:rPr>
      </w:pPr>
      <w:r w:rsidDel="00000000" w:rsidR="00000000" w:rsidRPr="00000000">
        <w:rPr>
          <w:rtl w:val="0"/>
        </w:rPr>
      </w:r>
    </w:p>
    <w:p w:rsidR="00000000" w:rsidDel="00000000" w:rsidP="00000000" w:rsidRDefault="00000000" w:rsidRPr="00000000" w14:paraId="00000018">
      <w:pPr>
        <w:pageBreakBefore w:val="0"/>
        <w:numPr>
          <w:ilvl w:val="0"/>
          <w:numId w:val="1"/>
        </w:numPr>
        <w:ind w:left="720" w:hanging="360"/>
        <w:rPr/>
      </w:pPr>
      <w:r w:rsidDel="00000000" w:rsidR="00000000" w:rsidRPr="00000000">
        <w:rPr>
          <w:rtl w:val="0"/>
        </w:rPr>
        <w:t xml:space="preserve">Calculate and interpret the Mantel Haenszel OR</w:t>
      </w:r>
      <w:r w:rsidDel="00000000" w:rsidR="00000000" w:rsidRPr="00000000">
        <w:rPr>
          <w:vertAlign w:val="subscript"/>
          <w:rtl w:val="0"/>
        </w:rPr>
        <w:t xml:space="preserve">MH</w:t>
      </w:r>
      <w:r w:rsidDel="00000000" w:rsidR="00000000" w:rsidRPr="00000000">
        <w:rPr>
          <w:rtl w:val="0"/>
        </w:rPr>
        <w:t xml:space="preserve"> adjusted for ferritin levels. </w:t>
      </w:r>
    </w:p>
    <w:p w:rsidR="00000000" w:rsidDel="00000000" w:rsidP="00000000" w:rsidRDefault="00000000" w:rsidRPr="00000000" w14:paraId="00000019">
      <w:pPr>
        <w:pageBreakBefore w:val="0"/>
        <w:rPr/>
      </w:pPr>
      <w:r w:rsidDel="00000000" w:rsidR="00000000" w:rsidRPr="00000000">
        <w:rPr>
          <w:rtl w:val="0"/>
        </w:rPr>
        <w:tab/>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spacing w:before="100" w:line="252.00000000000003" w:lineRule="auto"/>
        <w:ind w:left="820" w:firstLine="0"/>
        <w:rPr>
          <w:color w:val="ff0000"/>
        </w:rPr>
      </w:pPr>
      <w:r w:rsidDel="00000000" w:rsidR="00000000" w:rsidRPr="00000000">
        <w:rPr>
          <w:rtl w:val="0"/>
        </w:rPr>
      </w:r>
    </w:p>
    <w:p w:rsidR="00000000" w:rsidDel="00000000" w:rsidP="00000000" w:rsidRDefault="00000000" w:rsidRPr="00000000" w14:paraId="0000001D">
      <w:pPr>
        <w:pageBreakBefore w:val="0"/>
        <w:spacing w:before="140" w:line="232.8" w:lineRule="auto"/>
        <w:ind w:left="360" w:right="420" w:firstLine="0"/>
        <w:rPr/>
      </w:pPr>
      <w:r w:rsidDel="00000000" w:rsidR="00000000" w:rsidRPr="00000000">
        <w:rPr>
          <w:rtl w:val="0"/>
        </w:rPr>
        <w:t xml:space="preserve">d.      Is there statistical evidence of heterogeneity? Calculate the X</w:t>
      </w:r>
      <w:r w:rsidDel="00000000" w:rsidR="00000000" w:rsidRPr="00000000">
        <w:rPr>
          <w:vertAlign w:val="superscript"/>
          <w:rtl w:val="0"/>
        </w:rPr>
        <w:t xml:space="preserve">2</w:t>
      </w:r>
      <w:r w:rsidDel="00000000" w:rsidR="00000000" w:rsidRPr="00000000">
        <w:rPr>
          <w:rtl w:val="0"/>
        </w:rPr>
        <w:t xml:space="preserve"> test of homogeneity and use this information to describe the role of ferritin in the relationship between gender and CHD. </w:t>
      </w:r>
    </w:p>
    <w:p w:rsidR="00000000" w:rsidDel="00000000" w:rsidP="00000000" w:rsidRDefault="00000000" w:rsidRPr="00000000" w14:paraId="0000001E">
      <w:pPr>
        <w:pageBreakBefore w:val="0"/>
        <w:ind w:left="360" w:firstLine="0"/>
        <w:rPr/>
      </w:pPr>
      <w:r w:rsidDel="00000000" w:rsidR="00000000" w:rsidRPr="00000000">
        <w:rPr>
          <w:rtl w:val="0"/>
        </w:rPr>
        <w:t xml:space="preserve"> </w:t>
      </w:r>
    </w:p>
    <w:p w:rsidR="00000000" w:rsidDel="00000000" w:rsidP="00000000" w:rsidRDefault="00000000" w:rsidRPr="00000000" w14:paraId="0000001F">
      <w:pPr>
        <w:pageBreakBefore w:val="0"/>
        <w:ind w:left="360" w:firstLine="0"/>
        <w:rPr>
          <w:color w:val="ff0000"/>
        </w:rPr>
      </w:pPr>
      <w:r w:rsidDel="00000000" w:rsidR="00000000" w:rsidRPr="00000000">
        <w:rPr>
          <w:rtl w:val="0"/>
        </w:rPr>
      </w:r>
    </w:p>
    <w:p w:rsidR="00000000" w:rsidDel="00000000" w:rsidP="00000000" w:rsidRDefault="00000000" w:rsidRPr="00000000" w14:paraId="00000020">
      <w:pPr>
        <w:pageBreakBefore w:val="0"/>
        <w:ind w:left="360" w:firstLine="0"/>
        <w:rPr>
          <w:color w:val="ff0000"/>
        </w:rPr>
      </w:pPr>
      <w:r w:rsidDel="00000000" w:rsidR="00000000" w:rsidRPr="00000000">
        <w:rPr>
          <w:rtl w:val="0"/>
        </w:rPr>
      </w:r>
    </w:p>
    <w:p w:rsidR="00000000" w:rsidDel="00000000" w:rsidP="00000000" w:rsidRDefault="00000000" w:rsidRPr="00000000" w14:paraId="00000021">
      <w:pPr>
        <w:pageBreakBefore w:val="0"/>
        <w:ind w:left="360" w:firstLine="0"/>
        <w:rPr>
          <w:color w:val="ff0000"/>
        </w:rPr>
      </w:pPr>
      <w:r w:rsidDel="00000000" w:rsidR="00000000" w:rsidRPr="00000000">
        <w:rPr>
          <w:rtl w:val="0"/>
        </w:rPr>
      </w:r>
    </w:p>
    <w:p w:rsidR="00000000" w:rsidDel="00000000" w:rsidP="00000000" w:rsidRDefault="00000000" w:rsidRPr="00000000" w14:paraId="00000022">
      <w:pPr>
        <w:pageBreakBefore w:val="0"/>
        <w:ind w:left="360" w:firstLine="0"/>
        <w:rPr>
          <w:color w:val="ff0000"/>
        </w:rPr>
      </w:pPr>
      <w:r w:rsidDel="00000000" w:rsidR="00000000" w:rsidRPr="00000000">
        <w:rPr>
          <w:rtl w:val="0"/>
        </w:rPr>
      </w:r>
    </w:p>
    <w:p w:rsidR="00000000" w:rsidDel="00000000" w:rsidP="00000000" w:rsidRDefault="00000000" w:rsidRPr="00000000" w14:paraId="00000023">
      <w:pPr>
        <w:pageBreakBefore w:val="0"/>
        <w:ind w:left="360" w:firstLine="0"/>
        <w:rPr>
          <w:color w:val="ff0000"/>
        </w:rPr>
      </w:pPr>
      <w:r w:rsidDel="00000000" w:rsidR="00000000" w:rsidRPr="00000000">
        <w:rPr>
          <w:rtl w:val="0"/>
        </w:rPr>
      </w:r>
    </w:p>
    <w:p w:rsidR="00000000" w:rsidDel="00000000" w:rsidP="00000000" w:rsidRDefault="00000000" w:rsidRPr="00000000" w14:paraId="00000024">
      <w:pPr>
        <w:pageBreakBefore w:val="0"/>
        <w:ind w:left="360" w:firstLine="0"/>
        <w:rPr>
          <w:color w:val="ff0000"/>
        </w:rPr>
      </w:pPr>
      <w:r w:rsidDel="00000000" w:rsidR="00000000" w:rsidRPr="00000000">
        <w:rPr>
          <w:rtl w:val="0"/>
        </w:rPr>
      </w:r>
    </w:p>
    <w:p w:rsidR="00000000" w:rsidDel="00000000" w:rsidP="00000000" w:rsidRDefault="00000000" w:rsidRPr="00000000" w14:paraId="00000025">
      <w:pPr>
        <w:pageBreakBefore w:val="0"/>
        <w:ind w:left="360" w:firstLine="0"/>
        <w:rPr>
          <w:color w:val="ff0000"/>
        </w:rPr>
      </w:pPr>
      <w:r w:rsidDel="00000000" w:rsidR="00000000" w:rsidRPr="00000000">
        <w:rPr>
          <w:rtl w:val="0"/>
        </w:rPr>
      </w:r>
    </w:p>
    <w:p w:rsidR="00000000" w:rsidDel="00000000" w:rsidP="00000000" w:rsidRDefault="00000000" w:rsidRPr="00000000" w14:paraId="00000026">
      <w:pPr>
        <w:pageBreakBefore w:val="0"/>
        <w:ind w:left="360" w:firstLine="0"/>
        <w:rPr>
          <w:color w:val="ff0000"/>
        </w:rPr>
      </w:pPr>
      <w:r w:rsidDel="00000000" w:rsidR="00000000" w:rsidRPr="00000000">
        <w:rPr>
          <w:rtl w:val="0"/>
        </w:rPr>
      </w:r>
    </w:p>
    <w:p w:rsidR="00000000" w:rsidDel="00000000" w:rsidP="00000000" w:rsidRDefault="00000000" w:rsidRPr="00000000" w14:paraId="00000027">
      <w:pPr>
        <w:pageBreakBefore w:val="0"/>
        <w:ind w:left="360" w:firstLine="0"/>
        <w:rPr>
          <w:color w:val="ff0000"/>
        </w:rPr>
      </w:pPr>
      <w:r w:rsidDel="00000000" w:rsidR="00000000" w:rsidRPr="00000000">
        <w:rPr>
          <w:rtl w:val="0"/>
        </w:rPr>
      </w:r>
    </w:p>
    <w:p w:rsidR="00000000" w:rsidDel="00000000" w:rsidP="00000000" w:rsidRDefault="00000000" w:rsidRPr="00000000" w14:paraId="00000028">
      <w:pPr>
        <w:pageBreakBefore w:val="0"/>
        <w:ind w:left="360" w:firstLine="0"/>
        <w:rPr>
          <w:color w:val="ff0000"/>
        </w:rPr>
      </w:pPr>
      <w:r w:rsidDel="00000000" w:rsidR="00000000" w:rsidRPr="00000000">
        <w:rPr>
          <w:rtl w:val="0"/>
        </w:rPr>
      </w:r>
    </w:p>
    <w:p w:rsidR="00000000" w:rsidDel="00000000" w:rsidP="00000000" w:rsidRDefault="00000000" w:rsidRPr="00000000" w14:paraId="00000029">
      <w:pPr>
        <w:pageBreakBefore w:val="0"/>
        <w:ind w:left="360" w:firstLine="0"/>
        <w:rPr>
          <w:color w:val="ff0000"/>
        </w:rPr>
      </w:pPr>
      <w:r w:rsidDel="00000000" w:rsidR="00000000" w:rsidRPr="00000000">
        <w:rPr>
          <w:rtl w:val="0"/>
        </w:rPr>
      </w:r>
    </w:p>
    <w:p w:rsidR="00000000" w:rsidDel="00000000" w:rsidP="00000000" w:rsidRDefault="00000000" w:rsidRPr="00000000" w14:paraId="0000002A">
      <w:pPr>
        <w:pageBreakBefore w:val="0"/>
        <w:ind w:left="360" w:firstLine="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Is the adjusted measure of association (the OR</w:t>
      </w:r>
      <w:r w:rsidDel="00000000" w:rsidR="00000000" w:rsidRPr="00000000">
        <w:rPr>
          <w:sz w:val="21"/>
          <w:szCs w:val="21"/>
          <w:vertAlign w:val="subscript"/>
          <w:rtl w:val="0"/>
        </w:rPr>
        <w:t xml:space="preserve">MH</w:t>
      </w:r>
      <w:r w:rsidDel="00000000" w:rsidR="00000000" w:rsidRPr="00000000">
        <w:rPr>
          <w:sz w:val="21"/>
          <w:szCs w:val="21"/>
          <w:rtl w:val="0"/>
        </w:rPr>
        <w:t xml:space="preserve">) useful in this situation? Why or why not?</w:t>
      </w:r>
    </w:p>
    <w:p w:rsidR="00000000" w:rsidDel="00000000" w:rsidP="00000000" w:rsidRDefault="00000000" w:rsidRPr="00000000" w14:paraId="0000002B">
      <w:pPr>
        <w:pageBreakBefore w:val="0"/>
        <w:spacing w:before="20" w:lineRule="auto"/>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2C">
      <w:pPr>
        <w:pageBreakBefore w:val="0"/>
        <w:spacing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2D">
      <w:pPr>
        <w:pageBreakBefore w:val="0"/>
        <w:spacing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2E">
      <w:pPr>
        <w:pageBreakBefore w:val="0"/>
        <w:spacing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2F">
      <w:pPr>
        <w:pageBreakBefore w:val="0"/>
        <w:spacing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0">
      <w:pPr>
        <w:pageBreakBefore w:val="0"/>
        <w:spacing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1">
      <w:pPr>
        <w:pageBreakBefore w:val="0"/>
        <w:spacing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2">
      <w:pPr>
        <w:pageBreakBefore w:val="0"/>
        <w:spacing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3">
      <w:pPr>
        <w:pageBreakBefore w:val="0"/>
        <w:spacing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4">
      <w:pPr>
        <w:pageBreakBefore w:val="0"/>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35">
      <w:pPr>
        <w:pageBreakBefore w:val="0"/>
        <w:spacing w:line="244.8" w:lineRule="auto"/>
        <w:ind w:left="360" w:right="360" w:firstLine="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How should the investigator present these findings? Write a one or two sentence abstract of the results.</w:t>
      </w:r>
    </w:p>
    <w:p w:rsidR="00000000" w:rsidDel="00000000" w:rsidP="00000000" w:rsidRDefault="00000000" w:rsidRPr="00000000" w14:paraId="00000036">
      <w:pPr>
        <w:pageBreakBefore w:val="0"/>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37">
      <w:pPr>
        <w:pageBreakBefore w:val="0"/>
        <w:spacing w:line="252.00000000000003" w:lineRule="auto"/>
        <w:ind w:left="360" w:firstLine="0"/>
        <w:rPr>
          <w:color w:val="ff0000"/>
        </w:rPr>
      </w:pPr>
      <w:r w:rsidDel="00000000" w:rsidR="00000000" w:rsidRPr="00000000">
        <w:rPr>
          <w:rtl w:val="0"/>
        </w:rPr>
      </w:r>
    </w:p>
    <w:p w:rsidR="00000000" w:rsidDel="00000000" w:rsidP="00000000" w:rsidRDefault="00000000" w:rsidRPr="00000000" w14:paraId="00000038">
      <w:pPr>
        <w:pageBreakBefore w:val="0"/>
        <w:spacing w:line="252.00000000000003" w:lineRule="auto"/>
        <w:ind w:left="360" w:firstLine="0"/>
        <w:rPr>
          <w:color w:val="ff0000"/>
        </w:rPr>
      </w:pPr>
      <w:r w:rsidDel="00000000" w:rsidR="00000000" w:rsidRPr="00000000">
        <w:rPr>
          <w:rtl w:val="0"/>
        </w:rPr>
      </w:r>
    </w:p>
    <w:p w:rsidR="00000000" w:rsidDel="00000000" w:rsidP="00000000" w:rsidRDefault="00000000" w:rsidRPr="00000000" w14:paraId="00000039">
      <w:pPr>
        <w:pageBreakBefore w:val="0"/>
        <w:spacing w:line="252.00000000000003" w:lineRule="auto"/>
        <w:ind w:left="360" w:firstLine="0"/>
        <w:rPr>
          <w:color w:val="ff0000"/>
        </w:rPr>
      </w:pPr>
      <w:r w:rsidDel="00000000" w:rsidR="00000000" w:rsidRPr="00000000">
        <w:rPr>
          <w:rtl w:val="0"/>
        </w:rPr>
      </w:r>
    </w:p>
    <w:p w:rsidR="00000000" w:rsidDel="00000000" w:rsidP="00000000" w:rsidRDefault="00000000" w:rsidRPr="00000000" w14:paraId="0000003A">
      <w:pPr>
        <w:pageBreakBefore w:val="0"/>
        <w:spacing w:line="252.00000000000003" w:lineRule="auto"/>
        <w:ind w:left="360" w:firstLine="0"/>
        <w:rPr>
          <w:color w:val="ff0000"/>
        </w:rPr>
      </w:pPr>
      <w:r w:rsidDel="00000000" w:rsidR="00000000" w:rsidRPr="00000000">
        <w:rPr>
          <w:rtl w:val="0"/>
        </w:rPr>
      </w:r>
    </w:p>
    <w:p w:rsidR="00000000" w:rsidDel="00000000" w:rsidP="00000000" w:rsidRDefault="00000000" w:rsidRPr="00000000" w14:paraId="0000003B">
      <w:pPr>
        <w:pageBreakBefore w:val="0"/>
        <w:spacing w:line="252.00000000000003" w:lineRule="auto"/>
        <w:ind w:left="360" w:firstLine="0"/>
        <w:rPr>
          <w:color w:val="ff0000"/>
        </w:rPr>
      </w:pPr>
      <w:r w:rsidDel="00000000" w:rsidR="00000000" w:rsidRPr="00000000">
        <w:rPr>
          <w:rtl w:val="0"/>
        </w:rPr>
      </w:r>
    </w:p>
    <w:p w:rsidR="00000000" w:rsidDel="00000000" w:rsidP="00000000" w:rsidRDefault="00000000" w:rsidRPr="00000000" w14:paraId="0000003C">
      <w:pPr>
        <w:pageBreakBefore w:val="0"/>
        <w:spacing w:line="252.00000000000003" w:lineRule="auto"/>
        <w:ind w:left="360" w:firstLine="0"/>
        <w:rPr>
          <w:color w:val="ff0000"/>
        </w:rPr>
      </w:pPr>
      <w:r w:rsidDel="00000000" w:rsidR="00000000" w:rsidRPr="00000000">
        <w:rPr>
          <w:rtl w:val="0"/>
        </w:rPr>
      </w:r>
    </w:p>
    <w:p w:rsidR="00000000" w:rsidDel="00000000" w:rsidP="00000000" w:rsidRDefault="00000000" w:rsidRPr="00000000" w14:paraId="0000003D">
      <w:pPr>
        <w:pageBreakBefore w:val="0"/>
        <w:ind w:left="360" w:firstLine="0"/>
        <w:rPr>
          <w:color w:val="ff0000"/>
        </w:rPr>
      </w:pPr>
      <w:r w:rsidDel="00000000" w:rsidR="00000000" w:rsidRPr="00000000">
        <w:rPr>
          <w:rtl w:val="0"/>
        </w:rPr>
      </w:r>
    </w:p>
    <w:p w:rsidR="00000000" w:rsidDel="00000000" w:rsidP="00000000" w:rsidRDefault="00000000" w:rsidRPr="00000000" w14:paraId="0000003E">
      <w:pPr>
        <w:pageBreakBefore w:val="0"/>
        <w:rPr>
          <w:b w:val="1"/>
          <w:bCs w:val="1"/>
        </w:rPr>
      </w:pPr>
      <w:r w:rsidDel="00000000" w:rsidR="00000000" w:rsidRPr="00000000">
        <w:rPr>
          <w:rtl w:val="0"/>
        </w:rPr>
      </w:r>
    </w:p>
    <w:p w:rsidR="00000000" w:rsidDel="00000000" w:rsidP="00000000" w:rsidRDefault="00000000" w:rsidRPr="00000000" w14:paraId="0000003F">
      <w:pPr>
        <w:pageBreakBefore w:val="0"/>
        <w:rPr>
          <w:b w:val="1"/>
          <w:bCs w:val="1"/>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b w:val="1"/>
          <w:bCs w:val="1"/>
          <w:rtl w:val="0"/>
        </w:rPr>
        <w:t xml:space="preserve">Problem 2. (Fall 2017 250B Practice exam problem set)</w:t>
      </w: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sz w:val="20"/>
          <w:szCs w:val="20"/>
          <w:highlight w:val="white"/>
        </w:rPr>
      </w:pPr>
      <w:r w:rsidDel="00000000" w:rsidR="00000000" w:rsidRPr="00000000">
        <w:rPr>
          <w:i w:val="1"/>
          <w:iCs w:val="1"/>
          <w:rtl w:val="0"/>
        </w:rPr>
        <w:t xml:space="preserve">The following questions use data and situations adapted from:</w:t>
      </w:r>
      <w:hyperlink r:id="rId7">
        <w:r w:rsidDel="00000000" w:rsidR="00000000" w:rsidRPr="00000000">
          <w:rPr>
            <w:i w:val="1"/>
            <w:iCs w:val="1"/>
            <w:rtl w:val="0"/>
          </w:rPr>
          <w:t xml:space="preserve"> </w:t>
        </w:r>
      </w:hyperlink>
      <w:hyperlink r:id="rId8">
        <w:r w:rsidDel="00000000" w:rsidR="00000000" w:rsidRPr="00000000">
          <w:rPr>
            <w:color w:val="1155cc"/>
            <w:sz w:val="20"/>
            <w:szCs w:val="20"/>
            <w:rtl w:val="0"/>
          </w:rPr>
          <w:t xml:space="preserve">Nickson C</w:t>
        </w:r>
      </w:hyperlink>
      <w:r w:rsidDel="00000000" w:rsidR="00000000" w:rsidRPr="00000000">
        <w:rPr>
          <w:sz w:val="20"/>
          <w:szCs w:val="20"/>
          <w:highlight w:val="white"/>
          <w:rtl w:val="0"/>
        </w:rPr>
        <w:t xml:space="preserve">,</w:t>
      </w:r>
      <w:r w:rsidDel="00000000" w:rsidR="00000000" w:rsidRPr="00000000">
        <w:rPr>
          <w:sz w:val="20"/>
          <w:szCs w:val="20"/>
          <w:rtl w:val="0"/>
        </w:rPr>
        <w:t xml:space="preserve"> Mason KE</w:t>
      </w:r>
      <w:r w:rsidDel="00000000" w:rsidR="00000000" w:rsidRPr="00000000">
        <w:rPr>
          <w:sz w:val="20"/>
          <w:szCs w:val="20"/>
          <w:highlight w:val="white"/>
          <w:rtl w:val="0"/>
        </w:rPr>
        <w:t xml:space="preserve">,</w:t>
      </w:r>
      <w:r w:rsidDel="00000000" w:rsidR="00000000" w:rsidRPr="00000000">
        <w:rPr>
          <w:sz w:val="20"/>
          <w:szCs w:val="20"/>
          <w:rtl w:val="0"/>
        </w:rPr>
        <w:t xml:space="preserve"> </w:t>
      </w:r>
      <w:hyperlink r:id="rId9">
        <w:r w:rsidDel="00000000" w:rsidR="00000000" w:rsidRPr="00000000">
          <w:rPr>
            <w:color w:val="1155cc"/>
            <w:sz w:val="20"/>
            <w:szCs w:val="20"/>
            <w:rtl w:val="0"/>
          </w:rPr>
          <w:t xml:space="preserve">English DR</w:t>
        </w:r>
      </w:hyperlink>
      <w:r w:rsidDel="00000000" w:rsidR="00000000" w:rsidRPr="00000000">
        <w:rPr>
          <w:sz w:val="20"/>
          <w:szCs w:val="20"/>
          <w:highlight w:val="white"/>
          <w:rtl w:val="0"/>
        </w:rPr>
        <w:t xml:space="preserve">,</w:t>
      </w:r>
      <w:r w:rsidDel="00000000" w:rsidR="00000000" w:rsidRPr="00000000">
        <w:rPr>
          <w:sz w:val="20"/>
          <w:szCs w:val="20"/>
          <w:rtl w:val="0"/>
        </w:rPr>
        <w:t xml:space="preserve"> </w:t>
      </w:r>
      <w:hyperlink r:id="rId10">
        <w:r w:rsidDel="00000000" w:rsidR="00000000" w:rsidRPr="00000000">
          <w:rPr>
            <w:color w:val="1155cc"/>
            <w:sz w:val="20"/>
            <w:szCs w:val="20"/>
            <w:rtl w:val="0"/>
          </w:rPr>
          <w:t xml:space="preserve">Kavanagh AM</w:t>
        </w:r>
      </w:hyperlink>
      <w:r w:rsidDel="00000000" w:rsidR="00000000" w:rsidRPr="00000000">
        <w:rPr>
          <w:sz w:val="20"/>
          <w:szCs w:val="20"/>
          <w:highlight w:val="white"/>
          <w:rtl w:val="0"/>
        </w:rPr>
        <w:t xml:space="preserve">.  Mammographic screening and breast cancer mortality: a case-control study and meta-analysis.  </w:t>
      </w:r>
      <w:r w:rsidDel="00000000" w:rsidR="00000000" w:rsidRPr="00000000">
        <w:rPr>
          <w:sz w:val="20"/>
          <w:szCs w:val="20"/>
          <w:rtl w:val="0"/>
        </w:rPr>
        <w:t xml:space="preserve">Cancer Epidemiol Biomarkers Prev. </w:t>
      </w:r>
      <w:r w:rsidDel="00000000" w:rsidR="00000000" w:rsidRPr="00000000">
        <w:rPr>
          <w:sz w:val="20"/>
          <w:szCs w:val="20"/>
          <w:highlight w:val="white"/>
          <w:rtl w:val="0"/>
        </w:rPr>
        <w:t xml:space="preserve">2012 Sep;21(9):1479-88.</w:t>
      </w:r>
    </w:p>
    <w:p w:rsidR="00000000" w:rsidDel="00000000" w:rsidP="00000000" w:rsidRDefault="00000000" w:rsidRPr="00000000" w14:paraId="00000043">
      <w:pPr>
        <w:pageBreakBefore w:val="0"/>
        <w:rPr/>
      </w:pPr>
      <w:r w:rsidDel="00000000" w:rsidR="00000000" w:rsidRPr="00000000">
        <w:rPr>
          <w:rtl w:val="0"/>
        </w:rPr>
        <w:t xml:space="preserve"> </w:t>
      </w:r>
    </w:p>
    <w:p w:rsidR="00000000" w:rsidDel="00000000" w:rsidP="00000000" w:rsidRDefault="00000000" w:rsidRPr="00000000" w14:paraId="00000044">
      <w:pPr>
        <w:pageBreakBefore w:val="0"/>
        <w:rPr/>
      </w:pPr>
      <w:r w:rsidDel="00000000" w:rsidR="00000000" w:rsidRPr="00000000">
        <w:rPr>
          <w:rtl w:val="0"/>
        </w:rPr>
        <w:t xml:space="preserve">This study was designed to investigate the association between mammograms and breast cancer mortality among women over the age of 50.  “Cases” were breast cancer patients who had died as a result of their cancer, and “controls” were women who were still living at the time of the study, regardless of their breast cancer diagnosis.  Participants were categorized as “exposed” if they had received at least one mammogram any time after their 50</w:t>
      </w:r>
      <w:r w:rsidDel="00000000" w:rsidR="00000000" w:rsidRPr="00000000">
        <w:rPr>
          <w:vertAlign w:val="superscript"/>
          <w:rtl w:val="0"/>
        </w:rPr>
        <w:t xml:space="preserve">th</w:t>
      </w:r>
      <w:r w:rsidDel="00000000" w:rsidR="00000000" w:rsidRPr="00000000">
        <w:rPr>
          <w:rtl w:val="0"/>
        </w:rPr>
        <w:t xml:space="preserve"> birthday. The investigators collected the following data:</w:t>
      </w:r>
    </w:p>
    <w:p w:rsidR="00000000" w:rsidDel="00000000" w:rsidP="00000000" w:rsidRDefault="00000000" w:rsidRPr="00000000" w14:paraId="00000045">
      <w:pPr>
        <w:pageBreakBefore w:val="0"/>
        <w:rPr/>
      </w:pPr>
      <w:r w:rsidDel="00000000" w:rsidR="00000000" w:rsidRPr="00000000">
        <w:rPr>
          <w:rtl w:val="0"/>
        </w:rPr>
        <w:t xml:space="preserve"> </w:t>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940"/>
        <w:gridCol w:w="2955"/>
        <w:tblGridChange w:id="0">
          <w:tblGrid>
            <w:gridCol w:w="2985"/>
            <w:gridCol w:w="2940"/>
            <w:gridCol w:w="295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rPr/>
            </w:pPr>
            <w:r w:rsidDel="00000000" w:rsidR="00000000" w:rsidRPr="00000000">
              <w:rPr>
                <w:rtl w:val="0"/>
              </w:rPr>
              <w:t xml:space="preserve">Cases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rPr/>
            </w:pPr>
            <w:r w:rsidDel="00000000" w:rsidR="00000000" w:rsidRPr="00000000">
              <w:rPr>
                <w:rtl w:val="0"/>
              </w:rPr>
              <w:t xml:space="preserve">Controls</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rPr/>
            </w:pPr>
            <w:r w:rsidDel="00000000" w:rsidR="00000000" w:rsidRPr="00000000">
              <w:rPr>
                <w:rtl w:val="0"/>
              </w:rPr>
              <w:t xml:space="preserve">167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rPr/>
            </w:pPr>
            <w:r w:rsidDel="00000000" w:rsidR="00000000" w:rsidRPr="00000000">
              <w:rPr>
                <w:rtl w:val="0"/>
              </w:rPr>
              <w:t xml:space="preserve">2051</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rPr/>
            </w:pPr>
            <w:r w:rsidDel="00000000" w:rsidR="00000000" w:rsidRPr="00000000">
              <w:rPr>
                <w:rtl w:val="0"/>
              </w:rPr>
              <w:t xml:space="preserve">264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rPr/>
            </w:pPr>
            <w:r w:rsidDel="00000000" w:rsidR="00000000" w:rsidRPr="00000000">
              <w:rPr>
                <w:rtl w:val="0"/>
              </w:rPr>
              <w:t xml:space="preserve">1599</w:t>
            </w:r>
          </w:p>
        </w:tc>
      </w:tr>
    </w:tbl>
    <w:p w:rsidR="00000000" w:rsidDel="00000000" w:rsidP="00000000" w:rsidRDefault="00000000" w:rsidRPr="00000000" w14:paraId="0000004F">
      <w:pPr>
        <w:pageBreakBefore w:val="0"/>
        <w:rPr/>
      </w:pPr>
      <w:r w:rsidDel="00000000" w:rsidR="00000000" w:rsidRPr="00000000">
        <w:rPr>
          <w:rtl w:val="0"/>
        </w:rPr>
        <w:t xml:space="preserve"> </w:t>
      </w:r>
    </w:p>
    <w:p w:rsidR="00000000" w:rsidDel="00000000" w:rsidP="00000000" w:rsidRDefault="00000000" w:rsidRPr="00000000" w14:paraId="00000050">
      <w:pPr>
        <w:pageBreakBefore w:val="0"/>
        <w:rPr/>
      </w:pPr>
      <w:r w:rsidDel="00000000" w:rsidR="00000000" w:rsidRPr="00000000">
        <w:rPr>
          <w:rtl w:val="0"/>
        </w:rPr>
        <w:t xml:space="preserve">The investigators were also concerned that socioeconomic disadvantage might be a potential confounder or effect modifier.  They measured SES and found the following:</w:t>
      </w:r>
    </w:p>
    <w:p w:rsidR="00000000" w:rsidDel="00000000" w:rsidP="00000000" w:rsidRDefault="00000000" w:rsidRPr="00000000" w14:paraId="00000051">
      <w:pPr>
        <w:pageBreakBefore w:val="0"/>
        <w:rPr/>
      </w:pPr>
      <w:r w:rsidDel="00000000" w:rsidR="00000000" w:rsidRPr="00000000">
        <w:rPr>
          <w:rtl w:val="0"/>
        </w:rPr>
        <w:t xml:space="preserve"> </w:t>
      </w:r>
    </w:p>
    <w:p w:rsidR="00000000" w:rsidDel="00000000" w:rsidP="00000000" w:rsidRDefault="00000000" w:rsidRPr="00000000" w14:paraId="00000052">
      <w:pPr>
        <w:pageBreakBefore w:val="0"/>
        <w:rPr/>
      </w:pPr>
      <w:r w:rsidDel="00000000" w:rsidR="00000000" w:rsidRPr="00000000">
        <w:rPr>
          <w:rtl w:val="0"/>
        </w:rPr>
        <w:t xml:space="preserve">Low SES:</w:t>
      </w:r>
    </w:p>
    <w:tbl>
      <w:tblPr>
        <w:tblStyle w:val="Table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1800"/>
        <w:gridCol w:w="2040"/>
        <w:gridCol w:w="2010"/>
        <w:tblGridChange w:id="0">
          <w:tblGrid>
            <w:gridCol w:w="3030"/>
            <w:gridCol w:w="1800"/>
            <w:gridCol w:w="2040"/>
            <w:gridCol w:w="20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rPr/>
            </w:pPr>
            <w:r w:rsidDel="00000000" w:rsidR="00000000" w:rsidRPr="00000000">
              <w:rPr>
                <w:rtl w:val="0"/>
              </w:rPr>
              <w:t xml:space="preserve">Cases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rPr/>
            </w:pPr>
            <w:r w:rsidDel="00000000" w:rsidR="00000000" w:rsidRPr="00000000">
              <w:rPr>
                <w:rtl w:val="0"/>
              </w:rPr>
              <w:t xml:space="preserve">Controls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rPr/>
            </w:pPr>
            <w:r w:rsidDel="00000000" w:rsidR="00000000" w:rsidRPr="00000000">
              <w:rPr>
                <w:rtl w:val="0"/>
              </w:rPr>
              <w:t xml:space="preserve">Total</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rPr/>
            </w:pPr>
            <w:r w:rsidDel="00000000" w:rsidR="00000000" w:rsidRPr="00000000">
              <w:rPr>
                <w:rtl w:val="0"/>
              </w:rPr>
              <w:t xml:space="preserve">56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rPr/>
            </w:pPr>
            <w:r w:rsidDel="00000000" w:rsidR="00000000" w:rsidRPr="00000000">
              <w:rPr>
                <w:rtl w:val="0"/>
              </w:rPr>
              <w:t xml:space="preserve">1095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rPr/>
            </w:pPr>
            <w:r w:rsidDel="00000000" w:rsidR="00000000" w:rsidRPr="00000000">
              <w:rPr>
                <w:rtl w:val="0"/>
              </w:rPr>
              <w:t xml:space="preserve">131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rPr/>
            </w:pPr>
            <w:r w:rsidDel="00000000" w:rsidR="00000000" w:rsidRPr="00000000">
              <w:rPr>
                <w:rtl w:val="0"/>
              </w:rPr>
              <w:t xml:space="preserve">1107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rPr/>
            </w:pPr>
            <w:r w:rsidDel="00000000" w:rsidR="00000000" w:rsidRPr="00000000">
              <w:rPr>
                <w:rtl w:val="0"/>
              </w:rPr>
              <w:t xml:space="preserve">Total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rPr/>
            </w:pPr>
            <w:r w:rsidDel="00000000" w:rsidR="00000000" w:rsidRPr="00000000">
              <w:rPr>
                <w:rtl w:val="0"/>
              </w:rPr>
              <w:t xml:space="preserve">2389</w:t>
            </w:r>
          </w:p>
        </w:tc>
      </w:tr>
    </w:tbl>
    <w:p w:rsidR="00000000" w:rsidDel="00000000" w:rsidP="00000000" w:rsidRDefault="00000000" w:rsidRPr="00000000" w14:paraId="00000063">
      <w:pPr>
        <w:pageBreakBefore w:val="0"/>
        <w:rPr/>
      </w:pPr>
      <w:r w:rsidDel="00000000" w:rsidR="00000000" w:rsidRPr="00000000">
        <w:rPr>
          <w:rtl w:val="0"/>
        </w:rPr>
        <w:t xml:space="preserve"> </w:t>
      </w:r>
    </w:p>
    <w:p w:rsidR="00000000" w:rsidDel="00000000" w:rsidP="00000000" w:rsidRDefault="00000000" w:rsidRPr="00000000" w14:paraId="00000064">
      <w:pPr>
        <w:pageBreakBefore w:val="0"/>
        <w:rPr/>
      </w:pPr>
      <w:r w:rsidDel="00000000" w:rsidR="00000000" w:rsidRPr="00000000">
        <w:rPr>
          <w:rtl w:val="0"/>
        </w:rPr>
        <w:t xml:space="preserve">High SES:</w:t>
      </w:r>
    </w:p>
    <w:tbl>
      <w:tblPr>
        <w:tblStyle w:val="Table3"/>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1800"/>
        <w:gridCol w:w="2040"/>
        <w:gridCol w:w="2010"/>
        <w:tblGridChange w:id="0">
          <w:tblGrid>
            <w:gridCol w:w="3030"/>
            <w:gridCol w:w="1800"/>
            <w:gridCol w:w="2040"/>
            <w:gridCol w:w="20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rPr/>
            </w:pPr>
            <w:r w:rsidDel="00000000" w:rsidR="00000000" w:rsidRPr="00000000">
              <w:rPr>
                <w:rtl w:val="0"/>
              </w:rPr>
              <w:t xml:space="preserve">Cases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rPr/>
            </w:pPr>
            <w:r w:rsidDel="00000000" w:rsidR="00000000" w:rsidRPr="00000000">
              <w:rPr>
                <w:rtl w:val="0"/>
              </w:rPr>
              <w:t xml:space="preserve">Controls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rPr/>
            </w:pPr>
            <w:r w:rsidDel="00000000" w:rsidR="00000000" w:rsidRPr="00000000">
              <w:rPr>
                <w:rtl w:val="0"/>
              </w:rPr>
              <w:t xml:space="preserve">Total</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rPr/>
            </w:pPr>
            <w:r w:rsidDel="00000000" w:rsidR="00000000" w:rsidRPr="00000000">
              <w:rPr>
                <w:rtl w:val="0"/>
              </w:rPr>
              <w:t xml:space="preserve">111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rPr/>
            </w:pPr>
            <w:r w:rsidDel="00000000" w:rsidR="00000000" w:rsidRPr="00000000">
              <w:rPr>
                <w:rtl w:val="0"/>
              </w:rPr>
              <w:t xml:space="preserve">956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rPr/>
            </w:pPr>
            <w:r w:rsidDel="00000000" w:rsidR="00000000" w:rsidRPr="00000000">
              <w:rPr>
                <w:rtl w:val="0"/>
              </w:rPr>
              <w:t xml:space="preserve">133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rPr/>
            </w:pPr>
            <w:r w:rsidDel="00000000" w:rsidR="00000000" w:rsidRPr="00000000">
              <w:rPr>
                <w:rtl w:val="0"/>
              </w:rPr>
              <w:t xml:space="preserve">492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rPr/>
            </w:pPr>
            <w:r w:rsidDel="00000000" w:rsidR="00000000" w:rsidRPr="00000000">
              <w:rPr>
                <w:rtl w:val="0"/>
              </w:rPr>
              <w:t xml:space="preserve">Total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rPr/>
            </w:pPr>
            <w:r w:rsidDel="00000000" w:rsidR="00000000" w:rsidRPr="00000000">
              <w:rPr>
                <w:rtl w:val="0"/>
              </w:rPr>
              <w:t xml:space="preserve">1680</w:t>
            </w:r>
          </w:p>
        </w:tc>
      </w:tr>
    </w:tbl>
    <w:p w:rsidR="00000000" w:rsidDel="00000000" w:rsidP="00000000" w:rsidRDefault="00000000" w:rsidRPr="00000000" w14:paraId="00000075">
      <w:pPr>
        <w:pageBreakBefore w:val="0"/>
        <w:rPr/>
      </w:pPr>
      <w:r w:rsidDel="00000000" w:rsidR="00000000" w:rsidRPr="00000000">
        <w:rPr>
          <w:rtl w:val="0"/>
        </w:rPr>
        <w:t xml:space="preserve"> </w:t>
      </w:r>
    </w:p>
    <w:p w:rsidR="00000000" w:rsidDel="00000000" w:rsidP="00000000" w:rsidRDefault="00000000" w:rsidRPr="00000000" w14:paraId="00000076">
      <w:pPr>
        <w:pageBreakBefore w:val="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 the crude OR and the stratum-specific ORs for those with low and high SES.  (3 points)</w:t>
      </w:r>
    </w:p>
    <w:p w:rsidR="00000000" w:rsidDel="00000000" w:rsidP="00000000" w:rsidRDefault="00000000" w:rsidRPr="00000000" w14:paraId="00000077">
      <w:pPr>
        <w:pageBreakBefore w:val="0"/>
        <w:rPr/>
      </w:pPr>
      <w:r w:rsidDel="00000000" w:rsidR="00000000" w:rsidRPr="00000000">
        <w:rPr>
          <w:rtl w:val="0"/>
        </w:rPr>
        <w:t xml:space="preserve"> </w:t>
      </w:r>
    </w:p>
    <w:p w:rsidR="00000000" w:rsidDel="00000000" w:rsidP="00000000" w:rsidRDefault="00000000" w:rsidRPr="00000000" w14:paraId="00000078">
      <w:pPr>
        <w:pageBreakBefore w:val="0"/>
        <w:rPr>
          <w:color w:val="ff0000"/>
        </w:rPr>
      </w:pPr>
      <w:r w:rsidDel="00000000" w:rsidR="00000000" w:rsidRPr="00000000">
        <w:rPr>
          <w:rtl w:val="0"/>
        </w:rPr>
      </w:r>
    </w:p>
    <w:p w:rsidR="00000000" w:rsidDel="00000000" w:rsidP="00000000" w:rsidRDefault="00000000" w:rsidRPr="00000000" w14:paraId="00000079">
      <w:pPr>
        <w:pageBreakBefore w:val="0"/>
        <w:rPr>
          <w:color w:val="ff0000"/>
        </w:rPr>
      </w:pPr>
      <w:r w:rsidDel="00000000" w:rsidR="00000000" w:rsidRPr="00000000">
        <w:rPr>
          <w:rtl w:val="0"/>
        </w:rPr>
      </w:r>
    </w:p>
    <w:p w:rsidR="00000000" w:rsidDel="00000000" w:rsidP="00000000" w:rsidRDefault="00000000" w:rsidRPr="00000000" w14:paraId="0000007A">
      <w:pPr>
        <w:pageBreakBefore w:val="0"/>
        <w:rPr>
          <w:color w:val="ff0000"/>
        </w:rPr>
      </w:pPr>
      <w:r w:rsidDel="00000000" w:rsidR="00000000" w:rsidRPr="00000000">
        <w:rPr>
          <w:rtl w:val="0"/>
        </w:rPr>
      </w:r>
    </w:p>
    <w:p w:rsidR="00000000" w:rsidDel="00000000" w:rsidP="00000000" w:rsidRDefault="00000000" w:rsidRPr="00000000" w14:paraId="0000007B">
      <w:pPr>
        <w:pageBreakBefore w:val="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7C">
      <w:pPr>
        <w:pageBreakBefore w:val="0"/>
        <w:rPr/>
      </w:pPr>
      <w:r w:rsidDel="00000000" w:rsidR="00000000" w:rsidRPr="00000000">
        <w:rPr>
          <w:rtl w:val="0"/>
        </w:rPr>
        <w:t xml:space="preserve"> </w:t>
      </w:r>
    </w:p>
    <w:p w:rsidR="00000000" w:rsidDel="00000000" w:rsidP="00000000" w:rsidRDefault="00000000" w:rsidRPr="00000000" w14:paraId="0000007D">
      <w:pPr>
        <w:pageBreakBefore w:val="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 and interpret the adjusted OR.  (3 points)</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 </w:t>
      </w:r>
    </w:p>
    <w:p w:rsidR="00000000" w:rsidDel="00000000" w:rsidP="00000000" w:rsidRDefault="00000000" w:rsidRPr="00000000" w14:paraId="00000088">
      <w:pPr>
        <w:pageBreakBefore w:val="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p-value on the chi-squared test for homogeneity is 0.98. State the null hypothesis being tested. Given these results, what do you conclude about the role of SES? Is it a confounder, effect modifier, or neither?  Justify your answer in 1-2 sentences. (3 points)</w:t>
      </w:r>
    </w:p>
    <w:p w:rsidR="00000000" w:rsidDel="00000000" w:rsidP="00000000" w:rsidRDefault="00000000" w:rsidRPr="00000000" w14:paraId="00000089">
      <w:pPr>
        <w:pageBreakBefore w:val="0"/>
        <w:rPr/>
      </w:pPr>
      <w:r w:rsidDel="00000000" w:rsidR="00000000" w:rsidRPr="00000000">
        <w:rPr>
          <w:rtl w:val="0"/>
        </w:rPr>
        <w:t xml:space="preserve"> </w:t>
      </w:r>
    </w:p>
    <w:p w:rsidR="00000000" w:rsidDel="00000000" w:rsidP="00000000" w:rsidRDefault="00000000" w:rsidRPr="00000000" w14:paraId="0000008A">
      <w:pPr>
        <w:pageBreakBefore w:val="0"/>
        <w:rPr>
          <w:color w:val="ff0000"/>
        </w:rPr>
      </w:pPr>
      <w:r w:rsidDel="00000000" w:rsidR="00000000" w:rsidRPr="00000000">
        <w:rPr>
          <w:rtl w:val="0"/>
        </w:rPr>
      </w:r>
    </w:p>
    <w:p w:rsidR="00000000" w:rsidDel="00000000" w:rsidP="00000000" w:rsidRDefault="00000000" w:rsidRPr="00000000" w14:paraId="0000008B">
      <w:pPr>
        <w:pageBreakBefore w:val="0"/>
        <w:rPr>
          <w:color w:val="ff0000"/>
        </w:rPr>
      </w:pPr>
      <w:r w:rsidDel="00000000" w:rsidR="00000000" w:rsidRPr="00000000">
        <w:rPr>
          <w:rtl w:val="0"/>
        </w:rPr>
      </w:r>
    </w:p>
    <w:p w:rsidR="00000000" w:rsidDel="00000000" w:rsidP="00000000" w:rsidRDefault="00000000" w:rsidRPr="00000000" w14:paraId="0000008C">
      <w:pPr>
        <w:pageBreakBefore w:val="0"/>
        <w:rPr>
          <w:color w:val="ff0000"/>
        </w:rPr>
      </w:pPr>
      <w:r w:rsidDel="00000000" w:rsidR="00000000" w:rsidRPr="00000000">
        <w:rPr>
          <w:rtl w:val="0"/>
        </w:rPr>
      </w:r>
    </w:p>
    <w:p w:rsidR="00000000" w:rsidDel="00000000" w:rsidP="00000000" w:rsidRDefault="00000000" w:rsidRPr="00000000" w14:paraId="0000008D">
      <w:pPr>
        <w:pageBreakBefore w:val="0"/>
        <w:rPr>
          <w:color w:val="ff0000"/>
        </w:rPr>
      </w:pPr>
      <w:r w:rsidDel="00000000" w:rsidR="00000000" w:rsidRPr="00000000">
        <w:rPr>
          <w:rtl w:val="0"/>
        </w:rPr>
      </w:r>
    </w:p>
    <w:p w:rsidR="00000000" w:rsidDel="00000000" w:rsidP="00000000" w:rsidRDefault="00000000" w:rsidRPr="00000000" w14:paraId="0000008E">
      <w:pPr>
        <w:pageBreakBefore w:val="0"/>
        <w:rPr>
          <w:color w:val="ff0000"/>
        </w:rPr>
      </w:pPr>
      <w:r w:rsidDel="00000000" w:rsidR="00000000" w:rsidRPr="00000000">
        <w:rPr>
          <w:rtl w:val="0"/>
        </w:rPr>
      </w:r>
    </w:p>
    <w:p w:rsidR="00000000" w:rsidDel="00000000" w:rsidP="00000000" w:rsidRDefault="00000000" w:rsidRPr="00000000" w14:paraId="0000008F">
      <w:pPr>
        <w:pageBreakBefore w:val="0"/>
        <w:rPr>
          <w:color w:val="ff0000"/>
        </w:rPr>
      </w:pPr>
      <w:r w:rsidDel="00000000" w:rsidR="00000000" w:rsidRPr="00000000">
        <w:rPr>
          <w:rtl w:val="0"/>
        </w:rPr>
      </w:r>
    </w:p>
    <w:p w:rsidR="00000000" w:rsidDel="00000000" w:rsidP="00000000" w:rsidRDefault="00000000" w:rsidRPr="00000000" w14:paraId="00000090">
      <w:pPr>
        <w:pageBreakBefore w:val="0"/>
        <w:rPr>
          <w:color w:val="ff0000"/>
        </w:rPr>
      </w:pPr>
      <w:r w:rsidDel="00000000" w:rsidR="00000000" w:rsidRPr="00000000">
        <w:rPr>
          <w:rtl w:val="0"/>
        </w:rPr>
      </w:r>
    </w:p>
    <w:p w:rsidR="00000000" w:rsidDel="00000000" w:rsidP="00000000" w:rsidRDefault="00000000" w:rsidRPr="00000000" w14:paraId="00000091">
      <w:pPr>
        <w:pageBreakBefore w:val="0"/>
        <w:rPr>
          <w:color w:val="ff0000"/>
        </w:rPr>
      </w:pPr>
      <w:r w:rsidDel="00000000" w:rsidR="00000000" w:rsidRPr="00000000">
        <w:rPr>
          <w:rtl w:val="0"/>
        </w:rPr>
      </w:r>
    </w:p>
    <w:p w:rsidR="00000000" w:rsidDel="00000000" w:rsidP="00000000" w:rsidRDefault="00000000" w:rsidRPr="00000000" w14:paraId="00000092">
      <w:pPr>
        <w:pageBreakBefore w:val="0"/>
        <w:rPr>
          <w:color w:val="ff0000"/>
        </w:rPr>
      </w:pPr>
      <w:r w:rsidDel="00000000" w:rsidR="00000000" w:rsidRPr="00000000">
        <w:rPr>
          <w:rtl w:val="0"/>
        </w:rPr>
      </w:r>
    </w:p>
    <w:p w:rsidR="00000000" w:rsidDel="00000000" w:rsidP="00000000" w:rsidRDefault="00000000" w:rsidRPr="00000000" w14:paraId="00000093">
      <w:pPr>
        <w:pageBreakBefore w:val="0"/>
        <w:rPr>
          <w:color w:val="ff000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b w:val="1"/>
          <w:bCs w:val="1"/>
          <w:rtl w:val="0"/>
        </w:rPr>
        <w:t xml:space="preserve">Problem 3. (Fall 2017 250B Practice exam problem set)</w:t>
      </w: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Investigators of a cohort study examining the relation between vegetarian diet and incident myocardial infarction (MI) drew a DAG at the beginning of their study, consulted the existing literature, and identified height as a confounder and also potentially an effect modifier of this relation.</w:t>
      </w:r>
    </w:p>
    <w:p w:rsidR="00000000" w:rsidDel="00000000" w:rsidP="00000000" w:rsidRDefault="00000000" w:rsidRPr="00000000" w14:paraId="00000097">
      <w:pPr>
        <w:pageBreakBefore w:val="0"/>
        <w:rPr/>
      </w:pPr>
      <w:r w:rsidDel="00000000" w:rsidR="00000000" w:rsidRPr="00000000">
        <w:rPr>
          <w:rtl w:val="0"/>
        </w:rPr>
        <w:t xml:space="preserve"> </w:t>
      </w:r>
    </w:p>
    <w:p w:rsidR="00000000" w:rsidDel="00000000" w:rsidP="00000000" w:rsidRDefault="00000000" w:rsidRPr="00000000" w14:paraId="00000098">
      <w:pPr>
        <w:pageBreakBefore w:val="0"/>
        <w:rPr/>
      </w:pPr>
      <w:r w:rsidDel="00000000" w:rsidR="00000000" w:rsidRPr="00000000">
        <w:rPr>
          <w:rtl w:val="0"/>
        </w:rPr>
        <w:t xml:space="preserve">The investigators calculated an overall CIR of 0.45 for the relation between vegetarian diet and incident MI. They then stratified by </w:t>
      </w:r>
      <w:r w:rsidDel="00000000" w:rsidR="00000000" w:rsidRPr="00000000">
        <w:rPr>
          <w:b w:val="1"/>
          <w:bCs w:val="1"/>
          <w:i w:val="1"/>
          <w:iCs w:val="1"/>
          <w:rtl w:val="0"/>
        </w:rPr>
        <w:t xml:space="preserve">height</w:t>
      </w:r>
      <w:r w:rsidDel="00000000" w:rsidR="00000000" w:rsidRPr="00000000">
        <w:rPr>
          <w:rtl w:val="0"/>
        </w:rPr>
        <w:t xml:space="preserve">, and found a </w:t>
      </w:r>
      <w:r w:rsidDel="00000000" w:rsidR="00000000" w:rsidRPr="00000000">
        <w:rPr>
          <w:b w:val="1"/>
          <w:bCs w:val="1"/>
          <w:rtl w:val="0"/>
        </w:rPr>
        <w:t xml:space="preserve">CIR=0.82 for people less than 5’6”</w:t>
      </w:r>
      <w:r w:rsidDel="00000000" w:rsidR="00000000" w:rsidRPr="00000000">
        <w:rPr>
          <w:rtl w:val="0"/>
        </w:rPr>
        <w:t xml:space="preserve"> and a </w:t>
      </w:r>
      <w:r w:rsidDel="00000000" w:rsidR="00000000" w:rsidRPr="00000000">
        <w:rPr>
          <w:b w:val="1"/>
          <w:bCs w:val="1"/>
          <w:rtl w:val="0"/>
        </w:rPr>
        <w:t xml:space="preserve">CIR=0.83 for people 5’6” and taller</w:t>
      </w:r>
      <w:r w:rsidDel="00000000" w:rsidR="00000000" w:rsidRPr="00000000">
        <w:rPr>
          <w:rtl w:val="0"/>
        </w:rPr>
        <w:t xml:space="preserve">. </w:t>
      </w:r>
    </w:p>
    <w:p w:rsidR="00000000" w:rsidDel="00000000" w:rsidP="00000000" w:rsidRDefault="00000000" w:rsidRPr="00000000" w14:paraId="00000099">
      <w:pPr>
        <w:pageBreakBefore w:val="0"/>
        <w:rPr/>
      </w:pPr>
      <w:r w:rsidDel="00000000" w:rsidR="00000000" w:rsidRPr="00000000">
        <w:rPr>
          <w:rtl w:val="0"/>
        </w:rPr>
        <w:t xml:space="preserve"> </w:t>
      </w:r>
    </w:p>
    <w:p w:rsidR="00000000" w:rsidDel="00000000" w:rsidP="00000000" w:rsidRDefault="00000000" w:rsidRPr="00000000" w14:paraId="0000009A">
      <w:pPr>
        <w:pageBreakBefore w:val="0"/>
        <w:rPr/>
      </w:pPr>
      <w:r w:rsidDel="00000000" w:rsidR="00000000" w:rsidRPr="00000000">
        <w:rPr>
          <w:rtl w:val="0"/>
        </w:rPr>
        <w:t xml:space="preserve">Answer the following questions.</w:t>
      </w:r>
    </w:p>
    <w:p w:rsidR="00000000" w:rsidDel="00000000" w:rsidP="00000000" w:rsidRDefault="00000000" w:rsidRPr="00000000" w14:paraId="0000009B">
      <w:pPr>
        <w:pageBreakBefore w:val="0"/>
        <w:rPr/>
      </w:pPr>
      <w:r w:rsidDel="00000000" w:rsidR="00000000" w:rsidRPr="00000000">
        <w:rPr>
          <w:rtl w:val="0"/>
        </w:rPr>
        <w:t xml:space="preserve"> </w:t>
      </w:r>
    </w:p>
    <w:p w:rsidR="00000000" w:rsidDel="00000000" w:rsidP="00000000" w:rsidRDefault="00000000" w:rsidRPr="00000000" w14:paraId="0000009C">
      <w:pPr>
        <w:pageBreakBefore w:val="0"/>
        <w:rPr/>
      </w:pPr>
      <w:r w:rsidDel="00000000" w:rsidR="00000000" w:rsidRPr="00000000">
        <w:rPr>
          <w:rtl w:val="0"/>
        </w:rPr>
        <w:t xml:space="preserve">A.    In the relationship between vegetarian diet and incident MI, </w:t>
      </w:r>
      <w:r w:rsidDel="00000000" w:rsidR="00000000" w:rsidRPr="00000000">
        <w:rPr>
          <w:b w:val="1"/>
          <w:bCs w:val="1"/>
          <w:i w:val="1"/>
          <w:iCs w:val="1"/>
          <w:rtl w:val="0"/>
        </w:rPr>
        <w:t xml:space="preserve">height </w:t>
      </w:r>
      <w:r w:rsidDel="00000000" w:rsidR="00000000" w:rsidRPr="00000000">
        <w:rPr>
          <w:rtl w:val="0"/>
        </w:rPr>
        <w:t xml:space="preserve">appears to be (circle one)</w:t>
      </w:r>
      <w:r w:rsidDel="00000000" w:rsidR="00000000" w:rsidRPr="00000000">
        <w:rPr>
          <w:b w:val="1"/>
          <w:bCs w:val="1"/>
          <w:i w:val="1"/>
          <w:iCs w:val="1"/>
          <w:rtl w:val="0"/>
        </w:rPr>
        <w:t xml:space="preserve"> (2 Points)</w:t>
      </w:r>
      <w:r w:rsidDel="00000000" w:rsidR="00000000" w:rsidRPr="00000000">
        <w:rPr>
          <w:rtl w:val="0"/>
        </w:rPr>
        <w:t xml:space="preserve">:</w:t>
      </w:r>
    </w:p>
    <w:p w:rsidR="00000000" w:rsidDel="00000000" w:rsidP="00000000" w:rsidRDefault="00000000" w:rsidRPr="00000000" w14:paraId="0000009D">
      <w:pPr>
        <w:pageBreakBefore w:val="0"/>
        <w:rPr/>
      </w:pPr>
      <w:r w:rsidDel="00000000" w:rsidR="00000000" w:rsidRPr="00000000">
        <w:rPr>
          <w:rtl w:val="0"/>
        </w:rPr>
        <w:t xml:space="preserve"> </w:t>
      </w:r>
    </w:p>
    <w:p w:rsidR="00000000" w:rsidDel="00000000" w:rsidP="00000000" w:rsidRDefault="00000000" w:rsidRPr="00000000" w14:paraId="0000009E">
      <w:pPr>
        <w:pageBreakBefore w:val="0"/>
        <w:rPr/>
      </w:pPr>
      <w:r w:rsidDel="00000000" w:rsidR="00000000" w:rsidRPr="00000000">
        <w:rPr>
          <w:rtl w:val="0"/>
        </w:rPr>
        <w:t xml:space="preserve">a) neither a confounder nor an effect modifier.</w:t>
      </w:r>
    </w:p>
    <w:p w:rsidR="00000000" w:rsidDel="00000000" w:rsidP="00000000" w:rsidRDefault="00000000" w:rsidRPr="00000000" w14:paraId="0000009F">
      <w:pPr>
        <w:pageBreakBefore w:val="0"/>
        <w:rPr/>
      </w:pPr>
      <w:r w:rsidDel="00000000" w:rsidR="00000000" w:rsidRPr="00000000">
        <w:rPr>
          <w:rtl w:val="0"/>
        </w:rPr>
        <w:t xml:space="preserve">b) a confounder but not an effect modifier.</w:t>
      </w:r>
    </w:p>
    <w:p w:rsidR="00000000" w:rsidDel="00000000" w:rsidP="00000000" w:rsidRDefault="00000000" w:rsidRPr="00000000" w14:paraId="000000A0">
      <w:pPr>
        <w:pageBreakBefore w:val="0"/>
        <w:rPr/>
      </w:pPr>
      <w:r w:rsidDel="00000000" w:rsidR="00000000" w:rsidRPr="00000000">
        <w:rPr>
          <w:rtl w:val="0"/>
        </w:rPr>
        <w:t xml:space="preserve">c) an effect modifier (confounding is irrelevant).</w:t>
      </w:r>
    </w:p>
    <w:p w:rsidR="00000000" w:rsidDel="00000000" w:rsidP="00000000" w:rsidRDefault="00000000" w:rsidRPr="00000000" w14:paraId="000000A1">
      <w:pPr>
        <w:pageBreakBefore w:val="0"/>
        <w:rPr/>
      </w:pPr>
      <w:r w:rsidDel="00000000" w:rsidR="00000000" w:rsidRPr="00000000">
        <w:rPr>
          <w:rtl w:val="0"/>
        </w:rPr>
        <w:t xml:space="preserve"> </w:t>
      </w:r>
    </w:p>
    <w:p w:rsidR="00000000" w:rsidDel="00000000" w:rsidP="00000000" w:rsidRDefault="00000000" w:rsidRPr="00000000" w14:paraId="000000A2">
      <w:pPr>
        <w:pageBreakBefore w:val="0"/>
        <w:rPr/>
      </w:pPr>
      <w:r w:rsidDel="00000000" w:rsidR="00000000" w:rsidRPr="00000000">
        <w:rPr>
          <w:rtl w:val="0"/>
        </w:rPr>
        <w:t xml:space="preserve"> </w:t>
      </w:r>
    </w:p>
    <w:p w:rsidR="00000000" w:rsidDel="00000000" w:rsidP="00000000" w:rsidRDefault="00000000" w:rsidRPr="00000000" w14:paraId="000000A3">
      <w:pPr>
        <w:pageBreakBefore w:val="0"/>
        <w:rPr>
          <w:b w:val="1"/>
          <w:bCs w:val="1"/>
          <w:i w:val="1"/>
          <w:iCs w:val="1"/>
        </w:rPr>
      </w:pPr>
      <w:r w:rsidDel="00000000" w:rsidR="00000000" w:rsidRPr="00000000">
        <w:rPr>
          <w:rtl w:val="0"/>
        </w:rPr>
        <w:t xml:space="preserve">B.</w:t>
        <w:tab/>
        <w:t xml:space="preserve">What measure(s) of association would you recommend that the investigators report given the role of </w:t>
      </w:r>
      <w:r w:rsidDel="00000000" w:rsidR="00000000" w:rsidRPr="00000000">
        <w:rPr>
          <w:b w:val="1"/>
          <w:bCs w:val="1"/>
          <w:i w:val="1"/>
          <w:iCs w:val="1"/>
          <w:rtl w:val="0"/>
        </w:rPr>
        <w:t xml:space="preserve">height</w:t>
      </w:r>
      <w:r w:rsidDel="00000000" w:rsidR="00000000" w:rsidRPr="00000000">
        <w:rPr>
          <w:rtl w:val="0"/>
        </w:rPr>
        <w:t xml:space="preserve"> you identified in A) in the relation between vegetarian diet and MI, and why?</w:t>
      </w:r>
      <w:r w:rsidDel="00000000" w:rsidR="00000000" w:rsidRPr="00000000">
        <w:rPr>
          <w:b w:val="1"/>
          <w:bCs w:val="1"/>
          <w:i w:val="1"/>
          <w:iCs w:val="1"/>
          <w:rtl w:val="0"/>
        </w:rPr>
        <w:t xml:space="preserve"> (3 Points)</w:t>
      </w:r>
    </w:p>
    <w:p w:rsidR="00000000" w:rsidDel="00000000" w:rsidP="00000000" w:rsidRDefault="00000000" w:rsidRPr="00000000" w14:paraId="000000A4">
      <w:pPr>
        <w:pageBreakBefore w:val="0"/>
        <w:rPr/>
      </w:pPr>
      <w:r w:rsidDel="00000000" w:rsidR="00000000" w:rsidRPr="00000000">
        <w:rPr>
          <w:rtl w:val="0"/>
        </w:rPr>
        <w:t xml:space="preserve"> </w:t>
      </w:r>
    </w:p>
    <w:p w:rsidR="00000000" w:rsidDel="00000000" w:rsidP="00000000" w:rsidRDefault="00000000" w:rsidRPr="00000000" w14:paraId="000000A5">
      <w:pPr>
        <w:pageBreakBefore w:val="0"/>
        <w:rPr>
          <w:b w:val="1"/>
          <w:bCs w:val="1"/>
        </w:rPr>
      </w:pPr>
      <w:r w:rsidDel="00000000" w:rsidR="00000000" w:rsidRPr="00000000">
        <w:rPr>
          <w:rtl w:val="0"/>
        </w:rPr>
      </w:r>
    </w:p>
    <w:p w:rsidR="00000000" w:rsidDel="00000000" w:rsidP="00000000" w:rsidRDefault="00000000" w:rsidRPr="00000000" w14:paraId="000000A6">
      <w:pPr>
        <w:pageBreakBefore w:val="0"/>
        <w:rPr>
          <w:b w:val="1"/>
          <w:bCs w:val="1"/>
        </w:rPr>
      </w:pPr>
      <w:r w:rsidDel="00000000" w:rsidR="00000000" w:rsidRPr="00000000">
        <w:rPr>
          <w:rtl w:val="0"/>
        </w:rPr>
      </w:r>
    </w:p>
    <w:p w:rsidR="00000000" w:rsidDel="00000000" w:rsidP="00000000" w:rsidRDefault="00000000" w:rsidRPr="00000000" w14:paraId="000000A7">
      <w:pPr>
        <w:pageBreakBefore w:val="0"/>
        <w:rPr>
          <w:b w:val="1"/>
          <w:bCs w:val="1"/>
        </w:rPr>
      </w:pPr>
      <w:r w:rsidDel="00000000" w:rsidR="00000000" w:rsidRPr="00000000">
        <w:rPr>
          <w:rtl w:val="0"/>
        </w:rPr>
      </w:r>
    </w:p>
    <w:p w:rsidR="00000000" w:rsidDel="00000000" w:rsidP="00000000" w:rsidRDefault="00000000" w:rsidRPr="00000000" w14:paraId="000000A8">
      <w:pPr>
        <w:pageBreakBefore w:val="0"/>
        <w:rPr>
          <w:b w:val="1"/>
          <w:bCs w:val="1"/>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b w:val="1"/>
          <w:bCs w:val="1"/>
          <w:rtl w:val="0"/>
        </w:rPr>
        <w:t xml:space="preserve">Problem 4. (Fall 2017 250B Practice exam problem set)</w:t>
      </w: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You are given some data on work stress and cardiovascular disease (CVD) and told to analyze the relationship between these two variables. You think that rural residence might be an effect measure modifier of this relationship. Below are the actual data.</w:t>
      </w:r>
    </w:p>
    <w:p w:rsidR="00000000" w:rsidDel="00000000" w:rsidP="00000000" w:rsidRDefault="00000000" w:rsidRPr="00000000" w14:paraId="000000AD">
      <w:pPr>
        <w:pageBreakBefore w:val="0"/>
        <w:rPr/>
      </w:pPr>
      <w:r w:rsidDel="00000000" w:rsidR="00000000" w:rsidRPr="00000000">
        <w:rPr>
          <w:rtl w:val="0"/>
        </w:rPr>
        <w:t xml:space="preserve"> </w:t>
      </w:r>
    </w:p>
    <w:tbl>
      <w:tblPr>
        <w:tblStyle w:val="Table4"/>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930"/>
        <w:gridCol w:w="990"/>
        <w:gridCol w:w="1020"/>
        <w:gridCol w:w="255"/>
        <w:gridCol w:w="1305"/>
        <w:gridCol w:w="1035"/>
        <w:gridCol w:w="1095"/>
        <w:gridCol w:w="975"/>
        <w:tblGridChange w:id="0">
          <w:tblGrid>
            <w:gridCol w:w="1680"/>
            <w:gridCol w:w="930"/>
            <w:gridCol w:w="990"/>
            <w:gridCol w:w="1020"/>
            <w:gridCol w:w="255"/>
            <w:gridCol w:w="1305"/>
            <w:gridCol w:w="1035"/>
            <w:gridCol w:w="1095"/>
            <w:gridCol w:w="975"/>
          </w:tblGrid>
        </w:tblGridChange>
      </w:tblGrid>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pageBreakBefore w:val="0"/>
              <w:ind w:left="100" w:firstLine="0"/>
              <w:rPr>
                <w:b w:val="1"/>
                <w:bCs w:val="1"/>
              </w:rPr>
            </w:pPr>
            <w:r w:rsidDel="00000000" w:rsidR="00000000" w:rsidRPr="00000000">
              <w:rPr>
                <w:b w:val="1"/>
                <w:bCs w:val="1"/>
                <w:rtl w:val="0"/>
              </w:rPr>
              <w:t xml:space="preserve"> </w:t>
            </w:r>
          </w:p>
        </w:tc>
        <w:tc>
          <w:tcPr>
            <w:gridSpan w:val="2"/>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pageBreakBefore w:val="0"/>
              <w:ind w:left="100" w:firstLine="0"/>
              <w:jc w:val="center"/>
              <w:rPr>
                <w:b w:val="1"/>
                <w:bCs w:val="1"/>
              </w:rPr>
            </w:pPr>
            <w:r w:rsidDel="00000000" w:rsidR="00000000" w:rsidRPr="00000000">
              <w:rPr>
                <w:b w:val="1"/>
                <w:bCs w:val="1"/>
                <w:rtl w:val="0"/>
              </w:rPr>
              <w:t xml:space="preserve">Rural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ind w:left="100" w:firstLine="0"/>
              <w:rPr>
                <w:b w:val="1"/>
                <w:bCs w:val="1"/>
              </w:rPr>
            </w:pPr>
            <w:r w:rsidDel="00000000" w:rsidR="00000000" w:rsidRPr="00000000">
              <w:rPr>
                <w:b w:val="1"/>
                <w:bCs w:val="1"/>
                <w:rtl w:val="0"/>
              </w:rPr>
              <w:t xml:space="preserve"> </w:t>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ind w:left="100" w:firstLine="0"/>
              <w:rPr>
                <w:b w:val="1"/>
                <w:bCs w:val="1"/>
              </w:rPr>
            </w:pPr>
            <w:r w:rsidDel="00000000" w:rsidR="00000000" w:rsidRPr="00000000">
              <w:rPr>
                <w:b w:val="1"/>
                <w:bCs w:val="1"/>
                <w:rtl w:val="0"/>
              </w:rPr>
              <w:t xml:space="preserve"> </w:t>
            </w:r>
          </w:p>
        </w:tc>
        <w:tc>
          <w:tcPr>
            <w:vMerge w:val="restart"/>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ind w:left="100" w:firstLine="0"/>
              <w:rPr/>
            </w:pPr>
            <w:r w:rsidDel="00000000" w:rsidR="00000000" w:rsidRPr="00000000">
              <w:rPr>
                <w:rtl w:val="0"/>
              </w:rPr>
              <w:t xml:space="preserve"> </w:t>
            </w:r>
          </w:p>
        </w:tc>
        <w:tc>
          <w:tcPr>
            <w:gridSpan w:val="2"/>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ind w:left="100" w:firstLine="0"/>
              <w:jc w:val="center"/>
              <w:rPr>
                <w:b w:val="1"/>
                <w:bCs w:val="1"/>
              </w:rPr>
            </w:pPr>
            <w:r w:rsidDel="00000000" w:rsidR="00000000" w:rsidRPr="00000000">
              <w:rPr>
                <w:b w:val="1"/>
                <w:bCs w:val="1"/>
                <w:rtl w:val="0"/>
              </w:rPr>
              <w:t xml:space="preserve">Non-rural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ind w:left="100" w:firstLine="0"/>
              <w:jc w:val="center"/>
              <w:rPr>
                <w:b w:val="1"/>
                <w:bCs w:val="1"/>
              </w:rPr>
            </w:pPr>
            <w:r w:rsidDel="00000000" w:rsidR="00000000" w:rsidRPr="00000000">
              <w:rPr>
                <w:b w:val="1"/>
                <w:bCs w:val="1"/>
                <w:rtl w:val="0"/>
              </w:rPr>
              <w:t xml:space="preserve"> </w:t>
            </w:r>
          </w:p>
        </w:tc>
      </w:tr>
      <w:tr>
        <w:trPr>
          <w:cantSplit w:val="0"/>
          <w:trHeight w:val="98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ind w:left="100" w:firstLine="0"/>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ind w:left="100" w:firstLine="0"/>
              <w:jc w:val="center"/>
              <w:rPr/>
            </w:pPr>
            <w:r w:rsidDel="00000000" w:rsidR="00000000" w:rsidRPr="00000000">
              <w:rPr>
                <w:rtl w:val="0"/>
              </w:rPr>
              <w:t xml:space="preserve">CVD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ind w:left="100" w:firstLine="0"/>
              <w:jc w:val="center"/>
              <w:rPr/>
            </w:pPr>
            <w:r w:rsidDel="00000000" w:rsidR="00000000" w:rsidRPr="00000000">
              <w:rPr>
                <w:rtl w:val="0"/>
              </w:rPr>
              <w:t xml:space="preserve">No CVD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ind w:left="100" w:firstLine="0"/>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ind w:left="100" w:firstLine="0"/>
              <w:rPr/>
            </w:pPr>
            <w:r w:rsidDel="00000000" w:rsidR="00000000" w:rsidRPr="00000000">
              <w:rPr>
                <w:rtl w:val="0"/>
              </w:rPr>
              <w:t xml:space="preserve"> </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ind w:left="100" w:firstLine="0"/>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ind w:left="100" w:firstLine="0"/>
              <w:jc w:val="center"/>
              <w:rPr/>
            </w:pPr>
            <w:r w:rsidDel="00000000" w:rsidR="00000000" w:rsidRPr="00000000">
              <w:rPr>
                <w:rtl w:val="0"/>
              </w:rPr>
              <w:t xml:space="preserve">CVD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ind w:left="100" w:firstLine="0"/>
              <w:jc w:val="center"/>
              <w:rPr/>
            </w:pPr>
            <w:r w:rsidDel="00000000" w:rsidR="00000000" w:rsidRPr="00000000">
              <w:rPr>
                <w:rtl w:val="0"/>
              </w:rPr>
              <w:t xml:space="preserve">No CVD</w:t>
            </w:r>
          </w:p>
          <w:p w:rsidR="00000000" w:rsidDel="00000000" w:rsidP="00000000" w:rsidRDefault="00000000" w:rsidRPr="00000000" w14:paraId="000000BF">
            <w:pPr>
              <w:pageBreakBefore w:val="0"/>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ind w:left="100" w:firstLine="0"/>
              <w:jc w:val="center"/>
              <w:rPr/>
            </w:pPr>
            <w:r w:rsidDel="00000000" w:rsidR="00000000" w:rsidRPr="00000000">
              <w:rPr>
                <w:rtl w:val="0"/>
              </w:rPr>
              <w:t xml:space="preserve"> </w:t>
            </w:r>
          </w:p>
        </w:tc>
      </w:tr>
      <w:tr>
        <w:trPr>
          <w:cantSplit w:val="0"/>
          <w:trHeight w:val="5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ind w:left="100" w:firstLine="0"/>
              <w:rPr/>
            </w:pPr>
            <w:r w:rsidDel="00000000" w:rsidR="00000000" w:rsidRPr="00000000">
              <w:rPr>
                <w:rtl w:val="0"/>
              </w:rPr>
              <w:t xml:space="preserve">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spacing w:line="360" w:lineRule="auto"/>
              <w:ind w:left="100" w:firstLine="0"/>
              <w:jc w:val="center"/>
              <w:rPr/>
            </w:pPr>
            <w:r w:rsidDel="00000000" w:rsidR="00000000" w:rsidRPr="00000000">
              <w:rPr>
                <w:rtl w:val="0"/>
              </w:rPr>
              <w:t xml:space="preserve">154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spacing w:line="360" w:lineRule="auto"/>
              <w:ind w:left="100" w:firstLine="0"/>
              <w:jc w:val="center"/>
              <w:rPr/>
            </w:pPr>
            <w:r w:rsidDel="00000000" w:rsidR="00000000" w:rsidRPr="00000000">
              <w:rPr>
                <w:rtl w:val="0"/>
              </w:rPr>
              <w:t xml:space="preserve">618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ind w:left="100" w:firstLine="0"/>
              <w:rPr/>
            </w:pPr>
            <w:r w:rsidDel="00000000" w:rsidR="00000000" w:rsidRPr="00000000">
              <w:rPr>
                <w:rtl w:val="0"/>
              </w:rPr>
              <w:t xml:space="preserve">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ind w:left="100" w:firstLine="0"/>
              <w:rPr/>
            </w:pPr>
            <w:r w:rsidDel="00000000" w:rsidR="00000000" w:rsidRPr="00000000">
              <w:rPr>
                <w:rtl w:val="0"/>
              </w:rPr>
              <w:t xml:space="preserve"> </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ind w:left="100" w:firstLine="0"/>
              <w:rPr/>
            </w:pPr>
            <w:r w:rsidDel="00000000" w:rsidR="00000000" w:rsidRPr="00000000">
              <w:rPr>
                <w:rtl w:val="0"/>
              </w:rPr>
              <w:t xml:space="preserve">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ind w:left="100" w:firstLine="0"/>
              <w:jc w:val="center"/>
              <w:rPr/>
            </w:pPr>
            <w:r w:rsidDel="00000000" w:rsidR="00000000" w:rsidRPr="00000000">
              <w:rPr>
                <w:rtl w:val="0"/>
              </w:rPr>
              <w:t xml:space="preserve">151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ind w:left="100" w:firstLine="0"/>
              <w:jc w:val="center"/>
              <w:rPr/>
            </w:pPr>
            <w:r w:rsidDel="00000000" w:rsidR="00000000" w:rsidRPr="00000000">
              <w:rPr>
                <w:rtl w:val="0"/>
              </w:rPr>
              <w:t xml:space="preserve">470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ind w:left="100" w:firstLine="0"/>
              <w:jc w:val="center"/>
              <w:rPr/>
            </w:pPr>
            <w:r w:rsidDel="00000000" w:rsidR="00000000" w:rsidRPr="00000000">
              <w:rPr>
                <w:rtl w:val="0"/>
              </w:rPr>
              <w:t xml:space="preserve">621</w:t>
            </w:r>
          </w:p>
        </w:tc>
      </w:tr>
      <w:tr>
        <w:trPr>
          <w:cantSplit w:val="0"/>
          <w:trHeight w:val="5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ind w:left="100" w:firstLine="0"/>
              <w:rPr/>
            </w:pPr>
            <w:r w:rsidDel="00000000" w:rsidR="00000000" w:rsidRPr="00000000">
              <w:rPr>
                <w:rtl w:val="0"/>
              </w:rPr>
              <w:t xml:space="preserve">Non-stressed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spacing w:line="360" w:lineRule="auto"/>
              <w:ind w:left="100" w:firstLine="0"/>
              <w:jc w:val="center"/>
              <w:rPr/>
            </w:pPr>
            <w:r w:rsidDel="00000000" w:rsidR="00000000" w:rsidRPr="00000000">
              <w:rPr>
                <w:rtl w:val="0"/>
              </w:rPr>
              <w:t xml:space="preserve">360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spacing w:line="360" w:lineRule="auto"/>
              <w:ind w:left="100" w:firstLine="0"/>
              <w:jc w:val="center"/>
              <w:rPr/>
            </w:pPr>
            <w:r w:rsidDel="00000000" w:rsidR="00000000" w:rsidRPr="00000000">
              <w:rPr>
                <w:rtl w:val="0"/>
              </w:rPr>
              <w:t xml:space="preserve">2409</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ind w:left="100" w:firstLine="0"/>
              <w:rPr/>
            </w:pPr>
            <w:r w:rsidDel="00000000" w:rsidR="00000000" w:rsidRPr="00000000">
              <w:rPr>
                <w:rtl w:val="0"/>
              </w:rPr>
              <w:t xml:space="preserve">2769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ind w:left="100" w:firstLine="0"/>
              <w:rPr/>
            </w:pPr>
            <w:r w:rsidDel="00000000" w:rsidR="00000000" w:rsidRPr="00000000">
              <w:rPr>
                <w:rtl w:val="0"/>
              </w:rPr>
              <w:t xml:space="preserve"> </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ind w:left="100" w:firstLine="0"/>
              <w:rPr/>
            </w:pPr>
            <w:r w:rsidDel="00000000" w:rsidR="00000000" w:rsidRPr="00000000">
              <w:rPr>
                <w:rtl w:val="0"/>
              </w:rPr>
              <w:t xml:space="preserve">Non-</w:t>
            </w:r>
          </w:p>
          <w:p w:rsidR="00000000" w:rsidDel="00000000" w:rsidP="00000000" w:rsidRDefault="00000000" w:rsidRPr="00000000" w14:paraId="000000D0">
            <w:pPr>
              <w:pageBreakBefore w:val="0"/>
              <w:ind w:left="100" w:firstLine="0"/>
              <w:rPr/>
            </w:pPr>
            <w:r w:rsidDel="00000000" w:rsidR="00000000" w:rsidRPr="00000000">
              <w:rPr>
                <w:rtl w:val="0"/>
              </w:rPr>
              <w:t xml:space="preserve">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ind w:left="100" w:firstLine="0"/>
              <w:jc w:val="center"/>
              <w:rPr/>
            </w:pPr>
            <w:r w:rsidDel="00000000" w:rsidR="00000000" w:rsidRPr="00000000">
              <w:rPr>
                <w:rtl w:val="0"/>
              </w:rPr>
              <w:t xml:space="preserve">418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ind w:left="100" w:firstLine="0"/>
              <w:jc w:val="center"/>
              <w:rPr/>
            </w:pPr>
            <w:r w:rsidDel="00000000" w:rsidR="00000000" w:rsidRPr="00000000">
              <w:rPr>
                <w:rtl w:val="0"/>
              </w:rPr>
              <w:t xml:space="preserve">2372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ind w:left="100" w:firstLine="0"/>
              <w:jc w:val="center"/>
              <w:rPr/>
            </w:pPr>
            <w:r w:rsidDel="00000000" w:rsidR="00000000" w:rsidRPr="00000000">
              <w:rPr>
                <w:rtl w:val="0"/>
              </w:rPr>
              <w:t xml:space="preserve">2790</w:t>
            </w:r>
          </w:p>
        </w:tc>
      </w:tr>
      <w:tr>
        <w:trPr>
          <w:cantSplit w:val="0"/>
          <w:trHeight w:val="5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ind w:left="10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spacing w:line="360" w:lineRule="auto"/>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spacing w:line="360" w:lineRule="auto"/>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ind w:left="100" w:firstLine="0"/>
              <w:rPr/>
            </w:pPr>
            <w:r w:rsidDel="00000000" w:rsidR="00000000" w:rsidRPr="00000000">
              <w:rPr>
                <w:rtl w:val="0"/>
              </w:rPr>
              <w:t xml:space="preserve">3541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ind w:left="100" w:firstLine="0"/>
              <w:rPr/>
            </w:pPr>
            <w:r w:rsidDel="00000000" w:rsidR="00000000" w:rsidRPr="00000000">
              <w:rPr>
                <w:rtl w:val="0"/>
              </w:rPr>
              <w:t xml:space="preserve"> </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ind w:left="10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ind w:left="100" w:firstLine="0"/>
              <w:jc w:val="center"/>
              <w:rPr/>
            </w:pPr>
            <w:r w:rsidDel="00000000" w:rsidR="00000000" w:rsidRPr="00000000">
              <w:rPr>
                <w:rtl w:val="0"/>
              </w:rPr>
              <w:t xml:space="preserve">3411</w:t>
            </w:r>
          </w:p>
        </w:tc>
      </w:tr>
    </w:tbl>
    <w:p w:rsidR="00000000" w:rsidDel="00000000" w:rsidP="00000000" w:rsidRDefault="00000000" w:rsidRPr="00000000" w14:paraId="000000DD">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DE">
      <w:pPr>
        <w:pageBreakBefore w:val="0"/>
        <w:ind w:left="360" w:hanging="180"/>
        <w:rPr>
          <w:b w:val="1"/>
          <w:bCs w:val="1"/>
          <w:i w:val="1"/>
          <w:i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Calculate the </w:t>
      </w:r>
      <w:r w:rsidDel="00000000" w:rsidR="00000000" w:rsidRPr="00000000">
        <w:rPr>
          <w:b w:val="1"/>
          <w:bCs w:val="1"/>
          <w:rtl w:val="0"/>
        </w:rPr>
        <w:t xml:space="preserve">crude</w:t>
      </w:r>
      <w:r w:rsidDel="00000000" w:rsidR="00000000" w:rsidRPr="00000000">
        <w:rPr>
          <w:rtl w:val="0"/>
        </w:rPr>
        <w:t xml:space="preserve"> CIR. </w:t>
      </w:r>
      <w:r w:rsidDel="00000000" w:rsidR="00000000" w:rsidRPr="00000000">
        <w:rPr>
          <w:b w:val="1"/>
          <w:bCs w:val="1"/>
          <w:i w:val="1"/>
          <w:iCs w:val="1"/>
          <w:rtl w:val="0"/>
        </w:rPr>
        <w:t xml:space="preserve">(1 Point)</w:t>
      </w:r>
    </w:p>
    <w:p w:rsidR="00000000" w:rsidDel="00000000" w:rsidP="00000000" w:rsidRDefault="00000000" w:rsidRPr="00000000" w14:paraId="000000DF">
      <w:pPr>
        <w:pageBreakBefore w:val="0"/>
        <w:rPr/>
      </w:pPr>
      <w:r w:rsidDel="00000000" w:rsidR="00000000" w:rsidRPr="00000000">
        <w:rPr>
          <w:rtl w:val="0"/>
        </w:rPr>
        <w:t xml:space="preserve"> </w:t>
      </w:r>
    </w:p>
    <w:p w:rsidR="00000000" w:rsidDel="00000000" w:rsidP="00000000" w:rsidRDefault="00000000" w:rsidRPr="00000000" w14:paraId="000000E0">
      <w:pPr>
        <w:pageBreakBefore w:val="0"/>
        <w:rPr>
          <w:color w:val="ff0000"/>
        </w:rPr>
      </w:pPr>
      <w:r w:rsidDel="00000000" w:rsidR="00000000" w:rsidRPr="00000000">
        <w:rPr>
          <w:rtl w:val="0"/>
        </w:rPr>
      </w:r>
    </w:p>
    <w:p w:rsidR="00000000" w:rsidDel="00000000" w:rsidP="00000000" w:rsidRDefault="00000000" w:rsidRPr="00000000" w14:paraId="000000E1">
      <w:pPr>
        <w:pageBreakBefore w:val="0"/>
        <w:rPr>
          <w:color w:val="ff0000"/>
        </w:rPr>
      </w:pPr>
      <w:r w:rsidDel="00000000" w:rsidR="00000000" w:rsidRPr="00000000">
        <w:rPr>
          <w:rtl w:val="0"/>
        </w:rPr>
      </w:r>
    </w:p>
    <w:p w:rsidR="00000000" w:rsidDel="00000000" w:rsidP="00000000" w:rsidRDefault="00000000" w:rsidRPr="00000000" w14:paraId="000000E2">
      <w:pPr>
        <w:pageBreakBefore w:val="0"/>
        <w:rPr>
          <w:color w:val="ff000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 </w:t>
      </w:r>
    </w:p>
    <w:p w:rsidR="00000000" w:rsidDel="00000000" w:rsidP="00000000" w:rsidRDefault="00000000" w:rsidRPr="00000000" w14:paraId="000000E4">
      <w:pPr>
        <w:pageBreakBefore w:val="0"/>
        <w:ind w:left="360" w:hanging="180"/>
        <w:rPr>
          <w:b w:val="1"/>
          <w:bCs w:val="1"/>
          <w:i w:val="1"/>
          <w:i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Calculate the CIR for </w:t>
      </w:r>
      <w:r w:rsidDel="00000000" w:rsidR="00000000" w:rsidRPr="00000000">
        <w:rPr>
          <w:u w:val="single"/>
          <w:rtl w:val="0"/>
        </w:rPr>
        <w:t xml:space="preserve">each</w:t>
      </w:r>
      <w:r w:rsidDel="00000000" w:rsidR="00000000" w:rsidRPr="00000000">
        <w:rPr>
          <w:rtl w:val="0"/>
        </w:rPr>
        <w:t xml:space="preserve"> group (rural and non-rural separately). </w:t>
      </w:r>
      <w:r w:rsidDel="00000000" w:rsidR="00000000" w:rsidRPr="00000000">
        <w:rPr>
          <w:b w:val="1"/>
          <w:bCs w:val="1"/>
          <w:i w:val="1"/>
          <w:iCs w:val="1"/>
          <w:rtl w:val="0"/>
        </w:rPr>
        <w:t xml:space="preserve">(2 Points)</w:t>
      </w:r>
    </w:p>
    <w:p w:rsidR="00000000" w:rsidDel="00000000" w:rsidP="00000000" w:rsidRDefault="00000000" w:rsidRPr="00000000" w14:paraId="000000E5">
      <w:pPr>
        <w:pageBreakBefore w:val="0"/>
        <w:rPr/>
      </w:pPr>
      <w:r w:rsidDel="00000000" w:rsidR="00000000" w:rsidRPr="00000000">
        <w:rPr>
          <w:rtl w:val="0"/>
        </w:rPr>
        <w:t xml:space="preserve"> </w:t>
      </w:r>
    </w:p>
    <w:p w:rsidR="00000000" w:rsidDel="00000000" w:rsidP="00000000" w:rsidRDefault="00000000" w:rsidRPr="00000000" w14:paraId="000000E6">
      <w:pPr>
        <w:pageBreakBefore w:val="0"/>
        <w:rPr>
          <w:color w:val="ff0000"/>
        </w:rPr>
      </w:pPr>
      <w:r w:rsidDel="00000000" w:rsidR="00000000" w:rsidRPr="00000000">
        <w:rPr>
          <w:rtl w:val="0"/>
        </w:rPr>
      </w:r>
    </w:p>
    <w:p w:rsidR="00000000" w:rsidDel="00000000" w:rsidP="00000000" w:rsidRDefault="00000000" w:rsidRPr="00000000" w14:paraId="000000E7">
      <w:pPr>
        <w:pageBreakBefore w:val="0"/>
        <w:rPr>
          <w:color w:val="ff0000"/>
        </w:rPr>
      </w:pPr>
      <w:r w:rsidDel="00000000" w:rsidR="00000000" w:rsidRPr="00000000">
        <w:rPr>
          <w:rtl w:val="0"/>
        </w:rPr>
      </w:r>
    </w:p>
    <w:p w:rsidR="00000000" w:rsidDel="00000000" w:rsidP="00000000" w:rsidRDefault="00000000" w:rsidRPr="00000000" w14:paraId="000000E8">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E9">
      <w:pPr>
        <w:pageBreakBefore w:val="0"/>
        <w:ind w:left="360" w:hanging="180"/>
        <w:rPr>
          <w:b w:val="1"/>
          <w:bCs w:val="1"/>
          <w:i w:val="1"/>
          <w:iCs w:val="1"/>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Calculate the chi square test of homogeneity to assess whether rural residence is an effect modifier of the work stress -&gt; CVD relationship. </w:t>
      </w:r>
      <w:r w:rsidDel="00000000" w:rsidR="00000000" w:rsidRPr="00000000">
        <w:rPr>
          <w:b w:val="1"/>
          <w:bCs w:val="1"/>
          <w:i w:val="1"/>
          <w:iCs w:val="1"/>
          <w:rtl w:val="0"/>
        </w:rPr>
        <w:t xml:space="preserve">(4 Points)</w:t>
      </w:r>
    </w:p>
    <w:p w:rsidR="00000000" w:rsidDel="00000000" w:rsidP="00000000" w:rsidRDefault="00000000" w:rsidRPr="00000000" w14:paraId="000000EA">
      <w:pPr>
        <w:pageBreakBefore w:val="0"/>
        <w:rPr/>
      </w:pPr>
      <w:r w:rsidDel="00000000" w:rsidR="00000000" w:rsidRPr="00000000">
        <w:rPr>
          <w:rtl w:val="0"/>
        </w:rPr>
        <w:t xml:space="preserve"> </w:t>
      </w:r>
    </w:p>
    <w:p w:rsidR="00000000" w:rsidDel="00000000" w:rsidP="00000000" w:rsidRDefault="00000000" w:rsidRPr="00000000" w14:paraId="000000EB">
      <w:pPr>
        <w:pageBreakBefore w:val="0"/>
        <w:rPr/>
      </w:pPr>
      <w:r w:rsidDel="00000000" w:rsidR="00000000" w:rsidRPr="00000000">
        <w:rPr>
          <w:rtl w:val="0"/>
        </w:rPr>
        <w:t xml:space="preserve">Useful information:</w:t>
      </w:r>
    </w:p>
    <w:p w:rsidR="00000000" w:rsidDel="00000000" w:rsidP="00000000" w:rsidRDefault="00000000" w:rsidRPr="00000000" w14:paraId="000000EC">
      <w:pPr>
        <w:pageBreakBefore w:val="0"/>
        <w:rPr/>
      </w:pPr>
      <w:r w:rsidDel="00000000" w:rsidR="00000000" w:rsidRPr="00000000">
        <w:rPr>
          <w:rtl w:val="0"/>
        </w:rPr>
        <w:t xml:space="preserve">var(ln(CIR</w:t>
      </w:r>
      <w:r w:rsidDel="00000000" w:rsidR="00000000" w:rsidRPr="00000000">
        <w:rPr>
          <w:vertAlign w:val="subscript"/>
          <w:rtl w:val="0"/>
        </w:rPr>
        <w:t xml:space="preserve">rural</w:t>
      </w:r>
      <w:r w:rsidDel="00000000" w:rsidR="00000000" w:rsidRPr="00000000">
        <w:rPr>
          <w:rtl w:val="0"/>
        </w:rPr>
        <w:t xml:space="preserve">))=0.00761</w:t>
      </w:r>
    </w:p>
    <w:p w:rsidR="00000000" w:rsidDel="00000000" w:rsidP="00000000" w:rsidRDefault="00000000" w:rsidRPr="00000000" w14:paraId="000000ED">
      <w:pPr>
        <w:pageBreakBefore w:val="0"/>
        <w:rPr>
          <w:color w:val="ff0000"/>
        </w:rPr>
      </w:pPr>
      <w:r w:rsidDel="00000000" w:rsidR="00000000" w:rsidRPr="00000000">
        <w:rPr>
          <w:rtl w:val="0"/>
        </w:rPr>
        <w:t xml:space="preserve">var(ln(CIR</w:t>
      </w:r>
      <w:r w:rsidDel="00000000" w:rsidR="00000000" w:rsidRPr="00000000">
        <w:rPr>
          <w:vertAlign w:val="subscript"/>
          <w:rtl w:val="0"/>
        </w:rPr>
        <w:t xml:space="preserve">non-rural</w:t>
      </w:r>
      <w:r w:rsidDel="00000000" w:rsidR="00000000" w:rsidRPr="00000000">
        <w:rPr>
          <w:rtl w:val="0"/>
        </w:rPr>
        <w:t xml:space="preserve">))=0.00705</w:t>
      </w:r>
      <w:r w:rsidDel="00000000" w:rsidR="00000000" w:rsidRPr="00000000">
        <w:rPr>
          <w:rtl w:val="0"/>
        </w:rPr>
      </w:r>
    </w:p>
    <w:p w:rsidR="00000000" w:rsidDel="00000000" w:rsidP="00000000" w:rsidRDefault="00000000" w:rsidRPr="00000000" w14:paraId="000000EE">
      <w:pPr>
        <w:pageBreakBefore w:val="0"/>
        <w:rPr>
          <w:color w:val="ff0000"/>
        </w:rPr>
      </w:pPr>
      <w:r w:rsidDel="00000000" w:rsidR="00000000" w:rsidRPr="00000000">
        <w:rPr>
          <w:rtl w:val="0"/>
        </w:rPr>
      </w:r>
    </w:p>
    <w:p w:rsidR="00000000" w:rsidDel="00000000" w:rsidP="00000000" w:rsidRDefault="00000000" w:rsidRPr="00000000" w14:paraId="000000EF">
      <w:pPr>
        <w:pageBreakBefore w:val="0"/>
        <w:rPr>
          <w:color w:val="ff0000"/>
        </w:rPr>
      </w:pPr>
      <w:r w:rsidDel="00000000" w:rsidR="00000000" w:rsidRPr="00000000">
        <w:rPr>
          <w:rtl w:val="0"/>
        </w:rPr>
      </w:r>
    </w:p>
    <w:p w:rsidR="00000000" w:rsidDel="00000000" w:rsidP="00000000" w:rsidRDefault="00000000" w:rsidRPr="00000000" w14:paraId="000000F0">
      <w:pPr>
        <w:pageBreakBefore w:val="0"/>
        <w:rPr>
          <w:color w:val="ff0000"/>
        </w:rPr>
      </w:pPr>
      <w:r w:rsidDel="00000000" w:rsidR="00000000" w:rsidRPr="00000000">
        <w:rPr>
          <w:rtl w:val="0"/>
        </w:rPr>
      </w:r>
    </w:p>
    <w:p w:rsidR="00000000" w:rsidDel="00000000" w:rsidP="00000000" w:rsidRDefault="00000000" w:rsidRPr="00000000" w14:paraId="000000F1">
      <w:pPr>
        <w:pageBreakBefore w:val="0"/>
        <w:rPr>
          <w:color w:val="ff0000"/>
        </w:rPr>
      </w:pPr>
      <w:r w:rsidDel="00000000" w:rsidR="00000000" w:rsidRPr="00000000">
        <w:rPr>
          <w:rtl w:val="0"/>
        </w:rPr>
      </w:r>
    </w:p>
    <w:p w:rsidR="00000000" w:rsidDel="00000000" w:rsidP="00000000" w:rsidRDefault="00000000" w:rsidRPr="00000000" w14:paraId="000000F2">
      <w:pPr>
        <w:pageBreakBefore w:val="0"/>
        <w:rPr>
          <w:color w:val="ff0000"/>
        </w:rPr>
      </w:pPr>
      <w:r w:rsidDel="00000000" w:rsidR="00000000" w:rsidRPr="00000000">
        <w:rPr>
          <w:rtl w:val="0"/>
        </w:rPr>
      </w:r>
    </w:p>
    <w:p w:rsidR="00000000" w:rsidDel="00000000" w:rsidP="00000000" w:rsidRDefault="00000000" w:rsidRPr="00000000" w14:paraId="000000F3">
      <w:pPr>
        <w:pageBreakBefore w:val="0"/>
        <w:rPr>
          <w:color w:val="ff0000"/>
        </w:rPr>
      </w:pPr>
      <w:r w:rsidDel="00000000" w:rsidR="00000000" w:rsidRPr="00000000">
        <w:rPr>
          <w:rtl w:val="0"/>
        </w:rPr>
      </w:r>
    </w:p>
    <w:p w:rsidR="00000000" w:rsidDel="00000000" w:rsidP="00000000" w:rsidRDefault="00000000" w:rsidRPr="00000000" w14:paraId="000000F4">
      <w:pPr>
        <w:pageBreakBefore w:val="0"/>
        <w:rPr>
          <w:color w:val="ff0000"/>
        </w:rPr>
      </w:pPr>
      <w:r w:rsidDel="00000000" w:rsidR="00000000" w:rsidRPr="00000000">
        <w:rPr>
          <w:rtl w:val="0"/>
        </w:rPr>
      </w:r>
    </w:p>
    <w:p w:rsidR="00000000" w:rsidDel="00000000" w:rsidP="00000000" w:rsidRDefault="00000000" w:rsidRPr="00000000" w14:paraId="000000F5">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F6">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F7">
      <w:pPr>
        <w:pageBreakBefore w:val="0"/>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the p value table below to determine an approximate p value based on your test statistic.</w:t>
      </w:r>
    </w:p>
    <w:p w:rsidR="00000000" w:rsidDel="00000000" w:rsidP="00000000" w:rsidRDefault="00000000" w:rsidRPr="00000000" w14:paraId="000000F8">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F9">
      <w:pPr>
        <w:pageBreakBefore w:val="0"/>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table</w:t>
      </w:r>
    </w:p>
    <w:tbl>
      <w:tblPr>
        <w:tblStyle w:val="Table5"/>
        <w:tblW w:w="5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5"/>
        <w:gridCol w:w="905"/>
        <w:gridCol w:w="905"/>
        <w:gridCol w:w="905"/>
        <w:gridCol w:w="905"/>
        <w:gridCol w:w="920"/>
        <w:tblGridChange w:id="0">
          <w:tblGrid>
            <w:gridCol w:w="1145"/>
            <w:gridCol w:w="905"/>
            <w:gridCol w:w="905"/>
            <w:gridCol w:w="905"/>
            <w:gridCol w:w="905"/>
            <w:gridCol w:w="920"/>
          </w:tblGrid>
        </w:tblGridChange>
      </w:tblGrid>
      <w:tr>
        <w:trPr>
          <w:cantSplit w:val="0"/>
          <w:trHeight w:val="5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P-value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rPr/>
            </w:pPr>
            <w:r w:rsidDel="00000000" w:rsidR="00000000" w:rsidRPr="00000000">
              <w:rPr>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rPr/>
            </w:pPr>
            <w:r w:rsidDel="00000000" w:rsidR="00000000" w:rsidRPr="00000000">
              <w:rPr>
                <w:rtl w:val="0"/>
              </w:rPr>
              <w:t xml:space="preserve">0.025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rPr/>
            </w:pPr>
            <w:r w:rsidDel="00000000" w:rsidR="00000000" w:rsidRPr="00000000">
              <w:rPr>
                <w:rtl w:val="0"/>
              </w:rPr>
              <w:t xml:space="preserve">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rPr/>
            </w:pPr>
            <w:r w:rsidDel="00000000" w:rsidR="00000000" w:rsidRPr="00000000">
              <w:rPr>
                <w:rtl w:val="0"/>
              </w:rPr>
              <w:t xml:space="preserve">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rPr/>
            </w:pPr>
            <w:r w:rsidDel="00000000" w:rsidR="00000000" w:rsidRPr="00000000">
              <w:rPr>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rPr/>
            </w:pPr>
            <w:r w:rsidDel="00000000" w:rsidR="00000000" w:rsidRPr="00000000">
              <w:rPr>
                <w:rtl w:val="0"/>
              </w:rPr>
              <w:t xml:space="preserve">0.750</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rPr/>
            </w:pPr>
            <w:r w:rsidDel="00000000" w:rsidR="00000000" w:rsidRPr="00000000">
              <w:rPr>
                <w:rtl w:val="0"/>
              </w:rPr>
              <w:t xml:space="preserve">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rPr/>
            </w:pPr>
            <w:r w:rsidDel="00000000" w:rsidR="00000000" w:rsidRPr="00000000">
              <w:rPr>
                <w:rtl w:val="0"/>
              </w:rPr>
              <w:t xml:space="preserve">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rPr/>
            </w:pPr>
            <w:r w:rsidDel="00000000" w:rsidR="00000000" w:rsidRPr="00000000">
              <w:rPr>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rPr/>
            </w:pPr>
            <w:r w:rsidDel="00000000" w:rsidR="00000000" w:rsidRPr="00000000">
              <w:rPr>
                <w:rtl w:val="0"/>
              </w:rPr>
              <w:t xml:space="preserve">0.455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rPr/>
            </w:pPr>
            <w:r w:rsidDel="00000000" w:rsidR="00000000" w:rsidRPr="00000000">
              <w:rPr>
                <w:rtl w:val="0"/>
              </w:rPr>
              <w:t xml:space="preserve">0.1015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rPr/>
            </w:pPr>
            <w:r w:rsidDel="00000000" w:rsidR="00000000" w:rsidRPr="00000000">
              <w:rPr>
                <w:rtl w:val="0"/>
              </w:rPr>
              <w:t xml:space="preserve">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rPr/>
            </w:pPr>
            <w:r w:rsidDel="00000000" w:rsidR="00000000" w:rsidRPr="00000000">
              <w:rPr>
                <w:rtl w:val="0"/>
              </w:rPr>
              <w:t xml:space="preserve">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rPr/>
            </w:pPr>
            <w:r w:rsidDel="00000000" w:rsidR="00000000" w:rsidRPr="00000000">
              <w:rPr>
                <w:rtl w:val="0"/>
              </w:rPr>
              <w:t xml:space="preserve">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rPr/>
            </w:pPr>
            <w:r w:rsidDel="00000000" w:rsidR="00000000" w:rsidRPr="00000000">
              <w:rPr>
                <w:rtl w:val="0"/>
              </w:rPr>
              <w:t xml:space="preserve">1.386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rPr/>
            </w:pPr>
            <w:r w:rsidDel="00000000" w:rsidR="00000000" w:rsidRPr="00000000">
              <w:rPr>
                <w:rtl w:val="0"/>
              </w:rPr>
              <w:t xml:space="preserve">0.5754</w:t>
            </w:r>
          </w:p>
        </w:tc>
      </w:tr>
    </w:tbl>
    <w:p w:rsidR="00000000" w:rsidDel="00000000" w:rsidP="00000000" w:rsidRDefault="00000000" w:rsidRPr="00000000" w14:paraId="00000112">
      <w:pPr>
        <w:pageBreakBefore w:val="0"/>
        <w:rPr>
          <w:color w:val="ff0000"/>
        </w:rPr>
      </w:pPr>
      <w:r w:rsidDel="00000000" w:rsidR="00000000" w:rsidRPr="00000000">
        <w:rPr>
          <w:rtl w:val="0"/>
        </w:rPr>
      </w:r>
    </w:p>
    <w:p w:rsidR="00000000" w:rsidDel="00000000" w:rsidP="00000000" w:rsidRDefault="00000000" w:rsidRPr="00000000" w14:paraId="00000113">
      <w:pPr>
        <w:pageBreakBefore w:val="0"/>
        <w:rPr>
          <w:color w:val="ff0000"/>
        </w:rPr>
      </w:pPr>
      <w:r w:rsidDel="00000000" w:rsidR="00000000" w:rsidRPr="00000000">
        <w:rPr>
          <w:rtl w:val="0"/>
        </w:rPr>
      </w:r>
    </w:p>
    <w:p w:rsidR="00000000" w:rsidDel="00000000" w:rsidP="00000000" w:rsidRDefault="00000000" w:rsidRPr="00000000" w14:paraId="00000114">
      <w:pPr>
        <w:pageBreakBefore w:val="0"/>
        <w:rPr>
          <w:color w:val="ff0000"/>
        </w:rPr>
      </w:pPr>
      <w:r w:rsidDel="00000000" w:rsidR="00000000" w:rsidRPr="00000000">
        <w:rPr>
          <w:rtl w:val="0"/>
        </w:rPr>
      </w:r>
    </w:p>
    <w:p w:rsidR="00000000" w:rsidDel="00000000" w:rsidP="00000000" w:rsidRDefault="00000000" w:rsidRPr="00000000" w14:paraId="00000115">
      <w:pPr>
        <w:pageBreakBefore w:val="0"/>
        <w:rPr>
          <w:color w:val="ff0000"/>
        </w:rPr>
      </w:pPr>
      <w:r w:rsidDel="00000000" w:rsidR="00000000" w:rsidRPr="00000000">
        <w:rPr>
          <w:rtl w:val="0"/>
        </w:rPr>
      </w:r>
    </w:p>
    <w:p w:rsidR="00000000" w:rsidDel="00000000" w:rsidP="00000000" w:rsidRDefault="00000000" w:rsidRPr="00000000" w14:paraId="00000116">
      <w:pPr>
        <w:pageBreakBefore w:val="0"/>
        <w:ind w:left="180" w:firstLine="0"/>
        <w:rPr>
          <w:color w:val="ff0000"/>
        </w:rPr>
      </w:pPr>
      <w:r w:rsidDel="00000000" w:rsidR="00000000" w:rsidRPr="00000000">
        <w:rPr>
          <w:color w:val="ff0000"/>
          <w:rtl w:val="0"/>
        </w:rPr>
        <w:t xml:space="preserve"> </w:t>
      </w:r>
    </w:p>
    <w:p w:rsidR="00000000" w:rsidDel="00000000" w:rsidP="00000000" w:rsidRDefault="00000000" w:rsidRPr="00000000" w14:paraId="00000117">
      <w:pPr>
        <w:pageBreakBefore w:val="0"/>
        <w:rPr>
          <w:b w:val="1"/>
          <w:bCs w:val="1"/>
          <w:i w:val="1"/>
          <w:iCs w:val="1"/>
        </w:rPr>
      </w:pPr>
      <w:r w:rsidDel="00000000" w:rsidR="00000000" w:rsidRPr="00000000">
        <w:rPr>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State the </w:t>
      </w:r>
      <w:r w:rsidDel="00000000" w:rsidR="00000000" w:rsidRPr="00000000">
        <w:rPr>
          <w:u w:val="single"/>
          <w:rtl w:val="0"/>
        </w:rPr>
        <w:t xml:space="preserve">null hypothesis</w:t>
      </w:r>
      <w:r w:rsidDel="00000000" w:rsidR="00000000" w:rsidRPr="00000000">
        <w:rPr>
          <w:rtl w:val="0"/>
        </w:rPr>
        <w:t xml:space="preserve"> for this X</w:t>
      </w:r>
      <w:r w:rsidDel="00000000" w:rsidR="00000000" w:rsidRPr="00000000">
        <w:rPr>
          <w:vertAlign w:val="superscript"/>
          <w:rtl w:val="0"/>
        </w:rPr>
        <w:t xml:space="preserve">2</w:t>
      </w:r>
      <w:r w:rsidDel="00000000" w:rsidR="00000000" w:rsidRPr="00000000">
        <w:rPr>
          <w:rtl w:val="0"/>
        </w:rPr>
        <w:t xml:space="preserve"> test, and </w:t>
      </w:r>
      <w:r w:rsidDel="00000000" w:rsidR="00000000" w:rsidRPr="00000000">
        <w:rPr>
          <w:u w:val="single"/>
          <w:rtl w:val="0"/>
        </w:rPr>
        <w:t xml:space="preserve">interpret your finding</w:t>
      </w:r>
      <w:r w:rsidDel="00000000" w:rsidR="00000000" w:rsidRPr="00000000">
        <w:rPr>
          <w:rtl w:val="0"/>
        </w:rPr>
        <w:t xml:space="preserve"> in relation to this null hypothesis. </w:t>
      </w:r>
      <w:r w:rsidDel="00000000" w:rsidR="00000000" w:rsidRPr="00000000">
        <w:rPr>
          <w:b w:val="1"/>
          <w:bCs w:val="1"/>
          <w:i w:val="1"/>
          <w:iCs w:val="1"/>
          <w:rtl w:val="0"/>
        </w:rPr>
        <w:t xml:space="preserve">(3 Points)</w:t>
      </w:r>
    </w:p>
    <w:p w:rsidR="00000000" w:rsidDel="00000000" w:rsidP="00000000" w:rsidRDefault="00000000" w:rsidRPr="00000000" w14:paraId="00000118">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119">
      <w:pPr>
        <w:pageBreakBefore w:val="0"/>
        <w:rPr>
          <w:color w:val="ff0000"/>
        </w:rPr>
      </w:pPr>
      <w:r w:rsidDel="00000000" w:rsidR="00000000" w:rsidRPr="00000000">
        <w:rPr>
          <w:rtl w:val="0"/>
        </w:rPr>
      </w:r>
    </w:p>
    <w:p w:rsidR="00000000" w:rsidDel="00000000" w:rsidP="00000000" w:rsidRDefault="00000000" w:rsidRPr="00000000" w14:paraId="0000011A">
      <w:pPr>
        <w:pageBreakBefore w:val="0"/>
        <w:rPr>
          <w:color w:val="ff0000"/>
        </w:rPr>
      </w:pPr>
      <w:r w:rsidDel="00000000" w:rsidR="00000000" w:rsidRPr="00000000">
        <w:rPr>
          <w:rtl w:val="0"/>
        </w:rPr>
      </w:r>
    </w:p>
    <w:p w:rsidR="00000000" w:rsidDel="00000000" w:rsidP="00000000" w:rsidRDefault="00000000" w:rsidRPr="00000000" w14:paraId="0000011B">
      <w:pPr>
        <w:pageBreakBefore w:val="0"/>
        <w:rPr>
          <w:color w:val="ff000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Do these results reveal anything about </w:t>
      </w:r>
      <w:r w:rsidDel="00000000" w:rsidR="00000000" w:rsidRPr="00000000">
        <w:rPr>
          <w:b w:val="1"/>
          <w:bCs w:val="1"/>
          <w:u w:val="single"/>
          <w:rtl w:val="0"/>
        </w:rPr>
        <w:t xml:space="preserve">causal</w:t>
      </w:r>
      <w:r w:rsidDel="00000000" w:rsidR="00000000" w:rsidRPr="00000000">
        <w:rPr>
          <w:rtl w:val="0"/>
        </w:rPr>
        <w:t xml:space="preserve"> interaction?  Why or why not?</w:t>
      </w:r>
    </w:p>
    <w:p w:rsidR="00000000" w:rsidDel="00000000" w:rsidP="00000000" w:rsidRDefault="00000000" w:rsidRPr="00000000" w14:paraId="0000011F">
      <w:pPr>
        <w:pageBreakBefore w:val="0"/>
        <w:ind w:left="180" w:firstLine="540"/>
        <w:rPr>
          <w:b w:val="1"/>
          <w:bCs w:val="1"/>
          <w:i w:val="1"/>
          <w:iCs w:val="1"/>
        </w:rPr>
      </w:pPr>
      <w:r w:rsidDel="00000000" w:rsidR="00000000" w:rsidRPr="00000000">
        <w:rPr>
          <w:rtl w:val="0"/>
        </w:rPr>
        <w:t xml:space="preserve">Assume that your results are unbiased. </w:t>
      </w:r>
      <w:r w:rsidDel="00000000" w:rsidR="00000000" w:rsidRPr="00000000">
        <w:rPr>
          <w:b w:val="1"/>
          <w:bCs w:val="1"/>
          <w:i w:val="1"/>
          <w:iCs w:val="1"/>
          <w:rtl w:val="0"/>
        </w:rPr>
        <w:t xml:space="preserve">(3 Points)</w:t>
      </w:r>
    </w:p>
    <w:p w:rsidR="00000000" w:rsidDel="00000000" w:rsidP="00000000" w:rsidRDefault="00000000" w:rsidRPr="00000000" w14:paraId="00000120">
      <w:pPr>
        <w:pageBreakBefore w:val="0"/>
        <w:rPr/>
      </w:pPr>
      <w:r w:rsidDel="00000000" w:rsidR="00000000" w:rsidRPr="00000000">
        <w:rPr>
          <w:b w:val="1"/>
          <w:bCs w:val="1"/>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ncbi.nlm.nih.gov/pubmed?term=Kavanagh%20AM%5BAuthor%5D&amp;cauthor=true&amp;cauthor_uid=22956730" TargetMode="External"/><Relationship Id="rId9" Type="http://schemas.openxmlformats.org/officeDocument/2006/relationships/hyperlink" Target="http://www.ncbi.nlm.nih.gov/pubmed?term=English%20DR%5BAuthor%5D&amp;cauthor=true&amp;cauthor_uid=2295673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ncbi.nlm.nih.gov/pubmed?term=Nickson%20C%5BAuthor%5D&amp;cauthor=true&amp;cauthor_uid=22956730" TargetMode="External"/><Relationship Id="rId8" Type="http://schemas.openxmlformats.org/officeDocument/2006/relationships/hyperlink" Target="http://www.ncbi.nlm.nih.gov/pubmed?term=Nickson%20C%5BAuthor%5D&amp;cauthor=true&amp;cauthor_uid=229567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