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10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2: Causal Perspective on Effect Modification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w:t>
      </w:r>
    </w:p>
    <w:p w:rsidR="00000000" w:rsidDel="00000000" w:rsidP="00000000" w:rsidRDefault="00000000" w:rsidRPr="00000000" w14:paraId="00000004">
      <w:pPr>
        <w:pStyle w:val="Heading3"/>
        <w:keepNext w:val="0"/>
        <w:keepLines w:val="0"/>
        <w:pageBreakBefore w:val="0"/>
        <w:spacing w:before="280" w:lineRule="auto"/>
        <w:rPr>
          <w:b w:val="1"/>
          <w:bCs w:val="1"/>
          <w:color w:val="000000"/>
          <w:sz w:val="22"/>
          <w:szCs w:val="22"/>
        </w:rPr>
      </w:pPr>
      <w:bookmarkStart w:colFirst="0" w:colLast="0" w:name="_nisugoyefqmy" w:id="0"/>
      <w:bookmarkEnd w:id="0"/>
      <w:r w:rsidDel="00000000" w:rsidR="00000000" w:rsidRPr="00000000">
        <w:rPr>
          <w:b w:val="1"/>
          <w:bCs w:val="1"/>
          <w:color w:val="000000"/>
          <w:sz w:val="22"/>
          <w:szCs w:val="22"/>
          <w:rtl w:val="0"/>
        </w:rPr>
        <w:t xml:space="preserve">Problem 1. (Fall 2017 250B Problem set)</w:t>
      </w:r>
    </w:p>
    <w:p w:rsidR="00000000" w:rsidDel="00000000" w:rsidP="00000000" w:rsidRDefault="00000000" w:rsidRPr="00000000" w14:paraId="00000005">
      <w:pPr>
        <w:pageBreakBefore w:val="0"/>
        <w:rPr>
          <w:b w:val="1"/>
          <w:bCs w:val="1"/>
          <w:sz w:val="14"/>
          <w:szCs w:val="14"/>
        </w:rPr>
      </w:pPr>
      <w:r w:rsidDel="00000000" w:rsidR="00000000" w:rsidRPr="00000000">
        <w:rPr>
          <w:b w:val="1"/>
          <w:bCs w:val="1"/>
          <w:sz w:val="14"/>
          <w:szCs w:val="14"/>
          <w:rtl w:val="0"/>
        </w:rPr>
        <w:t xml:space="preserve"> </w:t>
      </w:r>
    </w:p>
    <w:p w:rsidR="00000000" w:rsidDel="00000000" w:rsidP="00000000" w:rsidRDefault="00000000" w:rsidRPr="00000000" w14:paraId="00000006">
      <w:pPr>
        <w:pageBreakBefore w:val="0"/>
        <w:spacing w:before="100" w:line="252.00000000000003" w:lineRule="auto"/>
        <w:rPr/>
      </w:pPr>
      <w:r w:rsidDel="00000000" w:rsidR="00000000" w:rsidRPr="00000000">
        <w:rPr>
          <w:rtl w:val="0"/>
        </w:rPr>
        <w:t xml:space="preserve">The table below presents childhood leukemia rates per 100,000 person-years by radon exposure status and air pollution exposure:</w:t>
      </w:r>
    </w:p>
    <w:tbl>
      <w:tblPr>
        <w:tblStyle w:val="Table1"/>
        <w:tblW w:w="81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20"/>
        <w:gridCol w:w="2885"/>
        <w:gridCol w:w="2825"/>
        <w:tblGridChange w:id="0">
          <w:tblGrid>
            <w:gridCol w:w="2420"/>
            <w:gridCol w:w="2885"/>
            <w:gridCol w:w="282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ageBreakBefore w:val="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ageBreakBefore w:val="0"/>
              <w:spacing w:line="254.1818181818182" w:lineRule="auto"/>
              <w:rPr/>
            </w:pPr>
            <w:r w:rsidDel="00000000" w:rsidR="00000000" w:rsidRPr="00000000">
              <w:rPr>
                <w:rtl w:val="0"/>
              </w:rPr>
              <w:t xml:space="preserve">Exposed to radon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spacing w:line="254.1818181818182" w:lineRule="auto"/>
              <w:rPr/>
            </w:pPr>
            <w:r w:rsidDel="00000000" w:rsidR="00000000" w:rsidRPr="00000000">
              <w:rPr>
                <w:rtl w:val="0"/>
              </w:rPr>
              <w:t xml:space="preserve">Not exposed to radon</w:t>
            </w:r>
          </w:p>
        </w:tc>
      </w:tr>
      <w:tr>
        <w:trPr>
          <w:cantSplit w:val="0"/>
          <w:trHeight w:val="9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rPr/>
            </w:pPr>
            <w:r w:rsidDel="00000000" w:rsidR="00000000" w:rsidRPr="00000000">
              <w:rPr>
                <w:rtl w:val="0"/>
              </w:rPr>
              <w:t xml:space="preserve">High air pollution</w:t>
            </w:r>
          </w:p>
          <w:p w:rsidR="00000000" w:rsidDel="00000000" w:rsidP="00000000" w:rsidRDefault="00000000" w:rsidRPr="00000000" w14:paraId="0000000B">
            <w:pPr>
              <w:pageBreakBefore w:val="0"/>
              <w:spacing w:line="254.1818181818182" w:lineRule="auto"/>
              <w:rPr/>
            </w:pPr>
            <w:r w:rsidDel="00000000" w:rsidR="00000000" w:rsidRPr="00000000">
              <w:rPr>
                <w:rtl w:val="0"/>
              </w:rPr>
              <w:t xml:space="preserve">exposure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rPr/>
            </w:pPr>
            <w:r w:rsidDel="00000000" w:rsidR="00000000" w:rsidRPr="00000000">
              <w:rPr>
                <w:rtl w:val="0"/>
              </w:rPr>
              <w:t xml:space="preserve">601.6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rPr/>
            </w:pPr>
            <w:r w:rsidDel="00000000" w:rsidR="00000000" w:rsidRPr="00000000">
              <w:rPr>
                <w:rtl w:val="0"/>
              </w:rPr>
              <w:t xml:space="preserve">58.4</w:t>
            </w:r>
          </w:p>
        </w:tc>
      </w:tr>
      <w:tr>
        <w:trPr>
          <w:cantSplit w:val="0"/>
          <w:trHeight w:val="8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rPr/>
            </w:pPr>
            <w:r w:rsidDel="00000000" w:rsidR="00000000" w:rsidRPr="00000000">
              <w:rPr>
                <w:rtl w:val="0"/>
              </w:rPr>
              <w:t xml:space="preserve">Low air pollution</w:t>
            </w:r>
          </w:p>
          <w:p w:rsidR="00000000" w:rsidDel="00000000" w:rsidP="00000000" w:rsidRDefault="00000000" w:rsidRPr="00000000" w14:paraId="0000000F">
            <w:pPr>
              <w:pageBreakBefore w:val="0"/>
              <w:spacing w:before="20" w:line="254.1818181818182" w:lineRule="auto"/>
              <w:rPr/>
            </w:pPr>
            <w:r w:rsidDel="00000000" w:rsidR="00000000" w:rsidRPr="00000000">
              <w:rPr>
                <w:rtl w:val="0"/>
              </w:rPr>
              <w:t xml:space="preserve">exposure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rPr/>
            </w:pPr>
            <w:r w:rsidDel="00000000" w:rsidR="00000000" w:rsidRPr="00000000">
              <w:rPr>
                <w:rtl w:val="0"/>
              </w:rPr>
              <w:t xml:space="preserve">127.3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rPr/>
            </w:pPr>
            <w:r w:rsidDel="00000000" w:rsidR="00000000" w:rsidRPr="00000000">
              <w:rPr>
                <w:rtl w:val="0"/>
              </w:rPr>
              <w:t xml:space="preserve">11.3</w:t>
            </w:r>
          </w:p>
        </w:tc>
      </w:tr>
    </w:tbl>
    <w:p w:rsidR="00000000" w:rsidDel="00000000" w:rsidP="00000000" w:rsidRDefault="00000000" w:rsidRPr="00000000" w14:paraId="00000012">
      <w:pPr>
        <w:pageBreakBefore w:val="0"/>
        <w:rPr/>
      </w:pPr>
      <w:r w:rsidDel="00000000" w:rsidR="00000000" w:rsidRPr="00000000">
        <w:rPr>
          <w:rtl w:val="0"/>
        </w:rPr>
        <w:t xml:space="preserve"> </w:t>
      </w:r>
    </w:p>
    <w:p w:rsidR="00000000" w:rsidDel="00000000" w:rsidP="00000000" w:rsidRDefault="00000000" w:rsidRPr="00000000" w14:paraId="00000013">
      <w:pPr>
        <w:pageBreakBefore w:val="0"/>
        <w:spacing w:before="20" w:lineRule="auto"/>
        <w:rPr/>
      </w:pPr>
      <w:r w:rsidDel="00000000" w:rsidR="00000000" w:rsidRPr="00000000">
        <w:rPr>
          <w:rtl w:val="0"/>
        </w:rPr>
        <w:t xml:space="preserve"> </w:t>
      </w:r>
    </w:p>
    <w:p w:rsidR="00000000" w:rsidDel="00000000" w:rsidP="00000000" w:rsidRDefault="00000000" w:rsidRPr="00000000" w14:paraId="00000014">
      <w:pPr>
        <w:pageBreakBefore w:val="0"/>
        <w:spacing w:line="247.2" w:lineRule="auto"/>
        <w:ind w:right="100"/>
        <w:jc w:val="both"/>
        <w:rPr/>
      </w:pPr>
      <w:r w:rsidDel="00000000" w:rsidR="00000000" w:rsidRPr="00000000">
        <w:rPr>
          <w:rtl w:val="0"/>
        </w:rPr>
        <w:t xml:space="preserve">a.      Calculate the rate ratio for the association between radon exposure and leukemia within those exposed to high air pollution and within those exposed to low air pollution. Are the rate ratios approximately constant across categories of air pollution exposure?</w:t>
      </w:r>
    </w:p>
    <w:p w:rsidR="00000000" w:rsidDel="00000000" w:rsidP="00000000" w:rsidRDefault="00000000" w:rsidRPr="00000000" w14:paraId="00000015">
      <w:pPr>
        <w:pageBreakBefore w:val="0"/>
        <w:rPr/>
      </w:pPr>
      <w:r w:rsidDel="00000000" w:rsidR="00000000" w:rsidRPr="00000000">
        <w:rPr>
          <w:rtl w:val="0"/>
        </w:rPr>
        <w:t xml:space="preserve"> </w:t>
      </w:r>
    </w:p>
    <w:p w:rsidR="00000000" w:rsidDel="00000000" w:rsidP="00000000" w:rsidRDefault="00000000" w:rsidRPr="00000000" w14:paraId="00000016">
      <w:pPr>
        <w:pageBreakBefore w:val="0"/>
        <w:rPr>
          <w:color w:val="ff0000"/>
        </w:rPr>
      </w:pPr>
      <w:r w:rsidDel="00000000" w:rsidR="00000000" w:rsidRPr="00000000">
        <w:rPr>
          <w:rtl w:val="0"/>
        </w:rPr>
      </w:r>
    </w:p>
    <w:p w:rsidR="00000000" w:rsidDel="00000000" w:rsidP="00000000" w:rsidRDefault="00000000" w:rsidRPr="00000000" w14:paraId="00000017">
      <w:pPr>
        <w:pageBreakBefore w:val="0"/>
        <w:rPr>
          <w:color w:val="ff0000"/>
        </w:rPr>
      </w:pPr>
      <w:r w:rsidDel="00000000" w:rsidR="00000000" w:rsidRPr="00000000">
        <w:rPr>
          <w:rtl w:val="0"/>
        </w:rPr>
      </w:r>
    </w:p>
    <w:p w:rsidR="00000000" w:rsidDel="00000000" w:rsidP="00000000" w:rsidRDefault="00000000" w:rsidRPr="00000000" w14:paraId="00000018">
      <w:pPr>
        <w:pageBreakBefore w:val="0"/>
        <w:rPr>
          <w:color w:val="ff0000"/>
        </w:rPr>
      </w:pPr>
      <w:r w:rsidDel="00000000" w:rsidR="00000000" w:rsidRPr="00000000">
        <w:rPr>
          <w:rtl w:val="0"/>
        </w:rPr>
      </w:r>
    </w:p>
    <w:p w:rsidR="00000000" w:rsidDel="00000000" w:rsidP="00000000" w:rsidRDefault="00000000" w:rsidRPr="00000000" w14:paraId="00000019">
      <w:pPr>
        <w:pageBreakBefore w:val="0"/>
        <w:spacing w:before="20" w:lineRule="auto"/>
        <w:rPr/>
      </w:pPr>
      <w:r w:rsidDel="00000000" w:rsidR="00000000" w:rsidRPr="00000000">
        <w:rPr>
          <w:rtl w:val="0"/>
        </w:rPr>
        <w:t xml:space="preserve"> </w:t>
      </w:r>
    </w:p>
    <w:p w:rsidR="00000000" w:rsidDel="00000000" w:rsidP="00000000" w:rsidRDefault="00000000" w:rsidRPr="00000000" w14:paraId="0000001A">
      <w:pPr>
        <w:pageBreakBefore w:val="0"/>
        <w:spacing w:line="252.00000000000003" w:lineRule="auto"/>
        <w:rPr/>
      </w:pPr>
      <w:r w:rsidDel="00000000" w:rsidR="00000000" w:rsidRPr="00000000">
        <w:rPr>
          <w:rtl w:val="0"/>
        </w:rPr>
        <w:t xml:space="preserve">b.     Calculate the rate difference (attributable rate) for radon exposure within those exposed to high air pollution and within those exposed to low air pollution. Are the rate differences approximately constant across categories of air pollution?</w:t>
      </w:r>
    </w:p>
    <w:p w:rsidR="00000000" w:rsidDel="00000000" w:rsidP="00000000" w:rsidRDefault="00000000" w:rsidRPr="00000000" w14:paraId="0000001B">
      <w:pPr>
        <w:pageBreakBefore w:val="0"/>
        <w:spacing w:before="20" w:lineRule="auto"/>
        <w:rPr/>
      </w:pPr>
      <w:r w:rsidDel="00000000" w:rsidR="00000000" w:rsidRPr="00000000">
        <w:rPr>
          <w:rtl w:val="0"/>
        </w:rPr>
        <w:t xml:space="preserve"> </w:t>
      </w:r>
    </w:p>
    <w:p w:rsidR="00000000" w:rsidDel="00000000" w:rsidP="00000000" w:rsidRDefault="00000000" w:rsidRPr="00000000" w14:paraId="0000001C">
      <w:pPr>
        <w:pageBreakBefore w:val="0"/>
        <w:rPr>
          <w:color w:val="ff0000"/>
        </w:rPr>
      </w:pPr>
      <w:r w:rsidDel="00000000" w:rsidR="00000000" w:rsidRPr="00000000">
        <w:rPr>
          <w:rtl w:val="0"/>
        </w:rPr>
      </w:r>
    </w:p>
    <w:p w:rsidR="00000000" w:rsidDel="00000000" w:rsidP="00000000" w:rsidRDefault="00000000" w:rsidRPr="00000000" w14:paraId="0000001D">
      <w:pPr>
        <w:pageBreakBefore w:val="0"/>
        <w:rPr>
          <w:color w:val="ff0000"/>
        </w:rPr>
      </w:pPr>
      <w:r w:rsidDel="00000000" w:rsidR="00000000" w:rsidRPr="00000000">
        <w:rPr>
          <w:rtl w:val="0"/>
        </w:rPr>
      </w:r>
    </w:p>
    <w:p w:rsidR="00000000" w:rsidDel="00000000" w:rsidP="00000000" w:rsidRDefault="00000000" w:rsidRPr="00000000" w14:paraId="0000001E">
      <w:pPr>
        <w:pageBreakBefore w:val="0"/>
        <w:rPr>
          <w:color w:val="ff0000"/>
        </w:rPr>
      </w:pPr>
      <w:r w:rsidDel="00000000" w:rsidR="00000000" w:rsidRPr="00000000">
        <w:rPr>
          <w:rtl w:val="0"/>
        </w:rPr>
      </w:r>
    </w:p>
    <w:p w:rsidR="00000000" w:rsidDel="00000000" w:rsidP="00000000" w:rsidRDefault="00000000" w:rsidRPr="00000000" w14:paraId="0000001F">
      <w:pPr>
        <w:pageBreakBefore w:val="0"/>
        <w:rPr>
          <w:color w:val="ff000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 </w:t>
      </w:r>
    </w:p>
    <w:p w:rsidR="00000000" w:rsidDel="00000000" w:rsidP="00000000" w:rsidRDefault="00000000" w:rsidRPr="00000000" w14:paraId="00000021">
      <w:pPr>
        <w:pageBreakBefore w:val="0"/>
        <w:spacing w:before="100" w:line="252.00000000000003" w:lineRule="auto"/>
        <w:rPr/>
      </w:pPr>
      <w:r w:rsidDel="00000000" w:rsidR="00000000" w:rsidRPr="00000000">
        <w:rPr>
          <w:rtl w:val="0"/>
        </w:rPr>
        <w:t xml:space="preserve">c.      Comment on the effects of the scale (additive versus multiplicative) on the assessment of effect measure modification (interaction).</w:t>
      </w:r>
    </w:p>
    <w:p w:rsidR="00000000" w:rsidDel="00000000" w:rsidP="00000000" w:rsidRDefault="00000000" w:rsidRPr="00000000" w14:paraId="00000022">
      <w:pPr>
        <w:pageBreakBefore w:val="0"/>
        <w:spacing w:before="20" w:lineRule="auto"/>
        <w:rPr/>
      </w:pPr>
      <w:r w:rsidDel="00000000" w:rsidR="00000000" w:rsidRPr="00000000">
        <w:rPr>
          <w:rtl w:val="0"/>
        </w:rPr>
        <w:t xml:space="preserve"> </w:t>
      </w:r>
    </w:p>
    <w:p w:rsidR="00000000" w:rsidDel="00000000" w:rsidP="00000000" w:rsidRDefault="00000000" w:rsidRPr="00000000" w14:paraId="00000023">
      <w:pPr>
        <w:pageBreakBefore w:val="0"/>
        <w:spacing w:line="252.00000000000003" w:lineRule="auto"/>
        <w:rPr>
          <w:color w:val="ff0000"/>
        </w:rPr>
      </w:pPr>
      <w:r w:rsidDel="00000000" w:rsidR="00000000" w:rsidRPr="00000000">
        <w:rPr>
          <w:rtl w:val="0"/>
        </w:rPr>
      </w:r>
    </w:p>
    <w:p w:rsidR="00000000" w:rsidDel="00000000" w:rsidP="00000000" w:rsidRDefault="00000000" w:rsidRPr="00000000" w14:paraId="00000024">
      <w:pPr>
        <w:pageBreakBefore w:val="0"/>
        <w:spacing w:line="252.00000000000003" w:lineRule="auto"/>
        <w:rPr>
          <w:color w:val="ff000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 </w:t>
      </w:r>
    </w:p>
    <w:p w:rsidR="00000000" w:rsidDel="00000000" w:rsidP="00000000" w:rsidRDefault="00000000" w:rsidRPr="00000000" w14:paraId="00000026">
      <w:pPr>
        <w:pageBreakBefore w:val="0"/>
        <w:rPr/>
      </w:pPr>
      <w:r w:rsidDel="00000000" w:rsidR="00000000" w:rsidRPr="00000000">
        <w:rPr>
          <w:rtl w:val="0"/>
        </w:rPr>
        <w:t xml:space="preserve"> </w:t>
      </w:r>
    </w:p>
    <w:p w:rsidR="00000000" w:rsidDel="00000000" w:rsidP="00000000" w:rsidRDefault="00000000" w:rsidRPr="00000000" w14:paraId="00000027">
      <w:pPr>
        <w:pageBreakBefore w:val="0"/>
        <w:spacing w:line="252.00000000000003" w:lineRule="auto"/>
        <w:rPr/>
      </w:pPr>
      <w:r w:rsidDel="00000000" w:rsidR="00000000" w:rsidRPr="00000000">
        <w:rPr>
          <w:rtl w:val="0"/>
        </w:rPr>
        <w:t xml:space="preserve">d.     The investigators wish to make a causal statement about whether air pollution exposure affects the association between radon and childhood leukemia. Which comparison (IDR or IDD) do you recommend they use and why?</w:t>
      </w:r>
    </w:p>
    <w:p w:rsidR="00000000" w:rsidDel="00000000" w:rsidP="00000000" w:rsidRDefault="00000000" w:rsidRPr="00000000" w14:paraId="00000028">
      <w:pPr>
        <w:pageBreakBefore w:val="0"/>
        <w:spacing w:before="20" w:lineRule="auto"/>
        <w:rPr/>
      </w:pPr>
      <w:r w:rsidDel="00000000" w:rsidR="00000000" w:rsidRPr="00000000">
        <w:rPr>
          <w:rtl w:val="0"/>
        </w:rPr>
        <w:t xml:space="preserve"> </w:t>
      </w:r>
    </w:p>
    <w:p w:rsidR="00000000" w:rsidDel="00000000" w:rsidP="00000000" w:rsidRDefault="00000000" w:rsidRPr="00000000" w14:paraId="00000029">
      <w:pPr>
        <w:pageBreakBefore w:val="0"/>
        <w:rPr>
          <w:color w:val="ff0000"/>
        </w:rPr>
      </w:pPr>
      <w:r w:rsidDel="00000000" w:rsidR="00000000" w:rsidRPr="00000000">
        <w:rPr>
          <w:rtl w:val="0"/>
        </w:rPr>
      </w:r>
    </w:p>
    <w:p w:rsidR="00000000" w:rsidDel="00000000" w:rsidP="00000000" w:rsidRDefault="00000000" w:rsidRPr="00000000" w14:paraId="0000002A">
      <w:pPr>
        <w:pageBreakBefore w:val="0"/>
        <w:rPr>
          <w:color w:val="ff0000"/>
        </w:rPr>
      </w:pPr>
      <w:r w:rsidDel="00000000" w:rsidR="00000000" w:rsidRPr="00000000">
        <w:rPr>
          <w:rtl w:val="0"/>
        </w:rPr>
      </w:r>
    </w:p>
    <w:p w:rsidR="00000000" w:rsidDel="00000000" w:rsidP="00000000" w:rsidRDefault="00000000" w:rsidRPr="00000000" w14:paraId="0000002B">
      <w:pPr>
        <w:pageBreakBefore w:val="0"/>
        <w:rPr>
          <w:color w:val="ff0000"/>
        </w:rPr>
      </w:pPr>
      <w:r w:rsidDel="00000000" w:rsidR="00000000" w:rsidRPr="00000000">
        <w:rPr>
          <w:rtl w:val="0"/>
        </w:rPr>
      </w:r>
    </w:p>
    <w:p w:rsidR="00000000" w:rsidDel="00000000" w:rsidP="00000000" w:rsidRDefault="00000000" w:rsidRPr="00000000" w14:paraId="0000002C">
      <w:pPr>
        <w:pageBreakBefore w:val="0"/>
        <w:rPr>
          <w:color w:val="ff0000"/>
        </w:rPr>
      </w:pPr>
      <w:r w:rsidDel="00000000" w:rsidR="00000000" w:rsidRPr="00000000">
        <w:rPr>
          <w:rtl w:val="0"/>
        </w:rPr>
      </w:r>
    </w:p>
    <w:p w:rsidR="00000000" w:rsidDel="00000000" w:rsidP="00000000" w:rsidRDefault="00000000" w:rsidRPr="00000000" w14:paraId="0000002D">
      <w:pPr>
        <w:pageBreakBefore w:val="0"/>
        <w:rPr>
          <w:color w:val="ff0000"/>
        </w:rPr>
      </w:pPr>
      <w:r w:rsidDel="00000000" w:rsidR="00000000" w:rsidRPr="00000000">
        <w:rPr>
          <w:rtl w:val="0"/>
        </w:rPr>
      </w:r>
    </w:p>
    <w:p w:rsidR="00000000" w:rsidDel="00000000" w:rsidP="00000000" w:rsidRDefault="00000000" w:rsidRPr="00000000" w14:paraId="0000002E">
      <w:pPr>
        <w:pageBreakBefore w:val="0"/>
        <w:rPr>
          <w:color w:val="ff000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b w:val="1"/>
          <w:bCs w:val="1"/>
          <w:rtl w:val="0"/>
        </w:rPr>
        <w:t xml:space="preserve">Problem 2. (Fall 2017 250B Practice exam problem set)</w:t>
      </w:r>
      <w:r w:rsidDel="00000000" w:rsidR="00000000" w:rsidRPr="00000000">
        <w:rPr>
          <w:rtl w:val="0"/>
        </w:rPr>
      </w:r>
    </w:p>
    <w:p w:rsidR="00000000" w:rsidDel="00000000" w:rsidP="00000000" w:rsidRDefault="00000000" w:rsidRPr="00000000" w14:paraId="00000031">
      <w:pPr>
        <w:pageBreakBefore w:val="0"/>
        <w:spacing w:before="20" w:lineRule="auto"/>
        <w:ind w:right="-40"/>
        <w:jc w:val="both"/>
        <w:rPr/>
      </w:pPr>
      <w:r w:rsidDel="00000000" w:rsidR="00000000" w:rsidRPr="00000000">
        <w:rPr>
          <w:rtl w:val="0"/>
        </w:rPr>
        <w:t xml:space="preserve">A cumulative case-control study was conducted to determine whether maternal exposure to a chemical used in paper processing during pregnancy is associated with preterm delivery. The study population was women working at a paper plant who delivered between January 2000 and December 2003.  Women with a preterm delivery were enrolled as cases and then controls were sampled from the population of women with a term delivery. Women who worked with the chemical at any time during pregnancy were classified as exposed, and women who did not work with the chemical were classified as unexposed.  The Principal Investigator (PI) of the study is concerned that maternal age might be a confounder in this analysis, so she gives you the data divided into two age groups.</w:t>
      </w:r>
    </w:p>
    <w:p w:rsidR="00000000" w:rsidDel="00000000" w:rsidP="00000000" w:rsidRDefault="00000000" w:rsidRPr="00000000" w14:paraId="00000032">
      <w:pPr>
        <w:pageBreakBefore w:val="0"/>
        <w:spacing w:line="305.4545454545455" w:lineRule="auto"/>
        <w:rPr>
          <w:b w:val="1"/>
          <w:bCs w:val="1"/>
          <w:sz w:val="28"/>
          <w:szCs w:val="28"/>
        </w:rPr>
      </w:pPr>
      <w:r w:rsidDel="00000000" w:rsidR="00000000" w:rsidRPr="00000000">
        <w:rPr>
          <w:b w:val="1"/>
          <w:bCs w:val="1"/>
          <w:sz w:val="28"/>
          <w:szCs w:val="28"/>
          <w:rtl w:val="0"/>
        </w:rPr>
        <w:t xml:space="preserve"> </w:t>
      </w:r>
    </w:p>
    <w:tbl>
      <w:tblPr>
        <w:tblStyle w:val="Table2"/>
        <w:tblW w:w="9363.5430134261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2.496270512183"/>
        <w:gridCol w:w="1695"/>
        <w:gridCol w:w="1305"/>
        <w:gridCol w:w="437.51367478866234"/>
        <w:gridCol w:w="1568.5330681253106"/>
        <w:gridCol w:w="1635"/>
        <w:gridCol w:w="1140"/>
        <w:tblGridChange w:id="0">
          <w:tblGrid>
            <w:gridCol w:w="1582.496270512183"/>
            <w:gridCol w:w="1695"/>
            <w:gridCol w:w="1305"/>
            <w:gridCol w:w="437.51367478866234"/>
            <w:gridCol w:w="1568.5330681253106"/>
            <w:gridCol w:w="1635"/>
            <w:gridCol w:w="1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ageBreakBefore w:val="0"/>
              <w:ind w:left="22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ageBreakBefore w:val="0"/>
              <w:spacing w:line="296.72727272727275" w:lineRule="auto"/>
              <w:ind w:left="1140" w:right="-20" w:firstLine="0"/>
              <w:rPr/>
            </w:pPr>
            <w:r w:rsidDel="00000000" w:rsidR="00000000" w:rsidRPr="00000000">
              <w:rPr>
                <w:rtl w:val="0"/>
              </w:rPr>
              <w:t xml:space="preserve">Age 20-29</w:t>
            </w:r>
          </w:p>
        </w:tc>
        <w:tc>
          <w:tcPr>
            <w:vMerge w:val="restart"/>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ind w:left="22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ind w:left="22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line="296.72727272727275" w:lineRule="auto"/>
              <w:ind w:left="1000" w:right="-20" w:firstLine="0"/>
              <w:rPr/>
            </w:pPr>
            <w:r w:rsidDel="00000000" w:rsidR="00000000" w:rsidRPr="00000000">
              <w:rPr>
                <w:rtl w:val="0"/>
              </w:rPr>
              <w:t xml:space="preserve">Age 30-40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ind w:left="22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line="292.3636363636364" w:lineRule="auto"/>
              <w:ind w:left="270" w:right="-20" w:firstLine="0"/>
              <w:rPr/>
            </w:pPr>
            <w:r w:rsidDel="00000000" w:rsidR="00000000" w:rsidRPr="00000000">
              <w:rPr>
                <w:rtl w:val="0"/>
              </w:rPr>
              <w:t xml:space="preserve">Preterm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spacing w:line="292.3636363636364" w:lineRule="auto"/>
              <w:ind w:left="90" w:right="-20" w:firstLine="0"/>
              <w:rPr/>
            </w:pPr>
            <w:r w:rsidDel="00000000" w:rsidR="00000000" w:rsidRPr="00000000">
              <w:rPr>
                <w:rtl w:val="0"/>
              </w:rPr>
              <w:t xml:space="preserve">Term</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ind w:left="22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92.3636363636364" w:lineRule="auto"/>
              <w:ind w:left="270" w:right="-20" w:firstLine="0"/>
              <w:rPr/>
            </w:pPr>
            <w:r w:rsidDel="00000000" w:rsidR="00000000" w:rsidRPr="00000000">
              <w:rPr>
                <w:rtl w:val="0"/>
              </w:rPr>
              <w:t xml:space="preserve">Preterm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line="292.3636363636364" w:lineRule="auto"/>
              <w:ind w:left="180" w:right="-20" w:firstLine="0"/>
              <w:rPr/>
            </w:pPr>
            <w:r w:rsidDel="00000000" w:rsidR="00000000" w:rsidRPr="00000000">
              <w:rPr>
                <w:rtl w:val="0"/>
              </w:rPr>
              <w:t xml:space="preserve">Term</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spacing w:line="291.27272727272725" w:lineRule="auto"/>
              <w:ind w:left="90" w:right="-20" w:firstLine="0"/>
              <w:rPr/>
            </w:pPr>
            <w:r w:rsidDel="00000000" w:rsidR="00000000" w:rsidRPr="00000000">
              <w:rPr>
                <w:rtl w:val="0"/>
              </w:rPr>
              <w:t xml:space="preserve">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spacing w:line="291.27272727272725" w:lineRule="auto"/>
              <w:ind w:left="270" w:right="520" w:firstLine="0"/>
              <w:jc w:val="center"/>
              <w:rPr/>
            </w:pPr>
            <w:r w:rsidDel="00000000" w:rsidR="00000000" w:rsidRPr="00000000">
              <w:rPr>
                <w:rtl w:val="0"/>
              </w:rPr>
              <w:t xml:space="preserve">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spacing w:line="291.27272727272725" w:lineRule="auto"/>
              <w:ind w:left="270" w:right="540" w:firstLine="0"/>
              <w:jc w:val="center"/>
              <w:rPr/>
            </w:pPr>
            <w:r w:rsidDel="00000000" w:rsidR="00000000" w:rsidRPr="00000000">
              <w:rPr>
                <w:rtl w:val="0"/>
              </w:rPr>
              <w:t xml:space="preserve">60</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spacing w:line="291.27272727272725" w:lineRule="auto"/>
              <w:ind w:left="180" w:right="-20" w:firstLine="0"/>
              <w:rPr/>
            </w:pPr>
            <w:r w:rsidDel="00000000" w:rsidR="00000000" w:rsidRPr="00000000">
              <w:rPr>
                <w:rtl w:val="0"/>
              </w:rPr>
              <w:t xml:space="preserve">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spacing w:line="291.27272727272725" w:lineRule="auto"/>
              <w:ind w:left="450" w:right="440" w:firstLine="0"/>
              <w:jc w:val="center"/>
              <w:rPr/>
            </w:pPr>
            <w:r w:rsidDel="00000000" w:rsidR="00000000" w:rsidRPr="00000000">
              <w:rPr>
                <w:rtl w:val="0"/>
              </w:rPr>
              <w:t xml:space="preserve">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spacing w:line="291.27272727272725" w:lineRule="auto"/>
              <w:ind w:left="270" w:right="300" w:firstLine="0"/>
              <w:jc w:val="center"/>
              <w:rPr/>
            </w:pPr>
            <w:r w:rsidDel="00000000" w:rsidR="00000000" w:rsidRPr="00000000">
              <w:rPr>
                <w:rtl w:val="0"/>
              </w:rPr>
              <w:t xml:space="preserve">40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spacing w:line="293.45454545454544" w:lineRule="auto"/>
              <w:ind w:left="90" w:right="-20" w:firstLine="0"/>
              <w:rPr/>
            </w:pPr>
            <w:r w:rsidDel="00000000" w:rsidR="00000000" w:rsidRPr="00000000">
              <w:rPr>
                <w:rtl w:val="0"/>
              </w:rPr>
              <w:t xml:space="preserve">Unexposed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spacing w:line="293.45454545454544" w:lineRule="auto"/>
              <w:ind w:left="360" w:right="585" w:firstLine="0"/>
              <w:jc w:val="center"/>
              <w:rPr/>
            </w:pPr>
            <w:r w:rsidDel="00000000" w:rsidR="00000000" w:rsidRPr="00000000">
              <w:rPr>
                <w:rtl w:val="0"/>
              </w:rPr>
              <w:t xml:space="preserve">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spacing w:line="293.45454545454544" w:lineRule="auto"/>
              <w:ind w:left="270" w:right="540" w:firstLine="0"/>
              <w:jc w:val="center"/>
              <w:rPr/>
            </w:pPr>
            <w:r w:rsidDel="00000000" w:rsidR="00000000" w:rsidRPr="00000000">
              <w:rPr>
                <w:rtl w:val="0"/>
              </w:rPr>
              <w:t xml:space="preserve">36</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ind w:left="220" w:firstLine="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spacing w:line="293.45454545454544" w:lineRule="auto"/>
              <w:ind w:left="180" w:right="-20" w:firstLine="0"/>
              <w:rPr/>
            </w:pPr>
            <w:r w:rsidDel="00000000" w:rsidR="00000000" w:rsidRPr="00000000">
              <w:rPr>
                <w:rtl w:val="0"/>
              </w:rPr>
              <w:t xml:space="preserve">Unexposed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spacing w:line="293.45454545454544" w:lineRule="auto"/>
              <w:ind w:left="630" w:right="500" w:firstLine="0"/>
              <w:jc w:val="center"/>
              <w:rPr/>
            </w:pPr>
            <w:r w:rsidDel="00000000" w:rsidR="00000000" w:rsidRPr="00000000">
              <w:rPr>
                <w:rtl w:val="0"/>
              </w:rPr>
              <w:t xml:space="preserve">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line="293.45454545454544" w:lineRule="auto"/>
              <w:ind w:left="270" w:right="210" w:firstLine="0"/>
              <w:jc w:val="center"/>
              <w:rPr/>
            </w:pPr>
            <w:r w:rsidDel="00000000" w:rsidR="00000000" w:rsidRPr="00000000">
              <w:rPr>
                <w:rtl w:val="0"/>
              </w:rPr>
              <w:t xml:space="preserve">54</w:t>
            </w:r>
          </w:p>
        </w:tc>
      </w:tr>
    </w:tbl>
    <w:p w:rsidR="00000000" w:rsidDel="00000000" w:rsidP="00000000" w:rsidRDefault="00000000" w:rsidRPr="00000000" w14:paraId="0000004F">
      <w:pPr>
        <w:pageBreakBefore w:val="0"/>
        <w:spacing w:line="120" w:lineRule="auto"/>
        <w:rPr>
          <w:b w:val="1"/>
          <w:bCs w:val="1"/>
          <w:sz w:val="11"/>
          <w:szCs w:val="11"/>
        </w:rPr>
      </w:pPr>
      <w:r w:rsidDel="00000000" w:rsidR="00000000" w:rsidRPr="00000000">
        <w:rPr>
          <w:b w:val="1"/>
          <w:bCs w:val="1"/>
          <w:sz w:val="11"/>
          <w:szCs w:val="11"/>
          <w:rtl w:val="0"/>
        </w:rPr>
        <w:t xml:space="preserve"> </w:t>
      </w:r>
    </w:p>
    <w:p w:rsidR="00000000" w:rsidDel="00000000" w:rsidP="00000000" w:rsidRDefault="00000000" w:rsidRPr="00000000" w14:paraId="00000050">
      <w:pPr>
        <w:pageBreakBefore w:val="0"/>
        <w:spacing w:line="218.18181818181816"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1">
      <w:pPr>
        <w:pageBreakBefore w:val="0"/>
        <w:spacing w:line="240" w:lineRule="auto"/>
        <w:ind w:left="460" w:right="-20" w:firstLine="0"/>
        <w:rPr/>
      </w:pPr>
      <w:r w:rsidDel="00000000" w:rsidR="00000000" w:rsidRPr="00000000">
        <w:rPr>
          <w:rtl w:val="0"/>
        </w:rPr>
      </w:r>
    </w:p>
    <w:p w:rsidR="00000000" w:rsidDel="00000000" w:rsidP="00000000" w:rsidRDefault="00000000" w:rsidRPr="00000000" w14:paraId="00000052">
      <w:pPr>
        <w:pageBreakBefore w:val="0"/>
        <w:spacing w:before="20" w:line="301.0909090909091" w:lineRule="auto"/>
        <w:ind w:left="460" w:right="60" w:firstLine="0"/>
        <w:jc w:val="both"/>
        <w:rPr>
          <w:i w:val="1"/>
          <w:iCs w:val="1"/>
        </w:rPr>
      </w:pPr>
      <w:r w:rsidDel="00000000" w:rsidR="00000000" w:rsidRPr="00000000">
        <w:rPr>
          <w:rtl w:val="0"/>
        </w:rPr>
        <w:t xml:space="preserve">a)  The  PI  asks  you  to  calculate  and  </w:t>
      </w:r>
      <w:r w:rsidDel="00000000" w:rsidR="00000000" w:rsidRPr="00000000">
        <w:rPr>
          <w:u w:val="single"/>
          <w:rtl w:val="0"/>
        </w:rPr>
        <w:t xml:space="preserve">interpret</w:t>
      </w:r>
      <w:r w:rsidDel="00000000" w:rsidR="00000000" w:rsidRPr="00000000">
        <w:rPr>
          <w:rtl w:val="0"/>
        </w:rPr>
        <w:t xml:space="preserve">  the  appropriate  </w:t>
      </w:r>
      <w:r w:rsidDel="00000000" w:rsidR="00000000" w:rsidRPr="00000000">
        <w:rPr>
          <w:b w:val="1"/>
          <w:bCs w:val="1"/>
          <w:rtl w:val="0"/>
        </w:rPr>
        <w:t xml:space="preserve">crude  </w:t>
      </w:r>
      <w:r w:rsidDel="00000000" w:rsidR="00000000" w:rsidRPr="00000000">
        <w:rPr>
          <w:rtl w:val="0"/>
        </w:rPr>
        <w:t xml:space="preserve">relative  measure  of association. </w:t>
      </w:r>
      <w:r w:rsidDel="00000000" w:rsidR="00000000" w:rsidRPr="00000000">
        <w:rPr>
          <w:i w:val="1"/>
          <w:iCs w:val="1"/>
          <w:rtl w:val="0"/>
        </w:rPr>
        <w:t xml:space="preserve">(2 points)</w:t>
      </w:r>
    </w:p>
    <w:p w:rsidR="00000000" w:rsidDel="00000000" w:rsidP="00000000" w:rsidRDefault="00000000" w:rsidRPr="00000000" w14:paraId="00000053">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4">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55">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56">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57">
      <w:pPr>
        <w:pageBreakBefore w:val="0"/>
        <w:spacing w:line="301.0909090909091" w:lineRule="auto"/>
        <w:ind w:right="60"/>
        <w:jc w:val="both"/>
        <w:rPr>
          <w:color w:val="ff0000"/>
        </w:rPr>
      </w:pPr>
      <w:r w:rsidDel="00000000" w:rsidR="00000000" w:rsidRPr="00000000">
        <w:rPr>
          <w:rtl w:val="0"/>
        </w:rPr>
      </w:r>
    </w:p>
    <w:p w:rsidR="00000000" w:rsidDel="00000000" w:rsidP="00000000" w:rsidRDefault="00000000" w:rsidRPr="00000000" w14:paraId="00000058">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59">
      <w:pPr>
        <w:pageBreakBefore w:val="0"/>
        <w:spacing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A">
      <w:pPr>
        <w:pageBreakBefore w:val="0"/>
        <w:spacing w:before="20" w:line="295.6363636363637" w:lineRule="auto"/>
        <w:ind w:left="100" w:right="-20" w:firstLine="0"/>
        <w:jc w:val="both"/>
        <w:rPr>
          <w:i w:val="1"/>
          <w:iCs w:val="1"/>
        </w:rPr>
      </w:pPr>
      <w:r w:rsidDel="00000000" w:rsidR="00000000" w:rsidRPr="00000000">
        <w:rPr>
          <w:rtl w:val="0"/>
        </w:rPr>
        <w:t xml:space="preserve">b)  The PI asks you to calculate and </w:t>
      </w:r>
      <w:r w:rsidDel="00000000" w:rsidR="00000000" w:rsidRPr="00000000">
        <w:rPr>
          <w:u w:val="single"/>
          <w:rtl w:val="0"/>
        </w:rPr>
        <w:t xml:space="preserve">interpret</w:t>
      </w:r>
      <w:r w:rsidDel="00000000" w:rsidR="00000000" w:rsidRPr="00000000">
        <w:rPr>
          <w:rtl w:val="0"/>
        </w:rPr>
        <w:t xml:space="preserve"> the Mantel-Haenszel adjusted odds ratio. </w:t>
      </w:r>
      <w:r w:rsidDel="00000000" w:rsidR="00000000" w:rsidRPr="00000000">
        <w:rPr>
          <w:i w:val="1"/>
          <w:iCs w:val="1"/>
          <w:rtl w:val="0"/>
        </w:rPr>
        <w:t xml:space="preserve">(3 points)</w:t>
      </w:r>
    </w:p>
    <w:p w:rsidR="00000000" w:rsidDel="00000000" w:rsidP="00000000" w:rsidRDefault="00000000" w:rsidRPr="00000000" w14:paraId="0000005B">
      <w:pPr>
        <w:pageBreakBefore w:val="0"/>
        <w:spacing w:line="141.81818181818184" w:lineRule="auto"/>
        <w:ind w:right="60"/>
        <w:jc w:val="both"/>
        <w:rPr>
          <w:sz w:val="13"/>
          <w:szCs w:val="13"/>
        </w:rPr>
      </w:pPr>
      <w:r w:rsidDel="00000000" w:rsidR="00000000" w:rsidRPr="00000000">
        <w:rPr>
          <w:sz w:val="13"/>
          <w:szCs w:val="13"/>
          <w:rtl w:val="0"/>
        </w:rPr>
        <w:t xml:space="preserve"> </w:t>
      </w:r>
    </w:p>
    <w:p w:rsidR="00000000" w:rsidDel="00000000" w:rsidP="00000000" w:rsidRDefault="00000000" w:rsidRPr="00000000" w14:paraId="0000005C">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5D">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5E">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5F">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0">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1">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2">
      <w:pPr>
        <w:pageBreakBefore w:val="0"/>
        <w:spacing w:line="163.63636363636363" w:lineRule="auto"/>
        <w:ind w:right="60"/>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063">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64">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65">
      <w:pPr>
        <w:pageBreakBefore w:val="0"/>
        <w:spacing w:line="301.0909090909091" w:lineRule="auto"/>
        <w:ind w:left="460" w:right="540" w:firstLine="0"/>
        <w:jc w:val="both"/>
        <w:rPr>
          <w:i w:val="1"/>
          <w:iCs w:val="1"/>
        </w:rPr>
      </w:pPr>
      <w:r w:rsidDel="00000000" w:rsidR="00000000" w:rsidRPr="00000000">
        <w:rPr>
          <w:rtl w:val="0"/>
        </w:rPr>
        <w:t xml:space="preserve">c)  You decide to also calculate and </w:t>
      </w:r>
      <w:r w:rsidDel="00000000" w:rsidR="00000000" w:rsidRPr="00000000">
        <w:rPr>
          <w:u w:val="single"/>
          <w:rtl w:val="0"/>
        </w:rPr>
        <w:t xml:space="preserve">interpret</w:t>
      </w:r>
      <w:r w:rsidDel="00000000" w:rsidR="00000000" w:rsidRPr="00000000">
        <w:rPr>
          <w:rtl w:val="0"/>
        </w:rPr>
        <w:t xml:space="preserve"> the </w:t>
      </w:r>
      <w:r w:rsidDel="00000000" w:rsidR="00000000" w:rsidRPr="00000000">
        <w:rPr>
          <w:b w:val="1"/>
          <w:bCs w:val="1"/>
          <w:rtl w:val="0"/>
        </w:rPr>
        <w:t xml:space="preserve">age-stratified </w:t>
      </w:r>
      <w:r w:rsidDel="00000000" w:rsidR="00000000" w:rsidRPr="00000000">
        <w:rPr>
          <w:rtl w:val="0"/>
        </w:rPr>
        <w:t xml:space="preserve">measures of associations. </w:t>
      </w:r>
      <w:r w:rsidDel="00000000" w:rsidR="00000000" w:rsidRPr="00000000">
        <w:rPr>
          <w:i w:val="1"/>
          <w:iCs w:val="1"/>
          <w:rtl w:val="0"/>
        </w:rPr>
        <w:t xml:space="preserve">(4 points)</w:t>
      </w:r>
    </w:p>
    <w:p w:rsidR="00000000" w:rsidDel="00000000" w:rsidP="00000000" w:rsidRDefault="00000000" w:rsidRPr="00000000" w14:paraId="00000066">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67">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8">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9">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A">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B">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6C">
      <w:pPr>
        <w:pageBreakBefore w:val="0"/>
        <w:spacing w:line="301.0909090909091" w:lineRule="auto"/>
        <w:ind w:right="60"/>
        <w:jc w:val="both"/>
        <w:rPr>
          <w:color w:val="ff0000"/>
        </w:rPr>
      </w:pPr>
      <w:r w:rsidDel="00000000" w:rsidR="00000000" w:rsidRPr="00000000">
        <w:rPr>
          <w:rtl w:val="0"/>
        </w:rPr>
      </w:r>
    </w:p>
    <w:p w:rsidR="00000000" w:rsidDel="00000000" w:rsidP="00000000" w:rsidRDefault="00000000" w:rsidRPr="00000000" w14:paraId="0000006D">
      <w:pPr>
        <w:pageBreakBefore w:val="0"/>
        <w:spacing w:line="163.63636363636363" w:lineRule="auto"/>
        <w:ind w:right="60"/>
        <w:jc w:val="both"/>
        <w:rPr>
          <w:sz w:val="15"/>
          <w:szCs w:val="15"/>
        </w:rPr>
      </w:pPr>
      <w:r w:rsidDel="00000000" w:rsidR="00000000" w:rsidRPr="00000000">
        <w:rPr>
          <w:sz w:val="15"/>
          <w:szCs w:val="15"/>
          <w:rtl w:val="0"/>
        </w:rPr>
        <w:t xml:space="preserve"> </w:t>
      </w:r>
    </w:p>
    <w:p w:rsidR="00000000" w:rsidDel="00000000" w:rsidP="00000000" w:rsidRDefault="00000000" w:rsidRPr="00000000" w14:paraId="0000006E">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6F">
      <w:pPr>
        <w:pageBreakBefore w:val="0"/>
        <w:spacing w:line="148.36363636363637" w:lineRule="auto"/>
        <w:ind w:right="-20"/>
        <w:jc w:val="both"/>
        <w:rPr/>
      </w:pPr>
      <w:r w:rsidDel="00000000" w:rsidR="00000000" w:rsidRPr="00000000">
        <w:rPr>
          <w:rtl w:val="0"/>
        </w:rPr>
        <w:t xml:space="preserve"> </w:t>
      </w:r>
    </w:p>
    <w:p w:rsidR="00000000" w:rsidDel="00000000" w:rsidP="00000000" w:rsidRDefault="00000000" w:rsidRPr="00000000" w14:paraId="00000070">
      <w:pPr>
        <w:pageBreakBefore w:val="0"/>
        <w:spacing w:line="301.0909090909091" w:lineRule="auto"/>
        <w:ind w:left="460" w:right="360" w:firstLine="0"/>
        <w:jc w:val="both"/>
        <w:rPr>
          <w:i w:val="1"/>
          <w:iCs w:val="1"/>
        </w:rPr>
      </w:pPr>
      <w:r w:rsidDel="00000000" w:rsidR="00000000" w:rsidRPr="00000000">
        <w:rPr>
          <w:rtl w:val="0"/>
        </w:rPr>
        <w:t xml:space="preserve">d)  Do you think that the PI should present the adjusted measure of association?  Explain your answer in one sentence. </w:t>
      </w:r>
      <w:r w:rsidDel="00000000" w:rsidR="00000000" w:rsidRPr="00000000">
        <w:rPr>
          <w:i w:val="1"/>
          <w:iCs w:val="1"/>
          <w:rtl w:val="0"/>
        </w:rPr>
        <w:t xml:space="preserve">(2 points)</w:t>
      </w:r>
    </w:p>
    <w:p w:rsidR="00000000" w:rsidDel="00000000" w:rsidP="00000000" w:rsidRDefault="00000000" w:rsidRPr="00000000" w14:paraId="00000071">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72">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73">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74">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75">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76">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77">
      <w:pPr>
        <w:pageBreakBefore w:val="0"/>
        <w:spacing w:line="218.18181818181816" w:lineRule="auto"/>
        <w:ind w:right="60"/>
        <w:jc w:val="both"/>
        <w:rPr>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pageBreakBefore w:val="0"/>
        <w:spacing w:line="283.6363636363637" w:lineRule="auto"/>
        <w:ind w:right="60"/>
        <w:jc w:val="both"/>
        <w:rPr/>
      </w:pPr>
      <w:r w:rsidDel="00000000" w:rsidR="00000000" w:rsidRPr="00000000">
        <w:rPr>
          <w:sz w:val="26"/>
          <w:szCs w:val="26"/>
          <w:rtl w:val="0"/>
        </w:rPr>
        <w:t xml:space="preserve"> </w:t>
      </w:r>
      <w:r w:rsidDel="00000000" w:rsidR="00000000" w:rsidRPr="00000000">
        <w:rPr>
          <w:rtl w:val="0"/>
        </w:rPr>
        <w:t xml:space="preserve">e)  Answer the following questions:</w:t>
      </w:r>
    </w:p>
    <w:p w:rsidR="00000000" w:rsidDel="00000000" w:rsidP="00000000" w:rsidRDefault="00000000" w:rsidRPr="00000000" w14:paraId="00000079">
      <w:pPr>
        <w:pageBreakBefore w:val="0"/>
        <w:spacing w:line="283.6363636363637" w:lineRule="auto"/>
        <w:ind w:right="60"/>
        <w:jc w:val="both"/>
        <w:rPr/>
      </w:pPr>
      <w:r w:rsidDel="00000000" w:rsidR="00000000" w:rsidRPr="00000000">
        <w:rPr>
          <w:rtl w:val="0"/>
        </w:rPr>
      </w:r>
    </w:p>
    <w:p w:rsidR="00000000" w:rsidDel="00000000" w:rsidP="00000000" w:rsidRDefault="00000000" w:rsidRPr="00000000" w14:paraId="0000007A">
      <w:pPr>
        <w:pageBreakBefore w:val="0"/>
        <w:spacing w:line="283.6363636363637" w:lineRule="auto"/>
        <w:ind w:right="60"/>
        <w:jc w:val="both"/>
        <w:rPr>
          <w:i w:val="1"/>
          <w:iCs w:val="1"/>
        </w:rPr>
      </w:pPr>
      <w:r w:rsidDel="00000000" w:rsidR="00000000" w:rsidRPr="00000000">
        <w:rPr>
          <w:rtl w:val="0"/>
        </w:rPr>
        <w:t xml:space="preserve">I. Calculate the Χ</w:t>
      </w:r>
      <w:r w:rsidDel="00000000" w:rsidR="00000000" w:rsidRPr="00000000">
        <w:rPr>
          <w:sz w:val="16"/>
          <w:szCs w:val="16"/>
          <w:rtl w:val="0"/>
        </w:rPr>
        <w:t xml:space="preserve">2  </w:t>
      </w:r>
      <w:r w:rsidDel="00000000" w:rsidR="00000000" w:rsidRPr="00000000">
        <w:rPr>
          <w:rtl w:val="0"/>
        </w:rPr>
        <w:t xml:space="preserve">test of homogeneity. </w:t>
      </w:r>
      <w:r w:rsidDel="00000000" w:rsidR="00000000" w:rsidRPr="00000000">
        <w:rPr>
          <w:i w:val="1"/>
          <w:iCs w:val="1"/>
          <w:rtl w:val="0"/>
        </w:rPr>
        <w:t xml:space="preserve">(2 points)</w:t>
      </w:r>
    </w:p>
    <w:p w:rsidR="00000000" w:rsidDel="00000000" w:rsidP="00000000" w:rsidRDefault="00000000" w:rsidRPr="00000000" w14:paraId="0000007B">
      <w:pPr>
        <w:pageBreakBefore w:val="0"/>
        <w:spacing w:line="261.8181818181818" w:lineRule="auto"/>
        <w:ind w:right="60"/>
        <w:jc w:val="both"/>
        <w:rPr/>
      </w:pPr>
      <w:r w:rsidDel="00000000" w:rsidR="00000000" w:rsidRPr="00000000">
        <w:rPr>
          <w:rtl w:val="0"/>
        </w:rPr>
        <w:t xml:space="preserve"> </w:t>
      </w:r>
    </w:p>
    <w:p w:rsidR="00000000" w:rsidDel="00000000" w:rsidP="00000000" w:rsidRDefault="00000000" w:rsidRPr="00000000" w14:paraId="0000007C">
      <w:pPr>
        <w:pageBreakBefore w:val="0"/>
        <w:spacing w:line="261.8181818181818" w:lineRule="auto"/>
        <w:ind w:right="60"/>
        <w:jc w:val="both"/>
        <w:rPr>
          <w:color w:val="ff0000"/>
        </w:rPr>
      </w:pPr>
      <w:r w:rsidDel="00000000" w:rsidR="00000000" w:rsidRPr="00000000">
        <w:rPr>
          <w:rtl w:val="0"/>
        </w:rPr>
      </w:r>
    </w:p>
    <w:p w:rsidR="00000000" w:rsidDel="00000000" w:rsidP="00000000" w:rsidRDefault="00000000" w:rsidRPr="00000000" w14:paraId="0000007D">
      <w:pPr>
        <w:pageBreakBefore w:val="0"/>
        <w:spacing w:line="261.8181818181818" w:lineRule="auto"/>
        <w:ind w:right="60"/>
        <w:jc w:val="both"/>
        <w:rPr>
          <w:color w:val="ff0000"/>
        </w:rPr>
      </w:pPr>
      <w:r w:rsidDel="00000000" w:rsidR="00000000" w:rsidRPr="00000000">
        <w:rPr>
          <w:color w:val="ff0000"/>
          <w:rtl w:val="0"/>
        </w:rPr>
        <w:t xml:space="preserve"> </w:t>
      </w:r>
    </w:p>
    <w:p w:rsidR="00000000" w:rsidDel="00000000" w:rsidP="00000000" w:rsidRDefault="00000000" w:rsidRPr="00000000" w14:paraId="0000007E">
      <w:pPr>
        <w:pageBreakBefore w:val="0"/>
        <w:spacing w:line="240" w:lineRule="auto"/>
        <w:ind w:right="60"/>
        <w:jc w:val="both"/>
        <w:rPr/>
      </w:pPr>
      <w:r w:rsidDel="00000000" w:rsidR="00000000" w:rsidRPr="00000000">
        <w:rPr>
          <w:rtl w:val="0"/>
        </w:rPr>
        <w:t xml:space="preserve"> </w:t>
      </w:r>
    </w:p>
    <w:p w:rsidR="00000000" w:rsidDel="00000000" w:rsidP="00000000" w:rsidRDefault="00000000" w:rsidRPr="00000000" w14:paraId="0000007F">
      <w:pPr>
        <w:pageBreakBefore w:val="0"/>
        <w:spacing w:line="301.0909090909091" w:lineRule="auto"/>
        <w:ind w:left="1180" w:right="-20" w:firstLine="0"/>
        <w:jc w:val="both"/>
        <w:rPr/>
      </w:pPr>
      <w:r w:rsidDel="00000000" w:rsidR="00000000" w:rsidRPr="00000000">
        <w:rPr>
          <w:rtl w:val="0"/>
        </w:rPr>
        <w:t xml:space="preserve"> </w:t>
      </w:r>
    </w:p>
    <w:p w:rsidR="00000000" w:rsidDel="00000000" w:rsidP="00000000" w:rsidRDefault="00000000" w:rsidRPr="00000000" w14:paraId="00000080">
      <w:pPr>
        <w:pageBreakBefore w:val="0"/>
        <w:spacing w:before="80" w:line="301.0909090909091" w:lineRule="auto"/>
        <w:ind w:left="820" w:right="60" w:firstLine="0"/>
        <w:jc w:val="both"/>
        <w:rPr>
          <w:i w:val="1"/>
          <w:iCs w:val="1"/>
        </w:rPr>
      </w:pPr>
      <w:r w:rsidDel="00000000" w:rsidR="00000000" w:rsidRPr="00000000">
        <w:rPr>
          <w:rtl w:val="0"/>
        </w:rPr>
        <w:t xml:space="preserve">ii.   The p-value for the χ</w:t>
      </w:r>
      <w:r w:rsidDel="00000000" w:rsidR="00000000" w:rsidRPr="00000000">
        <w:rPr>
          <w:sz w:val="16"/>
          <w:szCs w:val="16"/>
          <w:rtl w:val="0"/>
        </w:rPr>
        <w:t xml:space="preserve">2  </w:t>
      </w:r>
      <w:r w:rsidDel="00000000" w:rsidR="00000000" w:rsidRPr="00000000">
        <w:rPr>
          <w:rtl w:val="0"/>
        </w:rPr>
        <w:t xml:space="preserve">test, if you calculated it correctly, would be &lt;0.05. State the null hypothesis for this test, and interpret your finding in relation to this null hypothesis. </w:t>
      </w:r>
      <w:r w:rsidDel="00000000" w:rsidR="00000000" w:rsidRPr="00000000">
        <w:rPr>
          <w:i w:val="1"/>
          <w:iCs w:val="1"/>
          <w:rtl w:val="0"/>
        </w:rPr>
        <w:t xml:space="preserve">(2 points)</w:t>
      </w:r>
    </w:p>
    <w:p w:rsidR="00000000" w:rsidDel="00000000" w:rsidP="00000000" w:rsidRDefault="00000000" w:rsidRPr="00000000" w14:paraId="00000081">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82">
      <w:pPr>
        <w:pageBreakBefore w:val="0"/>
        <w:spacing w:before="20" w:line="283.6363636363637" w:lineRule="auto"/>
        <w:ind w:right="60"/>
        <w:jc w:val="both"/>
        <w:rPr>
          <w:sz w:val="26"/>
          <w:szCs w:val="26"/>
        </w:rPr>
      </w:pPr>
      <w:r w:rsidDel="00000000" w:rsidR="00000000" w:rsidRPr="00000000">
        <w:rPr>
          <w:rtl w:val="0"/>
        </w:rPr>
      </w:r>
    </w:p>
    <w:p w:rsidR="00000000" w:rsidDel="00000000" w:rsidP="00000000" w:rsidRDefault="00000000" w:rsidRPr="00000000" w14:paraId="00000083">
      <w:pPr>
        <w:pageBreakBefore w:val="0"/>
        <w:spacing w:before="20" w:line="283.6363636363637" w:lineRule="auto"/>
        <w:ind w:right="60"/>
        <w:jc w:val="both"/>
        <w:rPr>
          <w:sz w:val="26"/>
          <w:szCs w:val="26"/>
        </w:rPr>
      </w:pPr>
      <w:r w:rsidDel="00000000" w:rsidR="00000000" w:rsidRPr="00000000">
        <w:rPr>
          <w:rtl w:val="0"/>
        </w:rPr>
      </w:r>
    </w:p>
    <w:p w:rsidR="00000000" w:rsidDel="00000000" w:rsidP="00000000" w:rsidRDefault="00000000" w:rsidRPr="00000000" w14:paraId="00000084">
      <w:pPr>
        <w:pageBreakBefore w:val="0"/>
        <w:spacing w:line="152.72727272727275" w:lineRule="auto"/>
        <w:ind w:right="60"/>
        <w:jc w:val="both"/>
        <w:rPr>
          <w:sz w:val="14"/>
          <w:szCs w:val="14"/>
        </w:rPr>
      </w:pPr>
      <w:r w:rsidDel="00000000" w:rsidR="00000000" w:rsidRPr="00000000">
        <w:rPr>
          <w:sz w:val="14"/>
          <w:szCs w:val="14"/>
          <w:rtl w:val="0"/>
        </w:rPr>
        <w:t xml:space="preserve"> </w:t>
      </w:r>
    </w:p>
    <w:p w:rsidR="00000000" w:rsidDel="00000000" w:rsidP="00000000" w:rsidRDefault="00000000" w:rsidRPr="00000000" w14:paraId="00000085">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86">
      <w:pPr>
        <w:pageBreakBefore w:val="0"/>
        <w:spacing w:line="218.18181818181816" w:lineRule="auto"/>
        <w:ind w:right="60"/>
        <w:jc w:val="both"/>
        <w:rPr/>
      </w:pPr>
      <w:r w:rsidDel="00000000" w:rsidR="00000000" w:rsidRPr="00000000">
        <w:rPr>
          <w:rtl w:val="0"/>
        </w:rPr>
        <w:t xml:space="preserve"> </w:t>
      </w:r>
    </w:p>
    <w:p w:rsidR="00000000" w:rsidDel="00000000" w:rsidP="00000000" w:rsidRDefault="00000000" w:rsidRPr="00000000" w14:paraId="00000087">
      <w:pPr>
        <w:pageBreakBefore w:val="0"/>
        <w:spacing w:line="301.0909090909091" w:lineRule="auto"/>
        <w:ind w:left="460" w:right="60" w:firstLine="0"/>
        <w:jc w:val="both"/>
        <w:rPr>
          <w:i w:val="1"/>
          <w:iCs w:val="1"/>
        </w:rPr>
      </w:pPr>
      <w:r w:rsidDel="00000000" w:rsidR="00000000" w:rsidRPr="00000000">
        <w:rPr>
          <w:rtl w:val="0"/>
        </w:rPr>
        <w:t xml:space="preserve">f)   How would you interpret your analysis results in c) through e) with respect to what the associations reveal about interacting causal types? Assume that your results are unbiased. </w:t>
      </w:r>
      <w:r w:rsidDel="00000000" w:rsidR="00000000" w:rsidRPr="00000000">
        <w:rPr>
          <w:i w:val="1"/>
          <w:iCs w:val="1"/>
          <w:rtl w:val="0"/>
        </w:rPr>
        <w:t xml:space="preserve">(1 point)</w:t>
      </w:r>
    </w:p>
    <w:p w:rsidR="00000000" w:rsidDel="00000000" w:rsidP="00000000" w:rsidRDefault="00000000" w:rsidRPr="00000000" w14:paraId="00000088">
      <w:pPr>
        <w:pageBreakBefore w:val="0"/>
        <w:spacing w:before="20"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89">
      <w:pPr>
        <w:pageBreakBefore w:val="0"/>
        <w:spacing w:line="301.0909090909091" w:lineRule="auto"/>
        <w:ind w:left="460" w:right="60" w:firstLine="0"/>
        <w:jc w:val="both"/>
        <w:rPr>
          <w:color w:val="ff0000"/>
        </w:rPr>
      </w:pPr>
      <w:r w:rsidDel="00000000" w:rsidR="00000000" w:rsidRPr="00000000">
        <w:rPr>
          <w:rtl w:val="0"/>
        </w:rPr>
      </w:r>
    </w:p>
    <w:p w:rsidR="00000000" w:rsidDel="00000000" w:rsidP="00000000" w:rsidRDefault="00000000" w:rsidRPr="00000000" w14:paraId="0000008A">
      <w:pPr>
        <w:pageBreakBefore w:val="0"/>
        <w:spacing w:line="301.0909090909091" w:lineRule="auto"/>
        <w:ind w:left="460" w:right="60" w:firstLine="0"/>
        <w:jc w:val="both"/>
        <w:rPr>
          <w:color w:val="ff0000"/>
        </w:rPr>
      </w:pPr>
      <w:r w:rsidDel="00000000" w:rsidR="00000000" w:rsidRPr="00000000">
        <w:rPr>
          <w:rtl w:val="0"/>
        </w:rPr>
      </w:r>
    </w:p>
    <w:p w:rsidR="00000000" w:rsidDel="00000000" w:rsidP="00000000" w:rsidRDefault="00000000" w:rsidRPr="00000000" w14:paraId="0000008B">
      <w:pPr>
        <w:pageBreakBefore w:val="0"/>
        <w:spacing w:line="301.0909090909091" w:lineRule="auto"/>
        <w:ind w:left="460" w:right="60" w:firstLine="0"/>
        <w:jc w:val="both"/>
        <w:rPr>
          <w:color w:val="ff0000"/>
        </w:rPr>
      </w:pPr>
      <w:r w:rsidDel="00000000" w:rsidR="00000000" w:rsidRPr="00000000">
        <w:rPr>
          <w:rtl w:val="0"/>
        </w:rPr>
      </w:r>
    </w:p>
    <w:p w:rsidR="00000000" w:rsidDel="00000000" w:rsidP="00000000" w:rsidRDefault="00000000" w:rsidRPr="00000000" w14:paraId="0000008C">
      <w:pPr>
        <w:pageBreakBefore w:val="0"/>
        <w:spacing w:line="283.6363636363637" w:lineRule="auto"/>
        <w:ind w:right="6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8D">
      <w:pPr>
        <w:pageBreakBefore w:val="0"/>
        <w:spacing w:before="20" w:line="301.0909090909091" w:lineRule="auto"/>
        <w:ind w:left="460" w:right="60" w:firstLine="0"/>
        <w:jc w:val="both"/>
        <w:rPr>
          <w:i w:val="1"/>
          <w:iCs w:val="1"/>
        </w:rPr>
      </w:pPr>
      <w:r w:rsidDel="00000000" w:rsidR="00000000" w:rsidRPr="00000000">
        <w:rPr>
          <w:rtl w:val="0"/>
        </w:rPr>
        <w:t xml:space="preserve">g)  Before the investigator started the study, what three criteria should she have considered to assess whether age is a confounder? </w:t>
      </w:r>
      <w:r w:rsidDel="00000000" w:rsidR="00000000" w:rsidRPr="00000000">
        <w:rPr>
          <w:i w:val="1"/>
          <w:iCs w:val="1"/>
          <w:rtl w:val="0"/>
        </w:rPr>
        <w:t xml:space="preserve">(3 points)</w:t>
      </w:r>
    </w:p>
    <w:p w:rsidR="00000000" w:rsidDel="00000000" w:rsidP="00000000" w:rsidRDefault="00000000" w:rsidRPr="00000000" w14:paraId="0000008E">
      <w:pPr>
        <w:pageBreakBefore w:val="0"/>
        <w:spacing w:line="301.0909090909091" w:lineRule="auto"/>
        <w:ind w:left="460" w:right="-20" w:firstLine="0"/>
        <w:jc w:val="both"/>
        <w:rPr>
          <w:color w:val="ff0000"/>
        </w:rPr>
      </w:pPr>
      <w:r w:rsidDel="00000000" w:rsidR="00000000" w:rsidRPr="00000000">
        <w:rPr>
          <w:rtl w:val="0"/>
        </w:rPr>
      </w:r>
    </w:p>
    <w:p w:rsidR="00000000" w:rsidDel="00000000" w:rsidP="00000000" w:rsidRDefault="00000000" w:rsidRPr="00000000" w14:paraId="0000008F">
      <w:pPr>
        <w:pageBreakBefore w:val="0"/>
        <w:rPr>
          <w:b w:val="1"/>
          <w:bCs w:val="1"/>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