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color w:val="ff0000"/>
        </w:rPr>
      </w:pPr>
      <w:r w:rsidDel="00000000" w:rsidR="00000000" w:rsidRPr="00000000">
        <w:rPr>
          <w:b w:val="1"/>
          <w:rtl w:val="0"/>
        </w:rPr>
        <w:t xml:space="preserve">PH 250B Week 3, Tab 1 Practice Problems</w:t>
      </w:r>
      <w:r w:rsidDel="00000000" w:rsidR="00000000" w:rsidRPr="00000000">
        <w:rPr>
          <w:rtl w:val="0"/>
        </w:rPr>
      </w:r>
    </w:p>
    <w:p w:rsidR="00000000" w:rsidDel="00000000" w:rsidP="00000000" w:rsidRDefault="00000000" w:rsidRPr="00000000" w14:paraId="00000002">
      <w:pPr>
        <w:pageBreakBefore w:val="0"/>
        <w:rPr>
          <w:b w:val="1"/>
        </w:rPr>
      </w:pPr>
      <w:r w:rsidDel="00000000" w:rsidR="00000000" w:rsidRPr="00000000">
        <w:rPr>
          <w:b w:val="1"/>
          <w:rtl w:val="0"/>
        </w:rPr>
        <w:t xml:space="preserve">Topic: Measures of Disease</w:t>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b w:val="1"/>
          <w:rtl w:val="0"/>
        </w:rPr>
        <w:t xml:space="preserve">Problem 1. (Source: Fall 2017 250B Exam 1 Practice Exam Problem Set)</w:t>
      </w:r>
    </w:p>
    <w:p w:rsidR="00000000" w:rsidDel="00000000" w:rsidP="00000000" w:rsidRDefault="00000000" w:rsidRPr="00000000" w14:paraId="00000005">
      <w:pPr>
        <w:pageBreakBefore w:val="0"/>
        <w:rPr>
          <w:b w:val="1"/>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Mortality from liver cirrhosis declined in all adult age groups in the early 1920s due to decreased alcohol consumption resulting from U.S. Prohibition laws. This is an example of a(n): [Circle only one answer]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numPr>
          <w:ilvl w:val="0"/>
          <w:numId w:val="3"/>
        </w:numPr>
        <w:ind w:left="720" w:hanging="360"/>
        <w:rPr/>
      </w:pPr>
      <w:r w:rsidDel="00000000" w:rsidR="00000000" w:rsidRPr="00000000">
        <w:rPr>
          <w:rtl w:val="0"/>
        </w:rPr>
        <w:t xml:space="preserve">Period effect</w:t>
      </w:r>
    </w:p>
    <w:p w:rsidR="00000000" w:rsidDel="00000000" w:rsidP="00000000" w:rsidRDefault="00000000" w:rsidRPr="00000000" w14:paraId="00000009">
      <w:pPr>
        <w:pageBreakBefore w:val="0"/>
        <w:numPr>
          <w:ilvl w:val="0"/>
          <w:numId w:val="3"/>
        </w:numPr>
        <w:ind w:left="720" w:hanging="360"/>
        <w:rPr/>
      </w:pPr>
      <w:r w:rsidDel="00000000" w:rsidR="00000000" w:rsidRPr="00000000">
        <w:rPr>
          <w:rtl w:val="0"/>
        </w:rPr>
        <w:t xml:space="preserve">Age effect</w:t>
      </w:r>
    </w:p>
    <w:p w:rsidR="00000000" w:rsidDel="00000000" w:rsidP="00000000" w:rsidRDefault="00000000" w:rsidRPr="00000000" w14:paraId="0000000A">
      <w:pPr>
        <w:pageBreakBefore w:val="0"/>
        <w:numPr>
          <w:ilvl w:val="0"/>
          <w:numId w:val="3"/>
        </w:numPr>
        <w:ind w:left="720" w:hanging="360"/>
        <w:rPr/>
      </w:pPr>
      <w:r w:rsidDel="00000000" w:rsidR="00000000" w:rsidRPr="00000000">
        <w:rPr>
          <w:rtl w:val="0"/>
        </w:rPr>
        <w:t xml:space="preserve">Cohort effect</w:t>
      </w:r>
    </w:p>
    <w:p w:rsidR="00000000" w:rsidDel="00000000" w:rsidP="00000000" w:rsidRDefault="00000000" w:rsidRPr="00000000" w14:paraId="0000000B">
      <w:pPr>
        <w:pageBreakBefore w:val="0"/>
        <w:numPr>
          <w:ilvl w:val="0"/>
          <w:numId w:val="3"/>
        </w:numPr>
        <w:ind w:left="720" w:hanging="360"/>
        <w:rPr/>
      </w:pPr>
      <w:r w:rsidDel="00000000" w:rsidR="00000000" w:rsidRPr="00000000">
        <w:rPr>
          <w:rtl w:val="0"/>
        </w:rPr>
        <w:t xml:space="preserve">Period effect and cohort effect</w:t>
      </w:r>
    </w:p>
    <w:p w:rsidR="00000000" w:rsidDel="00000000" w:rsidP="00000000" w:rsidRDefault="00000000" w:rsidRPr="00000000" w14:paraId="0000000C">
      <w:pPr>
        <w:pageBreakBefore w:val="0"/>
        <w:numPr>
          <w:ilvl w:val="0"/>
          <w:numId w:val="3"/>
        </w:numPr>
        <w:ind w:left="720" w:hanging="360"/>
        <w:rPr/>
      </w:pPr>
      <w:r w:rsidDel="00000000" w:rsidR="00000000" w:rsidRPr="00000000">
        <w:rPr>
          <w:rtl w:val="0"/>
        </w:rPr>
        <w:t xml:space="preserve">Age effect and period effect</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color w:val="ff260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rPr>
      </w:pPr>
      <w:r w:rsidDel="00000000" w:rsidR="00000000" w:rsidRPr="00000000">
        <w:rPr>
          <w:rtl w:val="0"/>
        </w:rPr>
      </w:r>
    </w:p>
    <w:p w:rsidR="00000000" w:rsidDel="00000000" w:rsidP="00000000" w:rsidRDefault="00000000" w:rsidRPr="00000000" w14:paraId="00000011">
      <w:pPr>
        <w:pageBreakBefore w:val="0"/>
        <w:rPr>
          <w:b w:val="1"/>
        </w:rPr>
      </w:pPr>
      <w:r w:rsidDel="00000000" w:rsidR="00000000" w:rsidRPr="00000000">
        <w:rPr>
          <w:b w:val="1"/>
          <w:rtl w:val="0"/>
        </w:rPr>
        <w:t xml:space="preserve">Problem 2. (Source: Fall 2017 250B Exam 1 Practice Exam Problem Set)</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The three lines in the graph below represent rates of a hypothetical disease in different birth cohorts. What time-scale effect(s) appear(s) to be operating in this example? Please circle the </w:t>
      </w:r>
      <w:r w:rsidDel="00000000" w:rsidR="00000000" w:rsidRPr="00000000">
        <w:rPr>
          <w:u w:val="single"/>
          <w:rtl w:val="0"/>
        </w:rPr>
        <w:t xml:space="preserve">best</w:t>
      </w:r>
      <w:r w:rsidDel="00000000" w:rsidR="00000000" w:rsidRPr="00000000">
        <w:rPr>
          <w:rtl w:val="0"/>
        </w:rPr>
        <w:t xml:space="preserve"> answer from the choices below. </w:t>
      </w:r>
    </w:p>
    <w:p w:rsidR="00000000" w:rsidDel="00000000" w:rsidP="00000000" w:rsidRDefault="00000000" w:rsidRPr="00000000" w14:paraId="00000014">
      <w:pPr>
        <w:pageBreakBefore w:val="0"/>
        <w:rPr/>
      </w:pPr>
      <w:r w:rsidDel="00000000" w:rsidR="00000000" w:rsidRPr="00000000">
        <w:rPr/>
        <w:drawing>
          <wp:inline distB="114300" distT="114300" distL="114300" distR="114300">
            <wp:extent cx="3095174" cy="2566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5174"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pPr>
      <w:r w:rsidDel="00000000" w:rsidR="00000000" w:rsidRPr="00000000">
        <w:rPr>
          <w:rtl w:val="0"/>
        </w:rPr>
        <w:t xml:space="preserve">Age effect</w:t>
      </w:r>
    </w:p>
    <w:p w:rsidR="00000000" w:rsidDel="00000000" w:rsidP="00000000" w:rsidRDefault="00000000" w:rsidRPr="00000000" w14:paraId="00000016">
      <w:pPr>
        <w:pageBreakBefore w:val="0"/>
        <w:numPr>
          <w:ilvl w:val="0"/>
          <w:numId w:val="1"/>
        </w:numPr>
        <w:ind w:left="720" w:hanging="360"/>
        <w:rPr/>
      </w:pPr>
      <w:r w:rsidDel="00000000" w:rsidR="00000000" w:rsidRPr="00000000">
        <w:rPr>
          <w:rtl w:val="0"/>
        </w:rPr>
        <w:t xml:space="preserve">Period effect</w:t>
      </w:r>
    </w:p>
    <w:p w:rsidR="00000000" w:rsidDel="00000000" w:rsidP="00000000" w:rsidRDefault="00000000" w:rsidRPr="00000000" w14:paraId="00000017">
      <w:pPr>
        <w:pageBreakBefore w:val="0"/>
        <w:numPr>
          <w:ilvl w:val="0"/>
          <w:numId w:val="1"/>
        </w:numPr>
        <w:ind w:left="720" w:hanging="360"/>
        <w:rPr/>
      </w:pPr>
      <w:r w:rsidDel="00000000" w:rsidR="00000000" w:rsidRPr="00000000">
        <w:rPr>
          <w:rtl w:val="0"/>
        </w:rPr>
        <w:t xml:space="preserve">Cohort effect</w:t>
      </w:r>
    </w:p>
    <w:p w:rsidR="00000000" w:rsidDel="00000000" w:rsidP="00000000" w:rsidRDefault="00000000" w:rsidRPr="00000000" w14:paraId="00000018">
      <w:pPr>
        <w:pageBreakBefore w:val="0"/>
        <w:numPr>
          <w:ilvl w:val="0"/>
          <w:numId w:val="1"/>
        </w:numPr>
        <w:ind w:left="720" w:hanging="360"/>
        <w:rPr/>
      </w:pPr>
      <w:r w:rsidDel="00000000" w:rsidR="00000000" w:rsidRPr="00000000">
        <w:rPr>
          <w:rtl w:val="0"/>
        </w:rPr>
        <w:t xml:space="preserve">Period and cohort effect</w:t>
      </w:r>
    </w:p>
    <w:p w:rsidR="00000000" w:rsidDel="00000000" w:rsidP="00000000" w:rsidRDefault="00000000" w:rsidRPr="00000000" w14:paraId="00000019">
      <w:pPr>
        <w:pageBreakBefore w:val="0"/>
        <w:numPr>
          <w:ilvl w:val="0"/>
          <w:numId w:val="1"/>
        </w:numPr>
        <w:ind w:left="720" w:hanging="360"/>
        <w:rPr/>
      </w:pPr>
      <w:r w:rsidDel="00000000" w:rsidR="00000000" w:rsidRPr="00000000">
        <w:rPr>
          <w:rtl w:val="0"/>
        </w:rPr>
        <w:t xml:space="preserve">Age, period, and cohort effect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rPr>
      </w:pPr>
      <w:r w:rsidDel="00000000" w:rsidR="00000000" w:rsidRPr="00000000">
        <w:rPr>
          <w:b w:val="1"/>
          <w:rtl w:val="0"/>
        </w:rPr>
        <w:t xml:space="preserve">Problem 3. (Source: 250B Problem Set)</w:t>
      </w:r>
    </w:p>
    <w:p w:rsidR="00000000" w:rsidDel="00000000" w:rsidP="00000000" w:rsidRDefault="00000000" w:rsidRPr="00000000" w14:paraId="0000001E">
      <w:pPr>
        <w:pageBreakBefore w:val="0"/>
        <w:ind w:left="0" w:firstLine="0"/>
        <w:rPr/>
      </w:pPr>
      <w:r w:rsidDel="00000000" w:rsidR="00000000" w:rsidRPr="00000000">
        <w:rPr>
          <w:rtl w:val="0"/>
        </w:rPr>
        <w:t xml:space="preserve">In the graph and scenarios below, state whether there are age, period, and/or cohort effects.</w:t>
      </w:r>
    </w:p>
    <w:p w:rsidR="00000000" w:rsidDel="00000000" w:rsidP="00000000" w:rsidRDefault="00000000" w:rsidRPr="00000000" w14:paraId="0000001F">
      <w:pPr>
        <w:pageBreakBefore w:val="0"/>
        <w:numPr>
          <w:ilvl w:val="0"/>
          <w:numId w:val="2"/>
        </w:numPr>
        <w:ind w:left="720" w:hanging="360"/>
      </w:pPr>
      <w:r w:rsidDel="00000000" w:rsidR="00000000" w:rsidRPr="00000000">
        <w:rPr>
          <w:rtl w:val="0"/>
        </w:rPr>
        <w:t xml:space="preserve">In this graph:</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drawing>
          <wp:inline distB="114300" distT="114300" distL="114300" distR="114300">
            <wp:extent cx="5943600" cy="3606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ind w:firstLine="720"/>
        <w:rPr>
          <w:color w:val="ff2600"/>
        </w:rPr>
      </w:pPr>
      <w:r w:rsidDel="00000000" w:rsidR="00000000" w:rsidRPr="00000000">
        <w:rPr>
          <w:rtl w:val="0"/>
        </w:rPr>
      </w:r>
    </w:p>
    <w:p w:rsidR="00000000" w:rsidDel="00000000" w:rsidP="00000000" w:rsidRDefault="00000000" w:rsidRPr="00000000" w14:paraId="00000022">
      <w:pPr>
        <w:pageBreakBefore w:val="0"/>
        <w:rPr>
          <w:color w:val="ff2600"/>
        </w:rPr>
      </w:pPr>
      <w:r w:rsidDel="00000000" w:rsidR="00000000" w:rsidRPr="00000000">
        <w:rPr>
          <w:rtl w:val="0"/>
        </w:rPr>
      </w:r>
    </w:p>
    <w:p w:rsidR="00000000" w:rsidDel="00000000" w:rsidP="00000000" w:rsidRDefault="00000000" w:rsidRPr="00000000" w14:paraId="00000023">
      <w:pPr>
        <w:pageBreakBefore w:val="0"/>
        <w:rPr>
          <w:color w:val="ff2600"/>
        </w:rPr>
      </w:pPr>
      <w:r w:rsidDel="00000000" w:rsidR="00000000" w:rsidRPr="00000000">
        <w:rPr>
          <w:rtl w:val="0"/>
        </w:rPr>
      </w:r>
    </w:p>
    <w:p w:rsidR="00000000" w:rsidDel="00000000" w:rsidP="00000000" w:rsidRDefault="00000000" w:rsidRPr="00000000" w14:paraId="00000024">
      <w:pPr>
        <w:pageBreakBefore w:val="0"/>
        <w:rPr>
          <w:color w:val="ff2600"/>
        </w:rPr>
      </w:pPr>
      <w:r w:rsidDel="00000000" w:rsidR="00000000" w:rsidRPr="00000000">
        <w:rPr>
          <w:rtl w:val="0"/>
        </w:rPr>
      </w:r>
    </w:p>
    <w:p w:rsidR="00000000" w:rsidDel="00000000" w:rsidP="00000000" w:rsidRDefault="00000000" w:rsidRPr="00000000" w14:paraId="00000025">
      <w:pPr>
        <w:pageBreakBefore w:val="0"/>
        <w:rPr>
          <w:color w:val="ff2600"/>
        </w:rPr>
      </w:pPr>
      <w:r w:rsidDel="00000000" w:rsidR="00000000" w:rsidRPr="00000000">
        <w:rPr>
          <w:rtl w:val="0"/>
        </w:rPr>
      </w:r>
    </w:p>
    <w:p w:rsidR="00000000" w:rsidDel="00000000" w:rsidP="00000000" w:rsidRDefault="00000000" w:rsidRPr="00000000" w14:paraId="00000026">
      <w:pPr>
        <w:pageBreakBefore w:val="0"/>
        <w:rPr>
          <w:color w:val="ff2600"/>
        </w:rPr>
      </w:pPr>
      <w:r w:rsidDel="00000000" w:rsidR="00000000" w:rsidRPr="00000000">
        <w:rPr>
          <w:rtl w:val="0"/>
        </w:rPr>
      </w:r>
    </w:p>
    <w:p w:rsidR="00000000" w:rsidDel="00000000" w:rsidP="00000000" w:rsidRDefault="00000000" w:rsidRPr="00000000" w14:paraId="00000027">
      <w:pPr>
        <w:pageBreakBefore w:val="0"/>
        <w:rPr>
          <w:color w:val="ff2600"/>
        </w:rPr>
      </w:pPr>
      <w:r w:rsidDel="00000000" w:rsidR="00000000" w:rsidRPr="00000000">
        <w:rPr>
          <w:rtl w:val="0"/>
        </w:rPr>
      </w:r>
    </w:p>
    <w:p w:rsidR="00000000" w:rsidDel="00000000" w:rsidP="00000000" w:rsidRDefault="00000000" w:rsidRPr="00000000" w14:paraId="00000028">
      <w:pPr>
        <w:pageBreakBefore w:val="0"/>
        <w:rPr>
          <w:color w:val="ff2600"/>
        </w:rPr>
      </w:pPr>
      <w:r w:rsidDel="00000000" w:rsidR="00000000" w:rsidRPr="00000000">
        <w:rPr>
          <w:rtl w:val="0"/>
        </w:rPr>
      </w:r>
    </w:p>
    <w:p w:rsidR="00000000" w:rsidDel="00000000" w:rsidP="00000000" w:rsidRDefault="00000000" w:rsidRPr="00000000" w14:paraId="00000029">
      <w:pPr>
        <w:pageBreakBefore w:val="0"/>
        <w:rPr>
          <w:color w:val="ff2600"/>
        </w:rPr>
      </w:pPr>
      <w:r w:rsidDel="00000000" w:rsidR="00000000" w:rsidRPr="00000000">
        <w:rPr>
          <w:rtl w:val="0"/>
        </w:rPr>
      </w:r>
    </w:p>
    <w:p w:rsidR="00000000" w:rsidDel="00000000" w:rsidP="00000000" w:rsidRDefault="00000000" w:rsidRPr="00000000" w14:paraId="0000002A">
      <w:pPr>
        <w:pageBreakBefore w:val="0"/>
        <w:rPr>
          <w:color w:val="ff2600"/>
        </w:rPr>
      </w:pPr>
      <w:r w:rsidDel="00000000" w:rsidR="00000000" w:rsidRPr="00000000">
        <w:rPr>
          <w:rtl w:val="0"/>
        </w:rPr>
      </w:r>
    </w:p>
    <w:p w:rsidR="00000000" w:rsidDel="00000000" w:rsidP="00000000" w:rsidRDefault="00000000" w:rsidRPr="00000000" w14:paraId="0000002B">
      <w:pPr>
        <w:pageBreakBefore w:val="0"/>
        <w:rPr>
          <w:color w:val="ff2600"/>
        </w:rPr>
      </w:pPr>
      <w:r w:rsidDel="00000000" w:rsidR="00000000" w:rsidRPr="00000000">
        <w:rPr>
          <w:rtl w:val="0"/>
        </w:rPr>
      </w:r>
    </w:p>
    <w:p w:rsidR="00000000" w:rsidDel="00000000" w:rsidP="00000000" w:rsidRDefault="00000000" w:rsidRPr="00000000" w14:paraId="0000002C">
      <w:pPr>
        <w:pageBreakBefore w:val="0"/>
        <w:rPr>
          <w:color w:val="ff2600"/>
        </w:rPr>
      </w:pPr>
      <w:r w:rsidDel="00000000" w:rsidR="00000000" w:rsidRPr="00000000">
        <w:rPr>
          <w:rtl w:val="0"/>
        </w:rPr>
      </w:r>
    </w:p>
    <w:p w:rsidR="00000000" w:rsidDel="00000000" w:rsidP="00000000" w:rsidRDefault="00000000" w:rsidRPr="00000000" w14:paraId="0000002D">
      <w:pPr>
        <w:pageBreakBefore w:val="0"/>
        <w:rPr>
          <w:color w:val="ff2600"/>
        </w:rPr>
      </w:pPr>
      <w:r w:rsidDel="00000000" w:rsidR="00000000" w:rsidRPr="00000000">
        <w:rPr>
          <w:rtl w:val="0"/>
        </w:rPr>
      </w:r>
    </w:p>
    <w:p w:rsidR="00000000" w:rsidDel="00000000" w:rsidP="00000000" w:rsidRDefault="00000000" w:rsidRPr="00000000" w14:paraId="0000002E">
      <w:pPr>
        <w:pageBreakBefore w:val="0"/>
        <w:rPr>
          <w:color w:val="ff2600"/>
        </w:rPr>
      </w:pPr>
      <w:r w:rsidDel="00000000" w:rsidR="00000000" w:rsidRPr="00000000">
        <w:rPr>
          <w:rtl w:val="0"/>
        </w:rPr>
      </w:r>
    </w:p>
    <w:p w:rsidR="00000000" w:rsidDel="00000000" w:rsidP="00000000" w:rsidRDefault="00000000" w:rsidRPr="00000000" w14:paraId="0000002F">
      <w:pPr>
        <w:pageBreakBefore w:val="0"/>
        <w:rPr>
          <w:color w:val="ff2600"/>
        </w:rPr>
      </w:pPr>
      <w:r w:rsidDel="00000000" w:rsidR="00000000" w:rsidRPr="00000000">
        <w:rPr>
          <w:rtl w:val="0"/>
        </w:rPr>
      </w:r>
    </w:p>
    <w:p w:rsidR="00000000" w:rsidDel="00000000" w:rsidP="00000000" w:rsidRDefault="00000000" w:rsidRPr="00000000" w14:paraId="00000030">
      <w:pPr>
        <w:pageBreakBefore w:val="0"/>
        <w:numPr>
          <w:ilvl w:val="0"/>
          <w:numId w:val="2"/>
        </w:numPr>
        <w:ind w:left="720" w:hanging="360"/>
        <w:rPr/>
      </w:pPr>
      <w:r w:rsidDel="00000000" w:rsidR="00000000" w:rsidRPr="00000000">
        <w:rPr>
          <w:rtl w:val="0"/>
        </w:rPr>
        <w:t xml:space="preserve">An epidemiologist analyzes retrospective data on pancreatic cancer in a Norwegian population born between 1920 and 1960. She finds that the individuals born during World War II had a reduced incidence of pancreatic cancer.</w:t>
      </w:r>
    </w:p>
    <w:p w:rsidR="00000000" w:rsidDel="00000000" w:rsidP="00000000" w:rsidRDefault="00000000" w:rsidRPr="00000000" w14:paraId="00000031">
      <w:pPr>
        <w:pageBreakBefore w:val="0"/>
        <w:ind w:left="720" w:firstLine="0"/>
        <w:rPr>
          <w:color w:val="ff260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2"/>
        </w:numPr>
        <w:ind w:left="720" w:hanging="360"/>
        <w:rPr/>
      </w:pPr>
      <w:r w:rsidDel="00000000" w:rsidR="00000000" w:rsidRPr="00000000">
        <w:rPr>
          <w:rtl w:val="0"/>
        </w:rPr>
        <w:t xml:space="preserve">A study follows a cohort of nurses aged 20-40 years old for 30 years and records incident cases of osteoarthritis. The cumulative incidence is calculated for each year of the study, and investigators find that the incidence increases each year.</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ind w:left="720" w:firstLine="0"/>
        <w:rPr>
          <w:color w:val="ff2600"/>
        </w:rPr>
      </w:pPr>
      <w:r w:rsidDel="00000000" w:rsidR="00000000" w:rsidRPr="00000000">
        <w:rPr>
          <w:rtl w:val="0"/>
        </w:rPr>
      </w:r>
    </w:p>
    <w:p w:rsidR="00000000" w:rsidDel="00000000" w:rsidP="00000000" w:rsidRDefault="00000000" w:rsidRPr="00000000" w14:paraId="0000003C">
      <w:pPr>
        <w:pageBreakBefore w:val="0"/>
        <w:ind w:left="720" w:firstLine="0"/>
        <w:rPr>
          <w:color w:val="ff2600"/>
        </w:rPr>
      </w:pPr>
      <w:r w:rsidDel="00000000" w:rsidR="00000000" w:rsidRPr="00000000">
        <w:rPr>
          <w:rtl w:val="0"/>
        </w:rPr>
      </w:r>
    </w:p>
    <w:p w:rsidR="00000000" w:rsidDel="00000000" w:rsidP="00000000" w:rsidRDefault="00000000" w:rsidRPr="00000000" w14:paraId="0000003D">
      <w:pPr>
        <w:pageBreakBefore w:val="0"/>
        <w:ind w:left="720" w:firstLine="0"/>
        <w:rPr>
          <w:color w:val="ff260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numPr>
          <w:ilvl w:val="0"/>
          <w:numId w:val="2"/>
        </w:numPr>
        <w:ind w:left="720" w:hanging="360"/>
        <w:rPr/>
      </w:pPr>
      <w:r w:rsidDel="00000000" w:rsidR="00000000" w:rsidRPr="00000000">
        <w:rPr>
          <w:rtl w:val="0"/>
        </w:rPr>
        <w:t xml:space="preserve">A study of Native Americans found that the rate of type II diabetes was higher during the 1960s across a range of ages than during the rest of the 20th century.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