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6, Tab 2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Trials</w:t>
      </w:r>
    </w:p>
    <w:p w:rsidR="00000000" w:rsidDel="00000000" w:rsidP="00000000" w:rsidRDefault="00000000" w:rsidRPr="00000000" w14:paraId="00000003">
      <w:pPr>
        <w:pageBreakBefore w:val="0"/>
        <w:rPr>
          <w:b w:val="1"/>
          <w:bCs w:val="1"/>
        </w:rPr>
      </w:pPr>
      <w:r w:rsidDel="00000000" w:rsidR="00000000" w:rsidRPr="00000000">
        <w:rPr>
          <w:rtl w:val="0"/>
        </w:rPr>
        <w:br w:type="textWrapping"/>
        <w:br w:type="textWrapping"/>
      </w:r>
      <w:r w:rsidDel="00000000" w:rsidR="00000000" w:rsidRPr="00000000">
        <w:rPr>
          <w:b w:val="1"/>
          <w:bCs w:val="1"/>
          <w:rtl w:val="0"/>
        </w:rPr>
        <w:t xml:space="preserve">Problem 1. (Fall 2016 PH235 Midterm)</w:t>
      </w:r>
    </w:p>
    <w:p w:rsidR="00000000" w:rsidDel="00000000" w:rsidP="00000000" w:rsidRDefault="00000000" w:rsidRPr="00000000" w14:paraId="00000004">
      <w:pPr>
        <w:pageBreakBefore w:val="0"/>
        <w:rPr/>
      </w:pPr>
      <w:r w:rsidDel="00000000" w:rsidR="00000000" w:rsidRPr="00000000">
        <w:rPr>
          <w:rtl w:val="0"/>
        </w:rPr>
        <w:t xml:space="preserve">Fill in the blank. </w:t>
      </w:r>
    </w:p>
    <w:p w:rsidR="00000000" w:rsidDel="00000000" w:rsidP="00000000" w:rsidRDefault="00000000" w:rsidRPr="00000000" w14:paraId="00000005">
      <w:pPr>
        <w:pageBreakBefore w:val="0"/>
        <w:rPr/>
      </w:pPr>
      <w:r w:rsidDel="00000000" w:rsidR="00000000" w:rsidRPr="00000000">
        <w:rPr>
          <w:rtl w:val="0"/>
        </w:rPr>
        <w:t xml:space="preserve">If individuals who choose to enroll in an intervention are systematically different from those who do not enroll, the study results will suffer from this threat to validity: ______________________</w:t>
      </w:r>
    </w:p>
    <w:p w:rsidR="00000000" w:rsidDel="00000000" w:rsidP="00000000" w:rsidRDefault="00000000" w:rsidRPr="00000000" w14:paraId="00000006">
      <w:pPr>
        <w:pageBreakBefore w:val="0"/>
        <w:rPr>
          <w:color w:val="ff0000"/>
        </w:rPr>
      </w:pPr>
      <w:r w:rsidDel="00000000" w:rsidR="00000000" w:rsidRPr="00000000">
        <w:rPr>
          <w:color w:val="ff0000"/>
          <w:rtl w:val="0"/>
        </w:rPr>
        <w:t xml:space="preserve">Selection bias</w:t>
      </w:r>
    </w:p>
    <w:p w:rsidR="00000000" w:rsidDel="00000000" w:rsidP="00000000" w:rsidRDefault="00000000" w:rsidRPr="00000000" w14:paraId="00000007">
      <w:pPr>
        <w:pageBreakBefore w:val="0"/>
        <w:rPr>
          <w:color w:val="ff0000"/>
        </w:rPr>
      </w:pPr>
      <w:r w:rsidDel="00000000" w:rsidR="00000000" w:rsidRPr="00000000">
        <w:rPr>
          <w:rtl w:val="0"/>
        </w:rPr>
      </w:r>
    </w:p>
    <w:p w:rsidR="00000000" w:rsidDel="00000000" w:rsidP="00000000" w:rsidRDefault="00000000" w:rsidRPr="00000000" w14:paraId="00000008">
      <w:pPr>
        <w:pageBreakBefore w:val="0"/>
        <w:rPr>
          <w:b w:val="1"/>
          <w:bCs w:val="1"/>
        </w:rPr>
      </w:pPr>
      <w:r w:rsidDel="00000000" w:rsidR="00000000" w:rsidRPr="00000000">
        <w:rPr>
          <w:b w:val="1"/>
          <w:bCs w:val="1"/>
          <w:rtl w:val="0"/>
        </w:rPr>
        <w:t xml:space="preserve">Problem 2. (Fall 2017 250B Practice exam problem set)</w:t>
      </w:r>
    </w:p>
    <w:p w:rsidR="00000000" w:rsidDel="00000000" w:rsidP="00000000" w:rsidRDefault="00000000" w:rsidRPr="00000000" w14:paraId="00000009">
      <w:pPr>
        <w:pageBreakBefore w:val="0"/>
        <w:rPr/>
      </w:pPr>
      <w:r w:rsidDel="00000000" w:rsidR="00000000" w:rsidRPr="00000000">
        <w:rPr>
          <w:rtl w:val="0"/>
        </w:rPr>
        <w:t xml:space="preserve">See the following abstract from: Kirkwood B. et al. Effect of vitamin A supplementation in women of reproductive age on maternal survival in Ghana (ObaapaVitA): XXXX. Lancet 2010; 375: 1640–49</w:t>
      </w:r>
    </w:p>
    <w:p w:rsidR="00000000" w:rsidDel="00000000" w:rsidP="00000000" w:rsidRDefault="00000000" w:rsidRPr="00000000" w14:paraId="0000000A">
      <w:pPr>
        <w:pageBreakBefore w:val="0"/>
        <w:rPr/>
      </w:pPr>
      <w:r w:rsidDel="00000000" w:rsidR="00000000" w:rsidRPr="00000000">
        <w:rPr>
          <w:rtl w:val="0"/>
        </w:rPr>
        <w:t xml:space="preserve"> </w:t>
      </w:r>
    </w:p>
    <w:p w:rsidR="00000000" w:rsidDel="00000000" w:rsidP="00000000" w:rsidRDefault="00000000" w:rsidRPr="00000000" w14:paraId="0000000B">
      <w:pPr>
        <w:pageBreakBefore w:val="0"/>
        <w:rPr/>
      </w:pPr>
      <w:r w:rsidDel="00000000" w:rsidR="00000000" w:rsidRPr="00000000">
        <w:rPr>
          <w:b w:val="1"/>
          <w:bCs w:val="1"/>
          <w:rtl w:val="0"/>
        </w:rPr>
        <w:t xml:space="preserve">Background</w:t>
      </w:r>
      <w:r w:rsidDel="00000000" w:rsidR="00000000" w:rsidRPr="00000000">
        <w:rPr>
          <w:rtl w:val="0"/>
        </w:rPr>
        <w:t xml:space="preserve">: A previous trial in Nepal showed that supplementation with vitamin A or its precursor (betacarotene) in women of reproductive age reduced pregnancy-related mortality by 44% (95% CI 16–63).</w:t>
      </w:r>
    </w:p>
    <w:p w:rsidR="00000000" w:rsidDel="00000000" w:rsidP="00000000" w:rsidRDefault="00000000" w:rsidRPr="00000000" w14:paraId="0000000C">
      <w:pPr>
        <w:pageBreakBefore w:val="0"/>
        <w:rPr/>
      </w:pPr>
      <w:r w:rsidDel="00000000" w:rsidR="00000000" w:rsidRPr="00000000">
        <w:rPr>
          <w:b w:val="1"/>
          <w:bCs w:val="1"/>
          <w:rtl w:val="0"/>
        </w:rPr>
        <w:t xml:space="preserve">Methods:</w:t>
      </w:r>
      <w:r w:rsidDel="00000000" w:rsidR="00000000" w:rsidRPr="00000000">
        <w:rPr>
          <w:rtl w:val="0"/>
        </w:rPr>
        <w:t xml:space="preserve"> ObaapaVitA was a trial undertaken in seven districts in Brong Ahafo Region in Ghana. The trial area was divided into fieldwork areas consisting of four contiguous clusters. All women of reproductive age (15–45 years) who gave informed consent and who planned to remain in the area for at least 3 months were recruited. Participants were randomly assigned by cluster of residence to receive a vitamin A supplement (25 000 IU retinol equivalents) or placebo capsule orally once every week. Two clusters in each fieldwork area were allocated to vitamin A supplementation and two to placebo. Capsules were distributed during home visits undertaken every 4 weeks, when data were gathered on pregnancies, births, and deaths. Primary outcomes were pregnancy-related mortality and all-cause female mortality.</w:t>
      </w:r>
    </w:p>
    <w:p w:rsidR="00000000" w:rsidDel="00000000" w:rsidP="00000000" w:rsidRDefault="00000000" w:rsidRPr="00000000" w14:paraId="0000000D">
      <w:pPr>
        <w:pageBreakBefore w:val="0"/>
        <w:rPr/>
      </w:pPr>
      <w:r w:rsidDel="00000000" w:rsidR="00000000" w:rsidRPr="00000000">
        <w:rPr>
          <w:b w:val="1"/>
          <w:bCs w:val="1"/>
          <w:rtl w:val="0"/>
        </w:rPr>
        <w:t xml:space="preserve">Findings:</w:t>
      </w:r>
      <w:r w:rsidDel="00000000" w:rsidR="00000000" w:rsidRPr="00000000">
        <w:rPr>
          <w:rtl w:val="0"/>
        </w:rPr>
        <w:t xml:space="preserve"> 544 clusters (104,484 women) were randomly assigned to vitamin A supplementation and 542 clusters (103,297 women) were assigned to placebo. The main reason for participant drop out was migration out of the study area. In an ITT analysis, 1326 women died in 292,560 woman-years in the vitamin A supplementation group (453 deaths per 100,000 years) compared with 1298 deaths in 289,310 woman-years in the placebo group (449 per 100,000 years); adjusted rate ratio 1.01, 0.93–1.09; p=0.85.</w:t>
      </w:r>
    </w:p>
    <w:p w:rsidR="00000000" w:rsidDel="00000000" w:rsidP="00000000" w:rsidRDefault="00000000" w:rsidRPr="00000000" w14:paraId="0000000E">
      <w:pPr>
        <w:pageBreakBefore w:val="0"/>
        <w:numPr>
          <w:ilvl w:val="0"/>
          <w:numId w:val="1"/>
        </w:numPr>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Identify the study design – and be as specific as possible (2 points)</w:t>
      </w:r>
    </w:p>
    <w:p w:rsidR="00000000" w:rsidDel="00000000" w:rsidP="00000000" w:rsidRDefault="00000000" w:rsidRPr="00000000" w14:paraId="0000000F">
      <w:pPr>
        <w:pageBreakBefore w:val="0"/>
        <w:ind w:left="810" w:firstLine="0"/>
        <w:rPr>
          <w:color w:val="ff0000"/>
        </w:rPr>
      </w:pPr>
      <w:r w:rsidDel="00000000" w:rsidR="00000000" w:rsidRPr="00000000">
        <w:rPr>
          <w:rtl w:val="0"/>
        </w:rPr>
      </w:r>
    </w:p>
    <w:p w:rsidR="00000000" w:rsidDel="00000000" w:rsidP="00000000" w:rsidRDefault="00000000" w:rsidRPr="00000000" w14:paraId="00000010">
      <w:pPr>
        <w:pageBreakBefore w:val="0"/>
        <w:ind w:left="810" w:firstLine="0"/>
        <w:rPr>
          <w:color w:val="ff0000"/>
        </w:rPr>
      </w:pPr>
      <w:r w:rsidDel="00000000" w:rsidR="00000000" w:rsidRPr="00000000">
        <w:rPr>
          <w:color w:val="ff0000"/>
          <w:rtl w:val="0"/>
        </w:rPr>
        <w:t xml:space="preserve">Cluster randomized RCT, parallel arms</w:t>
      </w:r>
    </w:p>
    <w:p w:rsidR="00000000" w:rsidDel="00000000" w:rsidP="00000000" w:rsidRDefault="00000000" w:rsidRPr="00000000" w14:paraId="00000011">
      <w:pPr>
        <w:pageBreakBefore w:val="0"/>
        <w:ind w:left="810" w:firstLine="0"/>
        <w:rPr>
          <w:i w:val="1"/>
          <w:iCs w:val="1"/>
          <w:color w:val="ff0000"/>
        </w:rPr>
      </w:pPr>
      <w:r w:rsidDel="00000000" w:rsidR="00000000" w:rsidRPr="00000000">
        <w:rPr>
          <w:color w:val="ff0000"/>
          <w:rtl w:val="0"/>
        </w:rPr>
        <w:t xml:space="preserve"> </w:t>
      </w:r>
      <w:r w:rsidDel="00000000" w:rsidR="00000000" w:rsidRPr="00000000">
        <w:rPr>
          <w:i w:val="1"/>
          <w:iCs w:val="1"/>
          <w:color w:val="ff0000"/>
          <w:rtl w:val="0"/>
        </w:rPr>
        <w:t xml:space="preserve">Full credit for cluster RCT.</w:t>
      </w:r>
    </w:p>
    <w:p w:rsidR="00000000" w:rsidDel="00000000" w:rsidP="00000000" w:rsidRDefault="00000000" w:rsidRPr="00000000" w14:paraId="00000012">
      <w:pPr>
        <w:pageBreakBefore w:val="0"/>
        <w:ind w:left="810" w:firstLine="0"/>
        <w:rPr>
          <w:i w:val="1"/>
          <w:iCs w:val="1"/>
          <w:color w:val="ff0000"/>
        </w:rPr>
      </w:pPr>
      <w:r w:rsidDel="00000000" w:rsidR="00000000" w:rsidRPr="00000000">
        <w:rPr>
          <w:rtl w:val="0"/>
        </w:rPr>
      </w:r>
    </w:p>
    <w:p w:rsidR="00000000" w:rsidDel="00000000" w:rsidP="00000000" w:rsidRDefault="00000000" w:rsidRPr="00000000" w14:paraId="00000013">
      <w:pPr>
        <w:pageBreakBefore w:val="0"/>
        <w:numPr>
          <w:ilvl w:val="0"/>
          <w:numId w:val="1"/>
        </w:numPr>
        <w:ind w:left="720" w:hanging="360"/>
        <w:rPr/>
      </w:pPr>
      <w:r w:rsidDel="00000000" w:rsidR="00000000" w:rsidRPr="00000000">
        <w:rPr>
          <w:rtl w:val="0"/>
        </w:rPr>
        <w:t xml:space="preserve">What is the unit of randomization and what type of randomization technique does the abstract describe? (2 points)</w:t>
      </w:r>
    </w:p>
    <w:p w:rsidR="00000000" w:rsidDel="00000000" w:rsidP="00000000" w:rsidRDefault="00000000" w:rsidRPr="00000000" w14:paraId="00000014">
      <w:pPr>
        <w:pageBreakBefore w:val="0"/>
        <w:rPr/>
      </w:pPr>
      <w:r w:rsidDel="00000000" w:rsidR="00000000" w:rsidRPr="00000000">
        <w:rPr>
          <w:rtl w:val="0"/>
        </w:rPr>
        <w:t xml:space="preserve"> </w:t>
      </w:r>
    </w:p>
    <w:p w:rsidR="00000000" w:rsidDel="00000000" w:rsidP="00000000" w:rsidRDefault="00000000" w:rsidRPr="00000000" w14:paraId="00000015">
      <w:pPr>
        <w:pageBreakBefore w:val="0"/>
        <w:ind w:left="720" w:firstLine="0"/>
        <w:rPr>
          <w:color w:val="ff0000"/>
        </w:rPr>
      </w:pPr>
      <w:r w:rsidDel="00000000" w:rsidR="00000000" w:rsidRPr="00000000">
        <w:rPr>
          <w:color w:val="ff0000"/>
          <w:rtl w:val="0"/>
        </w:rPr>
        <w:t xml:space="preserve">Unit of randomization: cluster, group or village (</w:t>
      </w:r>
      <w:r w:rsidDel="00000000" w:rsidR="00000000" w:rsidRPr="00000000">
        <w:rPr>
          <w:i w:val="1"/>
          <w:iCs w:val="1"/>
          <w:color w:val="ff0000"/>
          <w:rtl w:val="0"/>
        </w:rPr>
        <w:t xml:space="preserve">1 point</w:t>
      </w:r>
      <w:r w:rsidDel="00000000" w:rsidR="00000000" w:rsidRPr="00000000">
        <w:rPr>
          <w:color w:val="ff0000"/>
          <w:rtl w:val="0"/>
        </w:rPr>
        <w:t xml:space="preserve">)</w:t>
      </w:r>
    </w:p>
    <w:p w:rsidR="00000000" w:rsidDel="00000000" w:rsidP="00000000" w:rsidRDefault="00000000" w:rsidRPr="00000000" w14:paraId="00000016">
      <w:pPr>
        <w:pageBreakBefore w:val="0"/>
        <w:ind w:left="720" w:firstLine="0"/>
        <w:rPr/>
      </w:pPr>
      <w:r w:rsidDel="00000000" w:rsidR="00000000" w:rsidRPr="00000000">
        <w:rPr>
          <w:color w:val="ff0000"/>
          <w:rtl w:val="0"/>
        </w:rPr>
        <w:t xml:space="preserve">Technique: blocked randomization (</w:t>
      </w:r>
      <w:r w:rsidDel="00000000" w:rsidR="00000000" w:rsidRPr="00000000">
        <w:rPr>
          <w:i w:val="1"/>
          <w:iCs w:val="1"/>
          <w:color w:val="ff0000"/>
          <w:rtl w:val="0"/>
        </w:rPr>
        <w:t xml:space="preserve">1 point</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 </w:t>
      </w:r>
    </w:p>
    <w:p w:rsidR="00000000" w:rsidDel="00000000" w:rsidP="00000000" w:rsidRDefault="00000000" w:rsidRPr="00000000" w14:paraId="00000018">
      <w:pPr>
        <w:pageBreakBefore w:val="0"/>
        <w:rPr/>
      </w:pPr>
      <w:r w:rsidDel="00000000" w:rsidR="00000000" w:rsidRPr="00000000">
        <w:rPr>
          <w:rtl w:val="0"/>
        </w:rPr>
        <w:t xml:space="preserve">C. Calculate an unadjusted measure of association for all-cause mortality and name it.  Compare this to the adjusted rate ratio that the authors report.  What does this indicate about the randomization? (2 points)</w:t>
      </w:r>
    </w:p>
    <w:p w:rsidR="00000000" w:rsidDel="00000000" w:rsidP="00000000" w:rsidRDefault="00000000" w:rsidRPr="00000000" w14:paraId="00000019">
      <w:pPr>
        <w:pageBreakBefore w:val="0"/>
        <w:ind w:left="720" w:firstLine="0"/>
        <w:rPr>
          <w:color w:val="ff0000"/>
        </w:rPr>
      </w:pPr>
      <w:r w:rsidDel="00000000" w:rsidR="00000000" w:rsidRPr="00000000">
        <w:rPr>
          <w:color w:val="ff0000"/>
          <w:rtl w:val="0"/>
        </w:rPr>
        <w:t xml:space="preserve">You can calculate an IDR</w:t>
      </w:r>
    </w:p>
    <w:p w:rsidR="00000000" w:rsidDel="00000000" w:rsidP="00000000" w:rsidRDefault="00000000" w:rsidRPr="00000000" w14:paraId="0000001A">
      <w:pPr>
        <w:pageBreakBefore w:val="0"/>
        <w:ind w:left="720" w:firstLine="0"/>
        <w:rPr>
          <w:color w:val="ff0000"/>
        </w:rPr>
      </w:pPr>
      <w:r w:rsidDel="00000000" w:rsidR="00000000" w:rsidRPr="00000000">
        <w:rPr>
          <w:color w:val="ff0000"/>
          <w:rtl w:val="0"/>
        </w:rPr>
        <w:t xml:space="preserve">(1326 deaths/292560 woman years)/(1298 deaths/289310woman-years)=1.009</w:t>
      </w:r>
    </w:p>
    <w:p w:rsidR="00000000" w:rsidDel="00000000" w:rsidP="00000000" w:rsidRDefault="00000000" w:rsidRPr="00000000" w14:paraId="0000001B">
      <w:pPr>
        <w:pageBreakBefore w:val="0"/>
        <w:ind w:left="720" w:firstLine="0"/>
        <w:rPr/>
      </w:pPr>
      <w:r w:rsidDel="00000000" w:rsidR="00000000" w:rsidRPr="00000000">
        <w:rPr>
          <w:rtl w:val="0"/>
        </w:rPr>
        <w:t xml:space="preserve"> </w:t>
      </w:r>
    </w:p>
    <w:p w:rsidR="00000000" w:rsidDel="00000000" w:rsidP="00000000" w:rsidRDefault="00000000" w:rsidRPr="00000000" w14:paraId="0000001C">
      <w:pPr>
        <w:pageBreakBefore w:val="0"/>
        <w:ind w:left="720" w:firstLine="0"/>
        <w:rPr>
          <w:color w:val="ff0000"/>
        </w:rPr>
      </w:pPr>
      <w:r w:rsidDel="00000000" w:rsidR="00000000" w:rsidRPr="00000000">
        <w:rPr>
          <w:color w:val="ff0000"/>
          <w:rtl w:val="0"/>
        </w:rPr>
        <w:t xml:space="preserve">This is equivalent to the adjusted estimate (1.01) of the IDR reported by the authors, indicating that randomization was successful. </w:t>
      </w:r>
    </w:p>
    <w:p w:rsidR="00000000" w:rsidDel="00000000" w:rsidP="00000000" w:rsidRDefault="00000000" w:rsidRPr="00000000" w14:paraId="0000001D">
      <w:pPr>
        <w:pageBreakBefore w:val="0"/>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1E">
      <w:pPr>
        <w:pageBreakBefore w:val="0"/>
        <w:ind w:left="720" w:firstLine="0"/>
        <w:rPr>
          <w:i w:val="1"/>
          <w:iCs w:val="1"/>
          <w:color w:val="ff0000"/>
        </w:rPr>
      </w:pPr>
      <w:r w:rsidDel="00000000" w:rsidR="00000000" w:rsidRPr="00000000">
        <w:rPr>
          <w:i w:val="1"/>
          <w:iCs w:val="1"/>
          <w:color w:val="ff0000"/>
          <w:rtl w:val="0"/>
        </w:rPr>
        <w:t xml:space="preserve">Full credit given for correctly calculating and interpreted an OR or CIR. 1 point off if no interpretation or incorrect interpretation.</w:t>
      </w:r>
    </w:p>
    <w:p w:rsidR="00000000" w:rsidDel="00000000" w:rsidP="00000000" w:rsidRDefault="00000000" w:rsidRPr="00000000" w14:paraId="0000001F">
      <w:pPr>
        <w:pageBreakBefore w:val="0"/>
        <w:ind w:left="720" w:firstLine="0"/>
        <w:rPr>
          <w:i w:val="1"/>
          <w:iCs w:val="1"/>
          <w:color w:val="ff0000"/>
        </w:rPr>
      </w:pPr>
      <w:r w:rsidDel="00000000" w:rsidR="00000000" w:rsidRPr="00000000">
        <w:rPr>
          <w:rtl w:val="0"/>
        </w:rPr>
      </w:r>
    </w:p>
    <w:p w:rsidR="00000000" w:rsidDel="00000000" w:rsidP="00000000" w:rsidRDefault="00000000" w:rsidRPr="00000000" w14:paraId="00000020">
      <w:pPr>
        <w:pageBreakBefore w:val="0"/>
        <w:ind w:left="0" w:firstLine="0"/>
        <w:rPr/>
      </w:pPr>
      <w:r w:rsidDel="00000000" w:rsidR="00000000" w:rsidRPr="00000000">
        <w:rPr>
          <w:rtl w:val="0"/>
        </w:rPr>
        <w:t xml:space="preserve">D. </w:t>
      </w:r>
      <w:r w:rsidDel="00000000" w:rsidR="00000000" w:rsidRPr="00000000">
        <w:rPr>
          <w:rtl w:val="0"/>
        </w:rPr>
        <w:t xml:space="preserve">Do these results support inclusion of vitamin A supplementation for women in either safe motherhood or child survival strategies in Ghana? Why or why not? (2 points)</w:t>
      </w:r>
    </w:p>
    <w:p w:rsidR="00000000" w:rsidDel="00000000" w:rsidP="00000000" w:rsidRDefault="00000000" w:rsidRPr="00000000" w14:paraId="00000021">
      <w:pPr>
        <w:pageBreakBefore w:val="0"/>
        <w:ind w:left="720" w:firstLine="0"/>
        <w:rPr>
          <w:color w:val="ff0000"/>
        </w:rPr>
      </w:pPr>
      <w:r w:rsidDel="00000000" w:rsidR="00000000" w:rsidRPr="00000000">
        <w:rPr>
          <w:color w:val="ff0000"/>
          <w:rtl w:val="0"/>
        </w:rPr>
        <w:t xml:space="preserve">The adjusted results for female mortality do not support vitamin A supplementation as a risk reduction strategy. The adjusted rate ratio 1.01 is very close to the null.</w:t>
      </w:r>
    </w:p>
    <w:p w:rsidR="00000000" w:rsidDel="00000000" w:rsidP="00000000" w:rsidRDefault="00000000" w:rsidRPr="00000000" w14:paraId="00000022">
      <w:pPr>
        <w:pageBreakBefore w:val="0"/>
        <w:ind w:left="720" w:firstLine="0"/>
        <w:rPr>
          <w:color w:val="ff0000"/>
        </w:rPr>
      </w:pPr>
      <w:r w:rsidDel="00000000" w:rsidR="00000000" w:rsidRPr="00000000">
        <w:rPr>
          <w:rtl w:val="0"/>
        </w:rPr>
      </w:r>
    </w:p>
    <w:p w:rsidR="00000000" w:rsidDel="00000000" w:rsidP="00000000" w:rsidRDefault="00000000" w:rsidRPr="00000000" w14:paraId="00000023">
      <w:pPr>
        <w:pageBreakBefore w:val="0"/>
        <w:ind w:left="0" w:firstLine="0"/>
        <w:rPr/>
      </w:pPr>
      <w:r w:rsidDel="00000000" w:rsidR="00000000" w:rsidRPr="00000000">
        <w:rPr>
          <w:rtl w:val="0"/>
        </w:rPr>
        <w:t xml:space="preserve">E. Are these results generalizable to all women? Why? (1 point)</w:t>
      </w:r>
    </w:p>
    <w:p w:rsidR="00000000" w:rsidDel="00000000" w:rsidP="00000000" w:rsidRDefault="00000000" w:rsidRPr="00000000" w14:paraId="00000024">
      <w:pPr>
        <w:pageBreakBefore w:val="0"/>
        <w:ind w:left="720" w:firstLine="0"/>
        <w:rPr>
          <w:color w:val="ff0000"/>
        </w:rPr>
      </w:pPr>
      <w:r w:rsidDel="00000000" w:rsidR="00000000" w:rsidRPr="00000000">
        <w:rPr>
          <w:color w:val="ff0000"/>
          <w:rtl w:val="0"/>
        </w:rPr>
        <w:t xml:space="preserve">No, the eligibility criteria limit the generalizability of this study to reproductive aged women. These criteria challenge the external validity of the results.  In addition the target population of reproductive aged women in Ghana is certainly not generalizable to all women in other contexts.</w:t>
      </w:r>
    </w:p>
    <w:p w:rsidR="00000000" w:rsidDel="00000000" w:rsidP="00000000" w:rsidRDefault="00000000" w:rsidRPr="00000000" w14:paraId="00000025">
      <w:pPr>
        <w:pageBreakBefore w:val="0"/>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26">
      <w:pPr>
        <w:pageBreakBefore w:val="0"/>
        <w:ind w:left="720" w:firstLine="0"/>
        <w:rPr>
          <w:color w:val="ff0000"/>
        </w:rPr>
      </w:pPr>
      <w:r w:rsidDel="00000000" w:rsidR="00000000" w:rsidRPr="00000000">
        <w:rPr>
          <w:i w:val="1"/>
          <w:iCs w:val="1"/>
          <w:color w:val="ff0000"/>
          <w:rtl w:val="0"/>
        </w:rPr>
        <w:t xml:space="preserve">½ point off for simply stating that women in Ghana are different from women elsewhere.  Trial eligibility criteria limit inference to all Ghanaian women</w:t>
      </w:r>
      <w:r w:rsidDel="00000000" w:rsidR="00000000" w:rsidRPr="00000000">
        <w:rPr>
          <w:rtl w:val="0"/>
        </w:rPr>
      </w:r>
    </w:p>
    <w:p w:rsidR="00000000" w:rsidDel="00000000" w:rsidP="00000000" w:rsidRDefault="00000000" w:rsidRPr="00000000" w14:paraId="00000027">
      <w:pPr>
        <w:pageBreakBefore w:val="0"/>
        <w:ind w:left="720" w:firstLine="0"/>
        <w:rPr>
          <w:i w:val="1"/>
          <w:iCs w:val="1"/>
          <w:color w:val="ff0000"/>
        </w:rPr>
      </w:pPr>
      <w:r w:rsidDel="00000000" w:rsidR="00000000" w:rsidRPr="00000000">
        <w:rPr>
          <w:rtl w:val="0"/>
        </w:rPr>
      </w:r>
    </w:p>
    <w:p w:rsidR="00000000" w:rsidDel="00000000" w:rsidP="00000000" w:rsidRDefault="00000000" w:rsidRPr="00000000" w14:paraId="00000028">
      <w:pPr>
        <w:pageBreakBefore w:val="0"/>
        <w:ind w:left="0" w:firstLine="0"/>
        <w:rPr/>
      </w:pPr>
      <w:r w:rsidDel="00000000" w:rsidR="00000000" w:rsidRPr="00000000">
        <w:rPr>
          <w:rtl w:val="0"/>
        </w:rPr>
        <w:t xml:space="preserve">F. </w:t>
      </w:r>
      <w:r w:rsidDel="00000000" w:rsidR="00000000" w:rsidRPr="00000000">
        <w:rPr>
          <w:rtl w:val="0"/>
        </w:rPr>
        <w:t xml:space="preserve">If </w:t>
      </w:r>
      <w:r w:rsidDel="00000000" w:rsidR="00000000" w:rsidRPr="00000000">
        <w:rPr>
          <w:rtl w:val="0"/>
        </w:rPr>
        <w:t xml:space="preserve">the authors had done a per-protocol analysis and found different results from the ITT would you expect the result to be closer to or farther from the null than and why? (1 point)</w:t>
      </w:r>
    </w:p>
    <w:p w:rsidR="00000000" w:rsidDel="00000000" w:rsidP="00000000" w:rsidRDefault="00000000" w:rsidRPr="00000000" w14:paraId="00000029">
      <w:pPr>
        <w:pageBreakBefore w:val="0"/>
        <w:ind w:left="720" w:firstLine="0"/>
        <w:rPr>
          <w:color w:val="ff0000"/>
        </w:rPr>
      </w:pPr>
      <w:r w:rsidDel="00000000" w:rsidR="00000000" w:rsidRPr="00000000">
        <w:rPr>
          <w:color w:val="ff0000"/>
          <w:rtl w:val="0"/>
        </w:rPr>
        <w:t xml:space="preserve">The PP analysis would be farther from the null.  ITT is generally more conservative and closer to the null because it includes groups as randomized at baseline. Poor adherence would cause this difference between PP and ITT.</w:t>
      </w:r>
      <w:r w:rsidDel="00000000" w:rsidR="00000000" w:rsidRPr="00000000">
        <w:rPr>
          <w:rtl w:val="0"/>
        </w:rPr>
      </w:r>
    </w:p>
    <w:p w:rsidR="00000000" w:rsidDel="00000000" w:rsidP="00000000" w:rsidRDefault="00000000" w:rsidRPr="00000000" w14:paraId="0000002A">
      <w:pPr>
        <w:pageBreakBefore w:val="0"/>
        <w:ind w:left="720" w:firstLine="0"/>
        <w:rPr>
          <w:color w:val="ff0000"/>
        </w:rPr>
      </w:pPr>
      <w:r w:rsidDel="00000000" w:rsidR="00000000" w:rsidRPr="00000000">
        <w:rPr>
          <w:rtl w:val="0"/>
        </w:rPr>
      </w:r>
    </w:p>
    <w:p w:rsidR="00000000" w:rsidDel="00000000" w:rsidP="00000000" w:rsidRDefault="00000000" w:rsidRPr="00000000" w14:paraId="0000002B">
      <w:pPr>
        <w:pageBreakBefore w:val="0"/>
        <w:ind w:left="0" w:firstLine="0"/>
        <w:rPr/>
      </w:pPr>
      <w:r w:rsidDel="00000000" w:rsidR="00000000" w:rsidRPr="00000000">
        <w:rPr>
          <w:rtl w:val="0"/>
        </w:rPr>
        <w:t xml:space="preserve">G. If the authors measured adherence by pill counts, and found a 75% adherence rate in the treatment group, but a 50% adherence rate in the placebo group, what would that imply about the placebo control in this trial?  (1 point)</w:t>
      </w:r>
    </w:p>
    <w:p w:rsidR="00000000" w:rsidDel="00000000" w:rsidP="00000000" w:rsidRDefault="00000000" w:rsidRPr="00000000" w14:paraId="0000002C">
      <w:pPr>
        <w:pageBreakBefore w:val="0"/>
        <w:ind w:left="720" w:firstLine="0"/>
        <w:rPr>
          <w:color w:val="ff0000"/>
        </w:rPr>
      </w:pPr>
      <w:r w:rsidDel="00000000" w:rsidR="00000000" w:rsidRPr="00000000">
        <w:rPr>
          <w:color w:val="ff0000"/>
          <w:rtl w:val="0"/>
        </w:rPr>
        <w:t xml:space="preserve">If adherence rates were substantially different it may indicate that the placebo was not actually a good one, and did not assure blinding among participants.</w:t>
      </w:r>
    </w:p>
    <w:p w:rsidR="00000000" w:rsidDel="00000000" w:rsidP="00000000" w:rsidRDefault="00000000" w:rsidRPr="00000000" w14:paraId="0000002D">
      <w:pPr>
        <w:pageBreakBefore w:val="0"/>
        <w:ind w:left="720" w:firstLine="0"/>
        <w:rPr>
          <w:color w:val="ff0000"/>
        </w:rPr>
      </w:pPr>
      <w:r w:rsidDel="00000000" w:rsidR="00000000" w:rsidRPr="00000000">
        <w:rPr>
          <w:rtl w:val="0"/>
        </w:rPr>
      </w:r>
    </w:p>
    <w:p w:rsidR="00000000" w:rsidDel="00000000" w:rsidP="00000000" w:rsidRDefault="00000000" w:rsidRPr="00000000" w14:paraId="0000002E">
      <w:pPr>
        <w:pageBreakBefore w:val="0"/>
        <w:ind w:left="0" w:firstLine="0"/>
        <w:rPr/>
      </w:pPr>
      <w:r w:rsidDel="00000000" w:rsidR="00000000" w:rsidRPr="00000000">
        <w:rPr>
          <w:rtl w:val="0"/>
        </w:rPr>
        <w:t xml:space="preserve">H. In another study, the investigators had been unable to randomize women to vitamin A supplementation, but knew that about 7% of Ghanaian women regularly used vitamin A.  They consider conducting either a cohort study or a case-control study to investigate this question.  List a potential strength and limitation of each design for addressing this research question. (2 points)</w:t>
      </w:r>
    </w:p>
    <w:p w:rsidR="00000000" w:rsidDel="00000000" w:rsidP="00000000" w:rsidRDefault="00000000" w:rsidRPr="00000000" w14:paraId="0000002F">
      <w:pPr>
        <w:pageBreakBefore w:val="0"/>
        <w:rPr/>
      </w:pPr>
      <w:r w:rsidDel="00000000" w:rsidR="00000000" w:rsidRPr="00000000">
        <w:rPr>
          <w:rtl w:val="0"/>
        </w:rPr>
        <w:t xml:space="preserve"> </w:t>
      </w:r>
    </w:p>
    <w:p w:rsidR="00000000" w:rsidDel="00000000" w:rsidP="00000000" w:rsidRDefault="00000000" w:rsidRPr="00000000" w14:paraId="00000030">
      <w:pPr>
        <w:pageBreakBefore w:val="0"/>
        <w:ind w:left="720" w:firstLine="0"/>
        <w:rPr>
          <w:color w:val="ff0000"/>
        </w:rPr>
      </w:pPr>
      <w:r w:rsidDel="00000000" w:rsidR="00000000" w:rsidRPr="00000000">
        <w:rPr>
          <w:color w:val="ff0000"/>
          <w:rtl w:val="0"/>
        </w:rPr>
        <w:t xml:space="preserve">They could have conducted a cohort study, which would be useful for a rare exposure.  Cohort studies can be expensive and time consuming, and are challenging with a rare outcome.  Since the outcome itself is rare, the authors could have conducted a case-control study.  However, a case-control study can be challenging for the rare exposure we see here.  It depends on the budget and time of the study.</w:t>
      </w:r>
      <w:r w:rsidDel="00000000" w:rsidR="00000000" w:rsidRPr="00000000">
        <w:rPr>
          <w:rtl w:val="0"/>
        </w:rPr>
      </w:r>
    </w:p>
    <w:p w:rsidR="00000000" w:rsidDel="00000000" w:rsidP="00000000" w:rsidRDefault="00000000" w:rsidRPr="00000000" w14:paraId="00000031">
      <w:pPr>
        <w:pageBreakBefore w:val="0"/>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32">
      <w:pPr>
        <w:pageBreakBefore w:val="0"/>
        <w:ind w:left="720" w:firstLine="0"/>
        <w:rPr>
          <w:i w:val="1"/>
          <w:iCs w:val="1"/>
          <w:color w:val="ff0000"/>
        </w:rPr>
      </w:pPr>
      <w:r w:rsidDel="00000000" w:rsidR="00000000" w:rsidRPr="00000000">
        <w:rPr>
          <w:i w:val="1"/>
          <w:iCs w:val="1"/>
          <w:color w:val="ff0000"/>
          <w:rtl w:val="0"/>
        </w:rPr>
        <w:t xml:space="preserve">Other relevant and correct answers about case-control and cohort studies also accepted.  </w:t>
      </w:r>
    </w:p>
    <w:p w:rsidR="00000000" w:rsidDel="00000000" w:rsidP="00000000" w:rsidRDefault="00000000" w:rsidRPr="00000000" w14:paraId="00000033">
      <w:pPr>
        <w:pageBreakBefore w:val="0"/>
        <w:ind w:left="0" w:firstLine="0"/>
        <w:rPr>
          <w:i w:val="1"/>
          <w:iCs w:val="1"/>
          <w:color w:val="ff0000"/>
        </w:rPr>
      </w:pPr>
      <w:r w:rsidDel="00000000" w:rsidR="00000000" w:rsidRPr="00000000">
        <w:rPr>
          <w:rtl w:val="0"/>
        </w:rPr>
      </w:r>
    </w:p>
    <w:p w:rsidR="00000000" w:rsidDel="00000000" w:rsidP="00000000" w:rsidRDefault="00000000" w:rsidRPr="00000000" w14:paraId="00000034">
      <w:pPr>
        <w:pageBreakBefore w:val="0"/>
        <w:rPr>
          <w:b w:val="1"/>
          <w:bCs w:val="1"/>
        </w:rPr>
      </w:pPr>
      <w:r w:rsidDel="00000000" w:rsidR="00000000" w:rsidRPr="00000000">
        <w:rPr>
          <w:b w:val="1"/>
          <w:bCs w:val="1"/>
          <w:rtl w:val="0"/>
        </w:rPr>
        <w:t xml:space="preserve">Problem 3. (Fall 2017 250B Practice exam problem set)</w:t>
      </w:r>
    </w:p>
    <w:p w:rsidR="00000000" w:rsidDel="00000000" w:rsidP="00000000" w:rsidRDefault="00000000" w:rsidRPr="00000000" w14:paraId="00000035">
      <w:pPr>
        <w:pageBreakBefore w:val="0"/>
        <w:rPr>
          <w:i w:val="1"/>
          <w:iCs w:val="1"/>
        </w:rPr>
      </w:pPr>
      <w:r w:rsidDel="00000000" w:rsidR="00000000" w:rsidRPr="00000000">
        <w:rPr>
          <w:rtl w:val="0"/>
        </w:rPr>
        <w:t xml:space="preserve">Imagine that you are having a conversation with a colleague who is interested in conducting an epidemiologic study but has not taken 250F.  She refers to RCTs as “the gold standard of epidemiologic research”, and says that if she conducts an RCT her results will be “free of bias”.  </w:t>
      </w:r>
      <w:r w:rsidDel="00000000" w:rsidR="00000000" w:rsidRPr="00000000">
        <w:rPr>
          <w:rtl w:val="0"/>
        </w:rPr>
        <w:t xml:space="preserve">Write a brief (2-3 sentences) explanation for your colleague of </w:t>
      </w:r>
      <w:r w:rsidDel="00000000" w:rsidR="00000000" w:rsidRPr="00000000">
        <w:rPr>
          <w:u w:val="single"/>
          <w:rtl w:val="0"/>
        </w:rPr>
        <w:t xml:space="preserve">one</w:t>
      </w:r>
      <w:r w:rsidDel="00000000" w:rsidR="00000000" w:rsidRPr="00000000">
        <w:rPr>
          <w:rtl w:val="0"/>
        </w:rPr>
        <w:t xml:space="preserve"> way in which that assumption could be false and results of an RCT could indeed be biased. </w:t>
      </w:r>
      <w:r w:rsidDel="00000000" w:rsidR="00000000" w:rsidRPr="00000000">
        <w:rPr>
          <w:i w:val="1"/>
          <w:iCs w:val="1"/>
          <w:rtl w:val="0"/>
        </w:rPr>
        <w:t xml:space="preserve">(2 Points)</w:t>
      </w:r>
    </w:p>
    <w:p w:rsidR="00000000" w:rsidDel="00000000" w:rsidP="00000000" w:rsidRDefault="00000000" w:rsidRPr="00000000" w14:paraId="00000036">
      <w:pPr>
        <w:pageBreakBefore w:val="0"/>
        <w:rPr/>
      </w:pPr>
      <w:r w:rsidDel="00000000" w:rsidR="00000000" w:rsidRPr="00000000">
        <w:rPr>
          <w:rtl w:val="0"/>
        </w:rPr>
        <w:t xml:space="preserve"> </w:t>
      </w:r>
    </w:p>
    <w:p w:rsidR="00000000" w:rsidDel="00000000" w:rsidP="00000000" w:rsidRDefault="00000000" w:rsidRPr="00000000" w14:paraId="00000037">
      <w:pPr>
        <w:pageBreakBefore w:val="0"/>
        <w:rPr/>
      </w:pPr>
      <w:r w:rsidDel="00000000" w:rsidR="00000000" w:rsidRPr="00000000">
        <w:rPr>
          <w:rtl w:val="0"/>
        </w:rPr>
        <w:t xml:space="preserve"> </w:t>
      </w:r>
    </w:p>
    <w:p w:rsidR="00000000" w:rsidDel="00000000" w:rsidP="00000000" w:rsidRDefault="00000000" w:rsidRPr="00000000" w14:paraId="00000038">
      <w:pPr>
        <w:pageBreakBefore w:val="0"/>
        <w:rPr>
          <w:color w:val="ff0000"/>
        </w:rPr>
      </w:pPr>
      <w:r w:rsidDel="00000000" w:rsidR="00000000" w:rsidRPr="00000000">
        <w:rPr>
          <w:color w:val="ff0000"/>
          <w:rtl w:val="0"/>
        </w:rPr>
        <w:t xml:space="preserve">There were a number of different answers that received full credit:</w:t>
      </w:r>
    </w:p>
    <w:p w:rsidR="00000000" w:rsidDel="00000000" w:rsidP="00000000" w:rsidRDefault="00000000" w:rsidRPr="00000000" w14:paraId="00000039">
      <w:pPr>
        <w:pageBreakBefore w:val="0"/>
        <w:rPr>
          <w:color w:val="ff0000"/>
        </w:rPr>
      </w:pPr>
      <w:r w:rsidDel="00000000" w:rsidR="00000000" w:rsidRPr="00000000">
        <w:rPr>
          <w:color w:val="ff0000"/>
          <w:rtl w:val="0"/>
        </w:rPr>
        <w:t xml:space="preserve">1.</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A discussion of differential adherence in arms of the trial leading to bias in a trial.</w:t>
      </w:r>
    </w:p>
    <w:p w:rsidR="00000000" w:rsidDel="00000000" w:rsidP="00000000" w:rsidRDefault="00000000" w:rsidRPr="00000000" w14:paraId="0000003A">
      <w:pPr>
        <w:pageBreakBefore w:val="0"/>
        <w:rPr>
          <w:color w:val="ff0000"/>
        </w:rPr>
      </w:pPr>
      <w:r w:rsidDel="00000000" w:rsidR="00000000" w:rsidRPr="00000000">
        <w:rPr>
          <w:color w:val="ff0000"/>
          <w:rtl w:val="0"/>
        </w:rPr>
        <w:t xml:space="preserve">2.</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A discussion of imbalance in baseline covariates and/or unmeasured confounding leading to bias in a trial.</w:t>
      </w:r>
    </w:p>
    <w:p w:rsidR="00000000" w:rsidDel="00000000" w:rsidP="00000000" w:rsidRDefault="00000000" w:rsidRPr="00000000" w14:paraId="0000003B">
      <w:pPr>
        <w:pageBreakBefore w:val="0"/>
        <w:rPr>
          <w:color w:val="ff0000"/>
        </w:rPr>
      </w:pPr>
      <w:r w:rsidDel="00000000" w:rsidR="00000000" w:rsidRPr="00000000">
        <w:rPr>
          <w:color w:val="ff0000"/>
          <w:rtl w:val="0"/>
        </w:rPr>
        <w:t xml:space="preserve">3.</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A discussion of differential loss to follow-up leading to bias in a trial.</w:t>
      </w:r>
    </w:p>
    <w:p w:rsidR="00000000" w:rsidDel="00000000" w:rsidP="00000000" w:rsidRDefault="00000000" w:rsidRPr="00000000" w14:paraId="0000003C">
      <w:pPr>
        <w:pageBreakBefore w:val="0"/>
        <w:rPr>
          <w:color w:val="ff0000"/>
        </w:rPr>
      </w:pPr>
      <w:r w:rsidDel="00000000" w:rsidR="00000000" w:rsidRPr="00000000">
        <w:rPr>
          <w:color w:val="ff0000"/>
          <w:rtl w:val="0"/>
        </w:rPr>
        <w:t xml:space="preserve">4.</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A discussion of the consequences of not blinding investigators, analysts, or participants leading to bias in a trial, or of any of them becoming non-randomized</w:t>
      </w:r>
    </w:p>
    <w:p w:rsidR="00000000" w:rsidDel="00000000" w:rsidP="00000000" w:rsidRDefault="00000000" w:rsidRPr="00000000" w14:paraId="0000003D">
      <w:pPr>
        <w:pageBreakBefore w:val="0"/>
        <w:rPr>
          <w:color w:val="ff0000"/>
        </w:rPr>
      </w:pPr>
      <w:r w:rsidDel="00000000" w:rsidR="00000000" w:rsidRPr="00000000">
        <w:rPr>
          <w:color w:val="ff0000"/>
          <w:rtl w:val="0"/>
        </w:rPr>
        <w:t xml:space="preserve">5.</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A discussion of insufficient randomization/ lack of true randomization.</w:t>
      </w:r>
    </w:p>
    <w:p w:rsidR="00000000" w:rsidDel="00000000" w:rsidP="00000000" w:rsidRDefault="00000000" w:rsidRPr="00000000" w14:paraId="0000003E">
      <w:pPr>
        <w:pageBreakBefore w:val="0"/>
        <w:rPr>
          <w:i w:val="1"/>
          <w:iCs w:val="1"/>
          <w:color w:val="ff0000"/>
        </w:rPr>
      </w:pPr>
      <w:r w:rsidDel="00000000" w:rsidR="00000000" w:rsidRPr="00000000">
        <w:rPr>
          <w:color w:val="ff0000"/>
          <w:rtl w:val="0"/>
        </w:rPr>
        <w:t xml:space="preserve">6.</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A discussion of poor allocation concealment leading to selection bias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