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10 Confounding</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Refresher</w:t>
      </w:r>
    </w:p>
    <w:p w:rsidR="00000000" w:rsidDel="00000000" w:rsidP="00000000" w:rsidRDefault="00000000" w:rsidRPr="00000000" w14:paraId="00000003">
      <w:pPr>
        <w:pageBreakBefore w:val="0"/>
        <w:rPr>
          <w:b w:val="1"/>
          <w:bCs w:val="1"/>
          <w:color w:val="ff0000"/>
        </w:rPr>
      </w:pPr>
      <w:r w:rsidDel="00000000" w:rsidR="00000000" w:rsidRPr="00000000">
        <w:rPr>
          <w:b w:val="1"/>
          <w:bCs w:val="1"/>
          <w:rtl w:val="0"/>
        </w:rPr>
        <w:t xml:space="preserve">Practice Problems- </w:t>
      </w:r>
      <w:r w:rsidDel="00000000" w:rsidR="00000000" w:rsidRPr="00000000">
        <w:rPr>
          <w:b w:val="1"/>
          <w:bCs w:val="1"/>
          <w:color w:val="ff0000"/>
          <w:rtl w:val="0"/>
        </w:rPr>
        <w:t xml:space="preserve">ANSWERS</w:t>
      </w:r>
    </w:p>
    <w:p w:rsidR="00000000" w:rsidDel="00000000" w:rsidP="00000000" w:rsidRDefault="00000000" w:rsidRPr="00000000" w14:paraId="00000004">
      <w:pPr>
        <w:pageBreakBefore w:val="0"/>
        <w:rPr>
          <w:b w:val="1"/>
          <w:bCs w:val="1"/>
          <w:color w:val="ff0000"/>
        </w:rPr>
      </w:pPr>
      <w:r w:rsidDel="00000000" w:rsidR="00000000" w:rsidRPr="00000000">
        <w:rPr>
          <w:rtl w:val="0"/>
        </w:rPr>
      </w:r>
    </w:p>
    <w:p w:rsidR="00000000" w:rsidDel="00000000" w:rsidP="00000000" w:rsidRDefault="00000000" w:rsidRPr="00000000" w14:paraId="00000005">
      <w:pPr>
        <w:pageBreakBefore w:val="0"/>
        <w:rPr>
          <w:b w:val="1"/>
          <w:bCs w:val="1"/>
          <w:color w:val="ff0000"/>
        </w:rPr>
      </w:pPr>
      <w:r w:rsidDel="00000000" w:rsidR="00000000" w:rsidRPr="00000000">
        <w:rPr>
          <w:rtl w:val="0"/>
        </w:rPr>
      </w:r>
    </w:p>
    <w:p w:rsidR="00000000" w:rsidDel="00000000" w:rsidP="00000000" w:rsidRDefault="00000000" w:rsidRPr="00000000" w14:paraId="00000006">
      <w:pPr>
        <w:pageBreakBefore w:val="0"/>
        <w:spacing w:before="100" w:line="244.8" w:lineRule="auto"/>
        <w:ind w:right="84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7">
      <w:pPr>
        <w:pageBreakBefore w:val="0"/>
        <w:spacing w:before="100" w:line="252.00000000000003" w:lineRule="auto"/>
        <w:rPr/>
      </w:pPr>
      <w:r w:rsidDel="00000000" w:rsidR="00000000" w:rsidRPr="00000000">
        <w:rPr>
          <w:rtl w:val="0"/>
        </w:rPr>
        <w:t xml:space="preserve">The following data are from a hypothetical study on the risk of hepatitis C (HCV) among people who smoke crack cocaine with a pipe. The data are stratified by injection drug use, which you believe is a potential confounder. Hepatitis C is a blood-borne infection; smoking crack cocaine can lead to oral abrasions that plausibly increase infection risk.</w:t>
      </w:r>
    </w:p>
    <w:p w:rsidR="00000000" w:rsidDel="00000000" w:rsidP="00000000" w:rsidRDefault="00000000" w:rsidRPr="00000000" w14:paraId="00000008">
      <w:pPr>
        <w:pageBreakBefore w:val="0"/>
        <w:spacing w:before="20" w:line="252.00000000000003" w:lineRule="auto"/>
        <w:rPr/>
      </w:pPr>
      <w:r w:rsidDel="00000000" w:rsidR="00000000" w:rsidRPr="00000000">
        <w:rPr>
          <w:rtl w:val="0"/>
        </w:rPr>
        <w:t xml:space="preserve"> </w:t>
      </w:r>
    </w:p>
    <w:p w:rsidR="00000000" w:rsidDel="00000000" w:rsidP="00000000" w:rsidRDefault="00000000" w:rsidRPr="00000000" w14:paraId="00000009">
      <w:pPr>
        <w:pageBreakBefore w:val="0"/>
        <w:spacing w:before="100" w:line="252.00000000000003" w:lineRule="auto"/>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Use the three-criteria approach to assess potential confounding by injection drug use in this study.</w:t>
      </w:r>
    </w:p>
    <w:p w:rsidR="00000000" w:rsidDel="00000000" w:rsidP="00000000" w:rsidRDefault="00000000" w:rsidRPr="00000000" w14:paraId="0000000A">
      <w:pPr>
        <w:pageBreakBefore w:val="0"/>
        <w:spacing w:line="252.00000000000003" w:lineRule="auto"/>
        <w:rPr/>
      </w:pPr>
      <w:r w:rsidDel="00000000" w:rsidR="00000000" w:rsidRPr="00000000">
        <w:rPr>
          <w:rtl w:val="0"/>
        </w:rPr>
        <w:t xml:space="preserve"> </w:t>
      </w:r>
    </w:p>
    <w:p w:rsidR="00000000" w:rsidDel="00000000" w:rsidP="00000000" w:rsidRDefault="00000000" w:rsidRPr="00000000" w14:paraId="0000000B">
      <w:pPr>
        <w:pageBreakBefore w:val="0"/>
        <w:spacing w:line="252.00000000000003" w:lineRule="auto"/>
        <w:ind w:right="500"/>
        <w:rPr>
          <w:color w:val="ff0000"/>
          <w:sz w:val="21"/>
          <w:szCs w:val="21"/>
        </w:rPr>
      </w:pPr>
      <w:r w:rsidDel="00000000" w:rsidR="00000000" w:rsidRPr="00000000">
        <w:rPr>
          <w:color w:val="ff0000"/>
          <w:sz w:val="21"/>
          <w:szCs w:val="21"/>
          <w:rtl w:val="0"/>
        </w:rPr>
        <w:t xml:space="preserve">1.</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sz w:val="21"/>
          <w:szCs w:val="21"/>
          <w:rtl w:val="0"/>
        </w:rPr>
        <w:t xml:space="preserve">The factor causes (or is a surrogate for) the outcome in the source population: We believe injection drug use increases risk of HCV.</w:t>
      </w:r>
    </w:p>
    <w:p w:rsidR="00000000" w:rsidDel="00000000" w:rsidP="00000000" w:rsidRDefault="00000000" w:rsidRPr="00000000" w14:paraId="0000000C">
      <w:pPr>
        <w:pageBreakBefore w:val="0"/>
        <w:spacing w:line="244.8" w:lineRule="auto"/>
        <w:ind w:right="140"/>
        <w:rPr>
          <w:color w:val="ff0000"/>
          <w:sz w:val="21"/>
          <w:szCs w:val="21"/>
        </w:rPr>
      </w:pPr>
      <w:r w:rsidDel="00000000" w:rsidR="00000000" w:rsidRPr="00000000">
        <w:rPr>
          <w:color w:val="ff0000"/>
          <w:sz w:val="21"/>
          <w:szCs w:val="21"/>
          <w:rtl w:val="0"/>
        </w:rPr>
        <w:t xml:space="preserve">2.</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sz w:val="21"/>
          <w:szCs w:val="21"/>
          <w:rtl w:val="0"/>
        </w:rPr>
        <w:t xml:space="preserve">Factor must be associated with the exposure in the source population: We believe people who inject drugs are more likely to also smoke crack cocaine.</w:t>
      </w:r>
    </w:p>
    <w:p w:rsidR="00000000" w:rsidDel="00000000" w:rsidP="00000000" w:rsidRDefault="00000000" w:rsidRPr="00000000" w14:paraId="0000000D">
      <w:pPr>
        <w:pageBreakBefore w:val="0"/>
        <w:spacing w:line="252.00000000000003" w:lineRule="auto"/>
        <w:ind w:right="740"/>
        <w:rPr>
          <w:color w:val="ff0000"/>
          <w:sz w:val="21"/>
          <w:szCs w:val="21"/>
        </w:rPr>
      </w:pPr>
      <w:r w:rsidDel="00000000" w:rsidR="00000000" w:rsidRPr="00000000">
        <w:rPr>
          <w:color w:val="ff0000"/>
          <w:sz w:val="21"/>
          <w:szCs w:val="21"/>
          <w:rtl w:val="0"/>
        </w:rPr>
        <w:t xml:space="preserve">3.</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sz w:val="21"/>
          <w:szCs w:val="21"/>
          <w:rtl w:val="0"/>
        </w:rPr>
        <w:t xml:space="preserve">Factor must not be caused by exposure or disease: We believe injection drug use is not caused by HCV or smoking crack cocaine.</w:t>
      </w:r>
    </w:p>
    <w:p w:rsidR="00000000" w:rsidDel="00000000" w:rsidP="00000000" w:rsidRDefault="00000000" w:rsidRPr="00000000" w14:paraId="0000000E">
      <w:pPr>
        <w:pageBreakBefore w:val="0"/>
        <w:spacing w:line="252.00000000000003" w:lineRule="auto"/>
        <w:rPr/>
      </w:pPr>
      <w:r w:rsidDel="00000000" w:rsidR="00000000" w:rsidRPr="00000000">
        <w:rPr>
          <w:rtl w:val="0"/>
        </w:rPr>
        <w:t xml:space="preserve"> </w:t>
      </w:r>
    </w:p>
    <w:p w:rsidR="00000000" w:rsidDel="00000000" w:rsidP="00000000" w:rsidRDefault="00000000" w:rsidRPr="00000000" w14:paraId="0000000F">
      <w:pPr>
        <w:pageBreakBefore w:val="0"/>
        <w:spacing w:line="252.00000000000003" w:lineRule="auto"/>
        <w:rPr>
          <w:color w:val="ff0000"/>
        </w:rPr>
      </w:pPr>
      <w:r w:rsidDel="00000000" w:rsidR="00000000" w:rsidRPr="00000000">
        <w:rPr>
          <w:color w:val="ff0000"/>
          <w:rtl w:val="0"/>
        </w:rPr>
        <w:t xml:space="preserve">In sum, injection drug use is a potential confounder in this study.</w:t>
      </w:r>
    </w:p>
    <w:p w:rsidR="00000000" w:rsidDel="00000000" w:rsidP="00000000" w:rsidRDefault="00000000" w:rsidRPr="00000000" w14:paraId="00000010">
      <w:pPr>
        <w:pageBreakBefore w:val="0"/>
        <w:spacing w:line="252.00000000000003" w:lineRule="auto"/>
        <w:rPr>
          <w:color w:val="ff0000"/>
        </w:rPr>
      </w:pPr>
      <w:r w:rsidDel="00000000" w:rsidR="00000000" w:rsidRPr="00000000">
        <w:rPr>
          <w:rtl w:val="0"/>
        </w:rPr>
      </w:r>
    </w:p>
    <w:p w:rsidR="00000000" w:rsidDel="00000000" w:rsidP="00000000" w:rsidRDefault="00000000" w:rsidRPr="00000000" w14:paraId="00000011">
      <w:pPr>
        <w:pageBreakBefore w:val="0"/>
        <w:spacing w:before="100" w:line="244.8" w:lineRule="auto"/>
        <w:ind w:right="840"/>
        <w:rPr>
          <w:b w:val="1"/>
          <w:bCs w:val="1"/>
        </w:rPr>
      </w:pPr>
      <w:r w:rsidDel="00000000" w:rsidR="00000000" w:rsidRPr="00000000">
        <w:rPr>
          <w:rtl w:val="0"/>
        </w:rPr>
      </w:r>
    </w:p>
    <w:p w:rsidR="00000000" w:rsidDel="00000000" w:rsidP="00000000" w:rsidRDefault="00000000" w:rsidRPr="00000000" w14:paraId="00000012">
      <w:pPr>
        <w:pageBreakBefore w:val="0"/>
        <w:spacing w:before="100" w:line="244.8" w:lineRule="auto"/>
        <w:ind w:right="840"/>
        <w:rPr>
          <w:b w:val="1"/>
          <w:bCs w:val="1"/>
        </w:rPr>
      </w:pPr>
      <w:r w:rsidDel="00000000" w:rsidR="00000000" w:rsidRPr="00000000">
        <w:rPr>
          <w:rtl w:val="0"/>
        </w:rPr>
      </w:r>
    </w:p>
    <w:p w:rsidR="00000000" w:rsidDel="00000000" w:rsidP="00000000" w:rsidRDefault="00000000" w:rsidRPr="00000000" w14:paraId="00000013">
      <w:pPr>
        <w:pageBreakBefore w:val="0"/>
        <w:spacing w:before="100" w:line="244.8" w:lineRule="auto"/>
        <w:ind w:right="840"/>
        <w:rPr/>
      </w:pPr>
      <w:r w:rsidDel="00000000" w:rsidR="00000000" w:rsidRPr="00000000">
        <w:rPr>
          <w:b w:val="1"/>
          <w:bCs w:val="1"/>
          <w:rtl w:val="0"/>
        </w:rPr>
        <w:t xml:space="preserve">Problem 2. (Fall 2017 250B Practice exam problem set)- UPDATED 11/12/19</w:t>
      </w:r>
      <w:r w:rsidDel="00000000" w:rsidR="00000000" w:rsidRPr="00000000">
        <w:rPr>
          <w:rtl w:val="0"/>
        </w:rPr>
      </w:r>
    </w:p>
    <w:p w:rsidR="00000000" w:rsidDel="00000000" w:rsidP="00000000" w:rsidRDefault="00000000" w:rsidRPr="00000000" w14:paraId="00000014">
      <w:pPr>
        <w:pageBreakBefore w:val="0"/>
        <w:spacing w:before="100" w:line="252.00000000000003" w:lineRule="auto"/>
        <w:rPr/>
      </w:pPr>
      <w:r w:rsidDel="00000000" w:rsidR="00000000" w:rsidRPr="00000000">
        <w:rPr>
          <w:rtl w:val="0"/>
        </w:rPr>
        <w:t xml:space="preserve">Researchers wish to investigate a potential association between use of in-ear headphones to listen to music and hearing damage among Berkeley students (25,885 undergraduates). They ask for your assistance in thinking through their approach. They have a list of all students in University housing (18,000). They plan to draw a random sample from the housing list and send a survey to invite participants to take a survey assessing in-ear headphone use (binary exposure) and be screened for hearing loss (binary outcome). Based on prior studies, they know ahead of time that 10% of the students in University housing never respond to surveys when invited to participate. </w:t>
      </w:r>
    </w:p>
    <w:p w:rsidR="00000000" w:rsidDel="00000000" w:rsidP="00000000" w:rsidRDefault="00000000" w:rsidRPr="00000000" w14:paraId="00000015">
      <w:pPr>
        <w:pageBreakBefore w:val="0"/>
        <w:spacing w:before="100" w:line="252.00000000000003" w:lineRule="auto"/>
        <w:rPr/>
      </w:pPr>
      <w:r w:rsidDel="00000000" w:rsidR="00000000" w:rsidRPr="00000000">
        <w:rPr>
          <w:rtl w:val="0"/>
        </w:rPr>
        <w:t xml:space="preserve"> </w:t>
      </w:r>
    </w:p>
    <w:p w:rsidR="00000000" w:rsidDel="00000000" w:rsidP="00000000" w:rsidRDefault="00000000" w:rsidRPr="00000000" w14:paraId="00000016">
      <w:pPr>
        <w:pageBreakBefore w:val="0"/>
        <w:spacing w:before="100" w:line="252.00000000000003" w:lineRule="auto"/>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the study population and study sample in this context. What is the maximum number of people in the </w:t>
      </w:r>
      <w:r w:rsidDel="00000000" w:rsidR="00000000" w:rsidRPr="00000000">
        <w:rPr>
          <w:u w:val="single"/>
          <w:rtl w:val="0"/>
        </w:rPr>
        <w:t xml:space="preserve">study population</w:t>
      </w:r>
      <w:r w:rsidDel="00000000" w:rsidR="00000000" w:rsidRPr="00000000">
        <w:rPr>
          <w:rtl w:val="0"/>
        </w:rPr>
        <w:t xml:space="preserve">? (3 points)</w:t>
      </w:r>
    </w:p>
    <w:p w:rsidR="00000000" w:rsidDel="00000000" w:rsidP="00000000" w:rsidRDefault="00000000" w:rsidRPr="00000000" w14:paraId="00000017">
      <w:pPr>
        <w:pageBreakBefore w:val="0"/>
        <w:spacing w:before="100" w:line="252.00000000000003" w:lineRule="auto"/>
        <w:rPr/>
      </w:pPr>
      <w:r w:rsidDel="00000000" w:rsidR="00000000" w:rsidRPr="00000000">
        <w:rPr>
          <w:rtl w:val="0"/>
        </w:rPr>
        <w:t xml:space="preserve"> </w:t>
      </w:r>
    </w:p>
    <w:p w:rsidR="00000000" w:rsidDel="00000000" w:rsidP="00000000" w:rsidRDefault="00000000" w:rsidRPr="00000000" w14:paraId="00000018">
      <w:pPr>
        <w:pageBreakBefore w:val="0"/>
        <w:spacing w:before="100" w:line="252.00000000000003" w:lineRule="auto"/>
        <w:rPr>
          <w:color w:val="ff0000"/>
        </w:rPr>
      </w:pPr>
      <w:r w:rsidDel="00000000" w:rsidR="00000000" w:rsidRPr="00000000">
        <w:rPr>
          <w:color w:val="ff0000"/>
          <w:rtl w:val="0"/>
        </w:rPr>
        <w:t xml:space="preserve">1 point: study population is the list of housed students </w:t>
      </w:r>
      <w:r w:rsidDel="00000000" w:rsidR="00000000" w:rsidRPr="00000000">
        <w:rPr>
          <w:color w:val="ff0000"/>
          <w:u w:val="single"/>
          <w:rtl w:val="0"/>
        </w:rPr>
        <w:t xml:space="preserve">who would respond if contacted</w:t>
      </w:r>
      <w:r w:rsidDel="00000000" w:rsidR="00000000" w:rsidRPr="00000000">
        <w:rPr>
          <w:color w:val="ff0000"/>
          <w:rtl w:val="0"/>
        </w:rPr>
        <w:t xml:space="preserve">. Minus ½ if housing list but didn’t include some form of ‘would respond’.</w:t>
      </w:r>
    </w:p>
    <w:p w:rsidR="00000000" w:rsidDel="00000000" w:rsidP="00000000" w:rsidRDefault="00000000" w:rsidRPr="00000000" w14:paraId="00000019">
      <w:pPr>
        <w:pageBreakBefore w:val="0"/>
        <w:spacing w:before="100" w:line="252.00000000000003" w:lineRule="auto"/>
        <w:rPr>
          <w:color w:val="ff0000"/>
        </w:rPr>
      </w:pPr>
      <w:r w:rsidDel="00000000" w:rsidR="00000000" w:rsidRPr="00000000">
        <w:rPr>
          <w:color w:val="ff0000"/>
          <w:rtl w:val="0"/>
        </w:rPr>
        <w:t xml:space="preserve">1 point: Given 10% fixed non-response, maximum size is 18,000-0.10*18000=16,200.</w:t>
      </w:r>
    </w:p>
    <w:p w:rsidR="00000000" w:rsidDel="00000000" w:rsidP="00000000" w:rsidRDefault="00000000" w:rsidRPr="00000000" w14:paraId="0000001A">
      <w:pPr>
        <w:pageBreakBefore w:val="0"/>
        <w:spacing w:before="100" w:line="252.00000000000003" w:lineRule="auto"/>
        <w:rPr>
          <w:color w:val="ff0000"/>
        </w:rPr>
      </w:pPr>
      <w:r w:rsidDel="00000000" w:rsidR="00000000" w:rsidRPr="00000000">
        <w:rPr>
          <w:color w:val="ff0000"/>
          <w:rtl w:val="0"/>
        </w:rPr>
        <w:t xml:space="preserve">1 point: Study sample is those contacted who participate in the study.</w:t>
      </w:r>
    </w:p>
    <w:p w:rsidR="00000000" w:rsidDel="00000000" w:rsidP="00000000" w:rsidRDefault="00000000" w:rsidRPr="00000000" w14:paraId="0000001B">
      <w:pPr>
        <w:pageBreakBefore w:val="0"/>
        <w:spacing w:before="100" w:line="252.00000000000003" w:lineRule="auto"/>
        <w:rPr>
          <w:color w:val="ff0000"/>
        </w:rPr>
      </w:pPr>
      <w:r w:rsidDel="00000000" w:rsidR="00000000" w:rsidRPr="00000000">
        <w:rPr>
          <w:color w:val="ff0000"/>
          <w:rtl w:val="0"/>
        </w:rPr>
        <w:t xml:space="preserve">Minus ½ for including exposure status in definition of either but getting the rest right.</w:t>
      </w:r>
    </w:p>
    <w:p w:rsidR="00000000" w:rsidDel="00000000" w:rsidP="00000000" w:rsidRDefault="00000000" w:rsidRPr="00000000" w14:paraId="0000001C">
      <w:pPr>
        <w:pageBreakBefore w:val="0"/>
        <w:spacing w:before="100" w:line="252.00000000000003" w:lineRule="auto"/>
        <w:rPr/>
      </w:pPr>
      <w:r w:rsidDel="00000000" w:rsidR="00000000" w:rsidRPr="00000000">
        <w:rPr>
          <w:rtl w:val="0"/>
        </w:rPr>
        <w:t xml:space="preserve"> </w:t>
      </w:r>
    </w:p>
    <w:p w:rsidR="00000000" w:rsidDel="00000000" w:rsidP="00000000" w:rsidRDefault="00000000" w:rsidRPr="00000000" w14:paraId="0000001D">
      <w:pPr>
        <w:pageBreakBefore w:val="0"/>
        <w:spacing w:before="100" w:line="252.00000000000003" w:lineRule="auto"/>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investigators are interested in the net amount of hearing loss created through both harmful and preventive effects of in-ear headphone use. What type of measure do you recommend to isolate the overall causal impact of in-ear headphone use, assuming for the moment an unbiased study design with minimal random error? </w:t>
      </w:r>
      <w:r w:rsidDel="00000000" w:rsidR="00000000" w:rsidRPr="00000000">
        <w:rPr>
          <w:i w:val="1"/>
          <w:iCs w:val="1"/>
          <w:rtl w:val="0"/>
        </w:rPr>
        <w:t xml:space="preserve">Hint: think about which of the four causal types (doomed, immune, etc.) the investigators are interested in. </w:t>
      </w:r>
      <w:r w:rsidDel="00000000" w:rsidR="00000000" w:rsidRPr="00000000">
        <w:rPr>
          <w:rtl w:val="0"/>
        </w:rPr>
        <w:t xml:space="preserve">(1 point)</w:t>
      </w:r>
    </w:p>
    <w:p w:rsidR="00000000" w:rsidDel="00000000" w:rsidP="00000000" w:rsidRDefault="00000000" w:rsidRPr="00000000" w14:paraId="0000001E">
      <w:pPr>
        <w:pageBreakBefore w:val="0"/>
        <w:spacing w:before="100" w:line="252.00000000000003" w:lineRule="auto"/>
        <w:rPr/>
      </w:pPr>
      <w:r w:rsidDel="00000000" w:rsidR="00000000" w:rsidRPr="00000000">
        <w:rPr>
          <w:rtl w:val="0"/>
        </w:rPr>
        <w:t xml:space="preserve"> </w:t>
      </w:r>
    </w:p>
    <w:p w:rsidR="00000000" w:rsidDel="00000000" w:rsidP="00000000" w:rsidRDefault="00000000" w:rsidRPr="00000000" w14:paraId="0000001F">
      <w:pPr>
        <w:pageBreakBefore w:val="0"/>
        <w:spacing w:before="100" w:line="252.00000000000003" w:lineRule="auto"/>
        <w:rPr>
          <w:color w:val="ff0000"/>
        </w:rPr>
      </w:pPr>
      <w:r w:rsidDel="00000000" w:rsidR="00000000" w:rsidRPr="00000000">
        <w:rPr>
          <w:color w:val="ff0000"/>
          <w:rtl w:val="0"/>
        </w:rPr>
        <w:t xml:space="preserve">1 point for any of: absolute measure, attributable risk, AR, AR%, excess risk, CID, IDD, risk difference, rate difference, PAR, PAR%</w:t>
      </w:r>
    </w:p>
    <w:p w:rsidR="00000000" w:rsidDel="00000000" w:rsidP="00000000" w:rsidRDefault="00000000" w:rsidRPr="00000000" w14:paraId="00000020">
      <w:pPr>
        <w:pageBreakBefore w:val="0"/>
        <w:spacing w:before="100" w:line="252.00000000000003" w:lineRule="auto"/>
        <w:rPr>
          <w:color w:val="ff0000"/>
        </w:rPr>
      </w:pPr>
      <w:r w:rsidDel="00000000" w:rsidR="00000000" w:rsidRPr="00000000">
        <w:rPr>
          <w:color w:val="ff0000"/>
          <w:rtl w:val="0"/>
        </w:rPr>
        <w:t xml:space="preserve">No credit if also or only mentioned relative measures</w:t>
      </w:r>
    </w:p>
    <w:p w:rsidR="00000000" w:rsidDel="00000000" w:rsidP="00000000" w:rsidRDefault="00000000" w:rsidRPr="00000000" w14:paraId="00000021">
      <w:pPr>
        <w:pageBreakBefore w:val="0"/>
        <w:spacing w:before="100" w:line="252.00000000000003" w:lineRule="auto"/>
        <w:rPr/>
      </w:pPr>
      <w:r w:rsidDel="00000000" w:rsidR="00000000" w:rsidRPr="00000000">
        <w:rPr>
          <w:rtl w:val="0"/>
        </w:rPr>
        <w:t xml:space="preserve"> </w:t>
      </w:r>
    </w:p>
    <w:p w:rsidR="00000000" w:rsidDel="00000000" w:rsidP="00000000" w:rsidRDefault="00000000" w:rsidRPr="00000000" w14:paraId="00000022">
      <w:pPr>
        <w:pageBreakBefore w:val="0"/>
        <w:spacing w:before="100" w:line="252.00000000000003" w:lineRule="auto"/>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research assistant points out that attendance at rock concerts might affect the study question. Consider the role of this third variable according to the three criteria for confounding. Based on these criteria, do you think the study should collect data on concert attendance? Use the three criteria to justify your answer. (3 points)</w:t>
      </w:r>
    </w:p>
    <w:p w:rsidR="00000000" w:rsidDel="00000000" w:rsidP="00000000" w:rsidRDefault="00000000" w:rsidRPr="00000000" w14:paraId="00000023">
      <w:pPr>
        <w:pageBreakBefore w:val="0"/>
        <w:spacing w:before="100" w:line="252.00000000000003" w:lineRule="auto"/>
        <w:rPr>
          <w:color w:val="ff0000"/>
        </w:rPr>
      </w:pPr>
      <w:r w:rsidDel="00000000" w:rsidR="00000000" w:rsidRPr="00000000">
        <w:rPr>
          <w:color w:val="ff0000"/>
          <w:rtl w:val="0"/>
        </w:rPr>
        <w:t xml:space="preserve"> </w:t>
      </w:r>
    </w:p>
    <w:p w:rsidR="00000000" w:rsidDel="00000000" w:rsidP="00000000" w:rsidRDefault="00000000" w:rsidRPr="00000000" w14:paraId="00000024">
      <w:pPr>
        <w:pageBreakBefore w:val="0"/>
        <w:spacing w:before="100" w:line="252.00000000000003" w:lineRule="auto"/>
        <w:rPr>
          <w:color w:val="ff0000"/>
        </w:rPr>
      </w:pPr>
      <w:r w:rsidDel="00000000" w:rsidR="00000000" w:rsidRPr="00000000">
        <w:rPr>
          <w:color w:val="ff0000"/>
          <w:rtl w:val="0"/>
        </w:rPr>
        <w:t xml:space="preserve">Full credit: identify the three criteria and conclude whether or not to collect data so that it is clear how your assessment of the criteria relates to determining confounding.</w:t>
      </w:r>
    </w:p>
    <w:p w:rsidR="00000000" w:rsidDel="00000000" w:rsidP="00000000" w:rsidRDefault="00000000" w:rsidRPr="00000000" w14:paraId="00000025">
      <w:pPr>
        <w:pageBreakBefore w:val="0"/>
        <w:spacing w:before="100" w:line="252.00000000000003" w:lineRule="auto"/>
        <w:rPr>
          <w:color w:val="ff0000"/>
        </w:rPr>
      </w:pPr>
      <w:r w:rsidDel="00000000" w:rsidR="00000000" w:rsidRPr="00000000">
        <w:rPr>
          <w:color w:val="ff0000"/>
          <w:rtl w:val="0"/>
        </w:rPr>
        <w:t xml:space="preserve">1 point: Third variable must be causally related to outcome (-½ if stated associated with outcome)</w:t>
      </w:r>
    </w:p>
    <w:p w:rsidR="00000000" w:rsidDel="00000000" w:rsidP="00000000" w:rsidRDefault="00000000" w:rsidRPr="00000000" w14:paraId="00000026">
      <w:pPr>
        <w:pageBreakBefore w:val="0"/>
        <w:spacing w:before="100" w:line="252.00000000000003" w:lineRule="auto"/>
        <w:rPr>
          <w:color w:val="ff0000"/>
        </w:rPr>
      </w:pPr>
      <w:r w:rsidDel="00000000" w:rsidR="00000000" w:rsidRPr="00000000">
        <w:rPr>
          <w:color w:val="ff0000"/>
          <w:rtl w:val="0"/>
        </w:rPr>
        <w:t xml:space="preserve">1 point: third variable must be associated with exposure</w:t>
      </w:r>
    </w:p>
    <w:p w:rsidR="00000000" w:rsidDel="00000000" w:rsidP="00000000" w:rsidRDefault="00000000" w:rsidRPr="00000000" w14:paraId="00000027">
      <w:pPr>
        <w:pageBreakBefore w:val="0"/>
        <w:spacing w:before="100" w:line="252.00000000000003" w:lineRule="auto"/>
        <w:rPr>
          <w:color w:val="ff0000"/>
        </w:rPr>
      </w:pPr>
      <w:r w:rsidDel="00000000" w:rsidR="00000000" w:rsidRPr="00000000">
        <w:rPr>
          <w:color w:val="ff0000"/>
          <w:rtl w:val="0"/>
        </w:rPr>
        <w:t xml:space="preserve">1 point: Third variable must not be on causal pathway / not be a mediator. (–½ for moderator instead of mediator)</w:t>
      </w:r>
    </w:p>
    <w:p w:rsidR="00000000" w:rsidDel="00000000" w:rsidP="00000000" w:rsidRDefault="00000000" w:rsidRPr="00000000" w14:paraId="00000028">
      <w:pPr>
        <w:pageBreakBefore w:val="0"/>
        <w:spacing w:before="100" w:line="252.00000000000003" w:lineRule="auto"/>
        <w:rPr>
          <w:color w:val="ff0000"/>
        </w:rPr>
      </w:pPr>
      <w:r w:rsidDel="00000000" w:rsidR="00000000" w:rsidRPr="00000000">
        <w:rPr>
          <w:color w:val="ff0000"/>
          <w:rtl w:val="0"/>
        </w:rPr>
        <w:t xml:space="preserve">Minus 1 for providing criteria but not stating how that informs yes/no on confounding.</w:t>
      </w:r>
    </w:p>
    <w:p w:rsidR="00000000" w:rsidDel="00000000" w:rsidP="00000000" w:rsidRDefault="00000000" w:rsidRPr="00000000" w14:paraId="00000029">
      <w:pPr>
        <w:pageBreakBefore w:val="0"/>
        <w:spacing w:before="100" w:line="252.00000000000003" w:lineRule="auto"/>
        <w:rPr>
          <w:color w:val="ff0000"/>
        </w:rPr>
      </w:pPr>
      <w:r w:rsidDel="00000000" w:rsidR="00000000" w:rsidRPr="00000000">
        <w:rPr>
          <w:color w:val="ff0000"/>
          <w:rtl w:val="0"/>
        </w:rPr>
        <w:t xml:space="preserve"> </w:t>
      </w:r>
    </w:p>
    <w:p w:rsidR="00000000" w:rsidDel="00000000" w:rsidP="00000000" w:rsidRDefault="00000000" w:rsidRPr="00000000" w14:paraId="0000002A">
      <w:pPr>
        <w:pageBreakBefore w:val="0"/>
        <w:spacing w:before="100" w:line="252.00000000000003" w:lineRule="auto"/>
        <w:rPr>
          <w:color w:val="ff0000"/>
        </w:rPr>
      </w:pPr>
      <w:r w:rsidDel="00000000" w:rsidR="00000000" w:rsidRPr="00000000">
        <w:rPr>
          <w:color w:val="ff0000"/>
          <w:rtl w:val="0"/>
        </w:rPr>
        <w:t xml:space="preserve">Most people determined that concert attendance could cause hearing loss, might be associated with headphone use due to a common cause such as love of music, and was unlikely to lie on the causal pathway, so it should be collected. Others thought the association between concert and attendance and headphone use was unlikely or that headphone use could increase the likelihood of concert attendance and so concert attendance was not a confounder. So long as the definitions of criteria were correct and the decision on data collection matched the evaluation of the criteria, full credit was possible.</w:t>
      </w:r>
    </w:p>
    <w:p w:rsidR="00000000" w:rsidDel="00000000" w:rsidP="00000000" w:rsidRDefault="00000000" w:rsidRPr="00000000" w14:paraId="0000002B">
      <w:pPr>
        <w:pageBreakBefore w:val="0"/>
        <w:spacing w:before="100" w:line="252.00000000000003" w:lineRule="auto"/>
        <w:rPr>
          <w:color w:val="ff0000"/>
        </w:rPr>
      </w:pPr>
      <w:r w:rsidDel="00000000" w:rsidR="00000000" w:rsidRPr="00000000">
        <w:rPr>
          <w:color w:val="ff0000"/>
          <w:rtl w:val="0"/>
        </w:rPr>
        <w:t xml:space="preserve">Partial credit for drawing a diagram instead of words since hard to assess full understanding of criteria. </w:t>
      </w:r>
    </w:p>
    <w:p w:rsidR="00000000" w:rsidDel="00000000" w:rsidP="00000000" w:rsidRDefault="00000000" w:rsidRPr="00000000" w14:paraId="0000002C">
      <w:pPr>
        <w:pageBreakBefore w:val="0"/>
        <w:spacing w:before="100" w:line="252.00000000000003" w:lineRule="auto"/>
        <w:rPr>
          <w:color w:val="ff0000"/>
        </w:rPr>
      </w:pPr>
      <w:r w:rsidDel="00000000" w:rsidR="00000000" w:rsidRPr="00000000">
        <w:rPr>
          <w:rtl w:val="0"/>
        </w:rPr>
      </w:r>
    </w:p>
    <w:p w:rsidR="00000000" w:rsidDel="00000000" w:rsidP="00000000" w:rsidRDefault="00000000" w:rsidRPr="00000000" w14:paraId="0000002D">
      <w:pPr>
        <w:pageBreakBefore w:val="0"/>
        <w:spacing w:before="100" w:line="252.00000000000003" w:lineRule="auto"/>
        <w:rPr>
          <w:color w:val="ff0000"/>
        </w:rPr>
      </w:pPr>
      <w:r w:rsidDel="00000000" w:rsidR="00000000" w:rsidRPr="00000000">
        <w:rPr>
          <w:rtl w:val="0"/>
        </w:rPr>
      </w:r>
    </w:p>
    <w:p w:rsidR="00000000" w:rsidDel="00000000" w:rsidP="00000000" w:rsidRDefault="00000000" w:rsidRPr="00000000" w14:paraId="0000002E">
      <w:pPr>
        <w:pageBreakBefore w:val="0"/>
        <w:spacing w:before="100" w:line="252.00000000000003" w:lineRule="auto"/>
        <w:rPr>
          <w:color w:val="ff0000"/>
        </w:rPr>
      </w:pPr>
      <w:r w:rsidDel="00000000" w:rsidR="00000000" w:rsidRPr="00000000">
        <w:rPr>
          <w:rtl w:val="0"/>
        </w:rPr>
      </w:r>
    </w:p>
    <w:p w:rsidR="00000000" w:rsidDel="00000000" w:rsidP="00000000" w:rsidRDefault="00000000" w:rsidRPr="00000000" w14:paraId="0000002F">
      <w:pPr>
        <w:pageBreakBefore w:val="0"/>
        <w:spacing w:before="100" w:line="244.8" w:lineRule="auto"/>
        <w:ind w:right="840"/>
        <w:rPr>
          <w:b w:val="1"/>
          <w:bCs w:val="1"/>
        </w:rPr>
      </w:pPr>
      <w:r w:rsidDel="00000000" w:rsidR="00000000" w:rsidRPr="00000000">
        <w:rPr>
          <w:b w:val="1"/>
          <w:bCs w:val="1"/>
          <w:rtl w:val="0"/>
        </w:rPr>
        <w:t xml:space="preserve">Problem 3. (Fall 2017 250B Practice exam problem set)</w:t>
      </w:r>
    </w:p>
    <w:p w:rsidR="00000000" w:rsidDel="00000000" w:rsidP="00000000" w:rsidRDefault="00000000" w:rsidRPr="00000000" w14:paraId="00000030">
      <w:pPr>
        <w:pageBreakBefore w:val="0"/>
        <w:spacing w:before="20" w:lineRule="auto"/>
        <w:ind w:right="-40"/>
        <w:jc w:val="both"/>
        <w:rPr/>
      </w:pPr>
      <w:r w:rsidDel="00000000" w:rsidR="00000000" w:rsidRPr="00000000">
        <w:rPr>
          <w:rtl w:val="0"/>
        </w:rPr>
        <w:t xml:space="preserve">A cumulative case-control study was conducted to determine whether maternal exposure to a chemical used in paper processing during pregnancy is associated with preterm delivery. The study population was women working at a paper plant who delivered between January 2000 and December 2003.  Women with a preterm delivery were enrolled as cases and then controls were sampled from the population of women with a term delivery. Women who worked with the chemical at any time during pregnancy were classified as exposed, and women who did not work with the chemical were classified as unexposed.  The Principal Investigator (PI) of the study is concerned that maternal age might be a confounder in this analysis, so she gives you the data divided into two age groups.</w:t>
      </w:r>
    </w:p>
    <w:p w:rsidR="00000000" w:rsidDel="00000000" w:rsidP="00000000" w:rsidRDefault="00000000" w:rsidRPr="00000000" w14:paraId="00000031">
      <w:pPr>
        <w:pageBreakBefore w:val="0"/>
        <w:spacing w:line="305.4545454545455" w:lineRule="auto"/>
        <w:rPr>
          <w:b w:val="1"/>
          <w:bCs w:val="1"/>
          <w:sz w:val="28"/>
          <w:szCs w:val="28"/>
        </w:rPr>
      </w:pPr>
      <w:r w:rsidDel="00000000" w:rsidR="00000000" w:rsidRPr="00000000">
        <w:rPr>
          <w:b w:val="1"/>
          <w:bCs w:val="1"/>
          <w:sz w:val="28"/>
          <w:szCs w:val="28"/>
          <w:rtl w:val="0"/>
        </w:rPr>
        <w:t xml:space="preserve"> </w:t>
      </w:r>
    </w:p>
    <w:tbl>
      <w:tblPr>
        <w:tblStyle w:val="Table1"/>
        <w:tblW w:w="9363.5430134261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2.496270512183"/>
        <w:gridCol w:w="1695"/>
        <w:gridCol w:w="1305"/>
        <w:gridCol w:w="437.51367478866234"/>
        <w:gridCol w:w="1568.5330681253106"/>
        <w:gridCol w:w="1635"/>
        <w:gridCol w:w="1140"/>
        <w:tblGridChange w:id="0">
          <w:tblGrid>
            <w:gridCol w:w="1582.496270512183"/>
            <w:gridCol w:w="1695"/>
            <w:gridCol w:w="1305"/>
            <w:gridCol w:w="437.51367478866234"/>
            <w:gridCol w:w="1568.5330681253106"/>
            <w:gridCol w:w="1635"/>
            <w:gridCol w:w="11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pageBreakBefore w:val="0"/>
              <w:ind w:left="220" w:firstLine="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pageBreakBefore w:val="0"/>
              <w:spacing w:line="296.72727272727275" w:lineRule="auto"/>
              <w:ind w:left="1140" w:right="-20" w:firstLine="0"/>
              <w:rPr/>
            </w:pPr>
            <w:r w:rsidDel="00000000" w:rsidR="00000000" w:rsidRPr="00000000">
              <w:rPr>
                <w:rtl w:val="0"/>
              </w:rPr>
              <w:t xml:space="preserve">Age 20-29</w:t>
            </w:r>
          </w:p>
        </w:tc>
        <w:tc>
          <w:tcPr>
            <w:vMerge w:val="restart"/>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ind w:left="220" w:firstLine="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ind w:left="220" w:firstLine="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spacing w:line="296.72727272727275" w:lineRule="auto"/>
              <w:ind w:left="1000" w:right="-20" w:firstLine="0"/>
              <w:rPr/>
            </w:pPr>
            <w:r w:rsidDel="00000000" w:rsidR="00000000" w:rsidRPr="00000000">
              <w:rPr>
                <w:rtl w:val="0"/>
              </w:rPr>
              <w:t xml:space="preserve">Age 30-40</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ind w:left="22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spacing w:line="292.3636363636364" w:lineRule="auto"/>
              <w:ind w:left="270" w:right="-20" w:firstLine="0"/>
              <w:rPr/>
            </w:pPr>
            <w:r w:rsidDel="00000000" w:rsidR="00000000" w:rsidRPr="00000000">
              <w:rPr>
                <w:rtl w:val="0"/>
              </w:rPr>
              <w:t xml:space="preserve">Preterm</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spacing w:line="292.3636363636364" w:lineRule="auto"/>
              <w:ind w:left="90" w:right="-20" w:firstLine="0"/>
              <w:rPr/>
            </w:pPr>
            <w:r w:rsidDel="00000000" w:rsidR="00000000" w:rsidRPr="00000000">
              <w:rPr>
                <w:rtl w:val="0"/>
              </w:rPr>
              <w:t xml:space="preserve">Term</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ind w:left="22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ind w:left="22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spacing w:line="292.3636363636364" w:lineRule="auto"/>
              <w:ind w:left="270" w:right="-20" w:firstLine="0"/>
              <w:rPr/>
            </w:pPr>
            <w:r w:rsidDel="00000000" w:rsidR="00000000" w:rsidRPr="00000000">
              <w:rPr>
                <w:rtl w:val="0"/>
              </w:rPr>
              <w:t xml:space="preserve">Preterm</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line="292.3636363636364" w:lineRule="auto"/>
              <w:ind w:left="180" w:right="-20" w:firstLine="0"/>
              <w:rPr/>
            </w:pPr>
            <w:r w:rsidDel="00000000" w:rsidR="00000000" w:rsidRPr="00000000">
              <w:rPr>
                <w:rtl w:val="0"/>
              </w:rPr>
              <w:t xml:space="preserve">Term</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spacing w:line="291.27272727272725" w:lineRule="auto"/>
              <w:ind w:left="90" w:right="-20" w:firstLine="0"/>
              <w:rPr/>
            </w:pPr>
            <w:r w:rsidDel="00000000" w:rsidR="00000000" w:rsidRPr="00000000">
              <w:rPr>
                <w:rtl w:val="0"/>
              </w:rPr>
              <w:t xml:space="preserve">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spacing w:line="291.27272727272725" w:lineRule="auto"/>
              <w:ind w:left="270" w:right="520" w:firstLine="0"/>
              <w:jc w:val="center"/>
              <w:rPr/>
            </w:pPr>
            <w:r w:rsidDel="00000000" w:rsidR="00000000" w:rsidRPr="00000000">
              <w:rPr>
                <w:rtl w:val="0"/>
              </w:rPr>
              <w:t xml:space="preserve">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spacing w:line="291.27272727272725" w:lineRule="auto"/>
              <w:ind w:left="270" w:right="540" w:firstLine="0"/>
              <w:jc w:val="center"/>
              <w:rPr/>
            </w:pPr>
            <w:r w:rsidDel="00000000" w:rsidR="00000000" w:rsidRPr="00000000">
              <w:rPr>
                <w:rtl w:val="0"/>
              </w:rPr>
              <w:t xml:space="preserve">60</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ind w:left="22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spacing w:line="291.27272727272725" w:lineRule="auto"/>
              <w:ind w:left="180" w:right="-20" w:firstLine="0"/>
              <w:rPr/>
            </w:pPr>
            <w:r w:rsidDel="00000000" w:rsidR="00000000" w:rsidRPr="00000000">
              <w:rPr>
                <w:rtl w:val="0"/>
              </w:rPr>
              <w:t xml:space="preserve">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spacing w:line="291.27272727272725" w:lineRule="auto"/>
              <w:ind w:left="450" w:right="440" w:firstLine="0"/>
              <w:jc w:val="center"/>
              <w:rPr/>
            </w:pPr>
            <w:r w:rsidDel="00000000" w:rsidR="00000000" w:rsidRPr="00000000">
              <w:rPr>
                <w:rtl w:val="0"/>
              </w:rPr>
              <w:t xml:space="preserve">30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spacing w:line="291.27272727272725" w:lineRule="auto"/>
              <w:ind w:left="270" w:right="300" w:firstLine="0"/>
              <w:jc w:val="center"/>
              <w:rPr/>
            </w:pPr>
            <w:r w:rsidDel="00000000" w:rsidR="00000000" w:rsidRPr="00000000">
              <w:rPr>
                <w:rtl w:val="0"/>
              </w:rPr>
              <w:t xml:space="preserve">40</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spacing w:line="293.45454545454544" w:lineRule="auto"/>
              <w:ind w:left="90" w:right="-20" w:firstLine="0"/>
              <w:rPr/>
            </w:pPr>
            <w:r w:rsidDel="00000000" w:rsidR="00000000" w:rsidRPr="00000000">
              <w:rPr>
                <w:rtl w:val="0"/>
              </w:rPr>
              <w:t xml:space="preserve">Unexposed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spacing w:line="293.45454545454544" w:lineRule="auto"/>
              <w:ind w:left="360" w:right="585" w:firstLine="0"/>
              <w:jc w:val="center"/>
              <w:rPr/>
            </w:pPr>
            <w:r w:rsidDel="00000000" w:rsidR="00000000" w:rsidRPr="00000000">
              <w:rPr>
                <w:rtl w:val="0"/>
              </w:rPr>
              <w:t xml:space="preserve">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spacing w:line="293.45454545454544" w:lineRule="auto"/>
              <w:ind w:left="270" w:right="540" w:firstLine="0"/>
              <w:jc w:val="center"/>
              <w:rPr/>
            </w:pPr>
            <w:r w:rsidDel="00000000" w:rsidR="00000000" w:rsidRPr="00000000">
              <w:rPr>
                <w:rtl w:val="0"/>
              </w:rPr>
              <w:t xml:space="preserve">36</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ind w:left="22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spacing w:line="293.45454545454544" w:lineRule="auto"/>
              <w:ind w:left="180" w:right="-20" w:firstLine="0"/>
              <w:rPr/>
            </w:pPr>
            <w:r w:rsidDel="00000000" w:rsidR="00000000" w:rsidRPr="00000000">
              <w:rPr>
                <w:rtl w:val="0"/>
              </w:rPr>
              <w:t xml:space="preserve">Unexposed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spacing w:line="293.45454545454544" w:lineRule="auto"/>
              <w:ind w:left="630" w:right="500" w:firstLine="0"/>
              <w:jc w:val="center"/>
              <w:rPr/>
            </w:pPr>
            <w:r w:rsidDel="00000000" w:rsidR="00000000" w:rsidRPr="00000000">
              <w:rPr>
                <w:rtl w:val="0"/>
              </w:rPr>
              <w:t xml:space="preserve">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spacing w:line="293.45454545454544" w:lineRule="auto"/>
              <w:ind w:left="270" w:right="210" w:firstLine="0"/>
              <w:jc w:val="center"/>
              <w:rPr/>
            </w:pPr>
            <w:r w:rsidDel="00000000" w:rsidR="00000000" w:rsidRPr="00000000">
              <w:rPr>
                <w:rtl w:val="0"/>
              </w:rPr>
              <w:t xml:space="preserve">54</w:t>
            </w:r>
          </w:p>
        </w:tc>
      </w:tr>
    </w:tbl>
    <w:p w:rsidR="00000000" w:rsidDel="00000000" w:rsidP="00000000" w:rsidRDefault="00000000" w:rsidRPr="00000000" w14:paraId="0000004E">
      <w:pPr>
        <w:pageBreakBefore w:val="0"/>
        <w:spacing w:line="120" w:lineRule="auto"/>
        <w:rPr>
          <w:b w:val="1"/>
          <w:bCs w:val="1"/>
        </w:rPr>
      </w:pPr>
      <w:r w:rsidDel="00000000" w:rsidR="00000000" w:rsidRPr="00000000">
        <w:rPr>
          <w:rtl w:val="0"/>
        </w:rPr>
      </w:r>
    </w:p>
    <w:p w:rsidR="00000000" w:rsidDel="00000000" w:rsidP="00000000" w:rsidRDefault="00000000" w:rsidRPr="00000000" w14:paraId="0000004F">
      <w:pPr>
        <w:pageBreakBefore w:val="0"/>
        <w:ind w:right="-20"/>
        <w:rPr>
          <w:color w:val="ff0000"/>
        </w:rPr>
      </w:pPr>
      <w:r w:rsidDel="00000000" w:rsidR="00000000" w:rsidRPr="00000000">
        <w:rPr>
          <w:rtl w:val="0"/>
        </w:rPr>
        <w:t xml:space="preserve">a)  Before the investigator started the study, what three criteria should she have considered to assess whether age is a confounder? (3 points)</w:t>
      </w:r>
      <w:r w:rsidDel="00000000" w:rsidR="00000000" w:rsidRPr="00000000">
        <w:rPr>
          <w:color w:val="ff0000"/>
          <w:rtl w:val="0"/>
        </w:rPr>
        <w:br w:type="textWrapping"/>
        <w:br w:type="textWrapping"/>
        <w:t xml:space="preserve">1.   Age must cause preterm delivery in the source population</w:t>
        <w:br w:type="textWrapping"/>
        <w:t xml:space="preserve">2.   Age must be associated with the exposure in the source population</w:t>
        <w:br w:type="textWrapping"/>
        <w:t xml:space="preserve">3.   Age must not be caused by exposure or disease</w:t>
        <w:br w:type="textWrapping"/>
        <w:br w:type="textWrapping"/>
        <w:t xml:space="preserve">[1 point for each correct answer]</w:t>
      </w:r>
    </w:p>
    <w:p w:rsidR="00000000" w:rsidDel="00000000" w:rsidP="00000000" w:rsidRDefault="00000000" w:rsidRPr="00000000" w14:paraId="00000050">
      <w:pPr>
        <w:pageBreakBefore w:val="0"/>
        <w:ind w:right="-20"/>
        <w:rPr>
          <w:color w:val="ff0000"/>
        </w:rPr>
      </w:pPr>
      <w:r w:rsidDel="00000000" w:rsidR="00000000" w:rsidRPr="00000000">
        <w:rPr>
          <w:rtl w:val="0"/>
        </w:rPr>
      </w:r>
    </w:p>
    <w:p w:rsidR="00000000" w:rsidDel="00000000" w:rsidP="00000000" w:rsidRDefault="00000000" w:rsidRPr="00000000" w14:paraId="00000051">
      <w:pPr>
        <w:pageBreakBefore w:val="0"/>
        <w:ind w:right="-20"/>
        <w:rPr>
          <w:color w:val="ff0000"/>
        </w:rPr>
      </w:pPr>
      <w:r w:rsidDel="00000000" w:rsidR="00000000" w:rsidRPr="00000000">
        <w:rPr>
          <w:rtl w:val="0"/>
        </w:rPr>
      </w:r>
    </w:p>
    <w:p w:rsidR="00000000" w:rsidDel="00000000" w:rsidP="00000000" w:rsidRDefault="00000000" w:rsidRPr="00000000" w14:paraId="00000052">
      <w:pPr>
        <w:pageBreakBefore w:val="0"/>
        <w:ind w:right="-20"/>
        <w:rPr>
          <w:color w:val="ff0000"/>
        </w:rPr>
      </w:pPr>
      <w:r w:rsidDel="00000000" w:rsidR="00000000" w:rsidRPr="00000000">
        <w:rPr>
          <w:rtl w:val="0"/>
        </w:rPr>
      </w:r>
    </w:p>
    <w:p w:rsidR="00000000" w:rsidDel="00000000" w:rsidP="00000000" w:rsidRDefault="00000000" w:rsidRPr="00000000" w14:paraId="00000053">
      <w:pPr>
        <w:pageBreakBefore w:val="0"/>
        <w:ind w:right="-20"/>
        <w:rPr>
          <w:color w:val="ff0000"/>
        </w:rPr>
      </w:pPr>
      <w:r w:rsidDel="00000000" w:rsidR="00000000" w:rsidRPr="00000000">
        <w:rPr>
          <w:rtl w:val="0"/>
        </w:rPr>
      </w:r>
    </w:p>
    <w:p w:rsidR="00000000" w:rsidDel="00000000" w:rsidP="00000000" w:rsidRDefault="00000000" w:rsidRPr="00000000" w14:paraId="00000054">
      <w:pPr>
        <w:pageBreakBefore w:val="0"/>
        <w:rPr>
          <w:b w:val="1"/>
          <w:bCs w:val="1"/>
        </w:rPr>
      </w:pPr>
      <w:r w:rsidDel="00000000" w:rsidR="00000000" w:rsidRPr="00000000">
        <w:rPr>
          <w:b w:val="1"/>
          <w:bCs w:val="1"/>
          <w:rtl w:val="0"/>
        </w:rPr>
        <w:t xml:space="preserve">Problem 4. (Fall 2017 250B Practice exam problem set)</w:t>
      </w:r>
    </w:p>
    <w:p w:rsidR="00000000" w:rsidDel="00000000" w:rsidP="00000000" w:rsidRDefault="00000000" w:rsidRPr="00000000" w14:paraId="00000055">
      <w:pPr>
        <w:pageBreakBefore w:val="0"/>
        <w:rPr>
          <w:sz w:val="20"/>
          <w:szCs w:val="20"/>
          <w:highlight w:val="white"/>
        </w:rPr>
      </w:pPr>
      <w:r w:rsidDel="00000000" w:rsidR="00000000" w:rsidRPr="00000000">
        <w:rPr>
          <w:i w:val="1"/>
          <w:iCs w:val="1"/>
          <w:rtl w:val="0"/>
        </w:rPr>
        <w:t xml:space="preserve">The following questions use data and situations adapted from:</w:t>
      </w:r>
      <w:hyperlink r:id="rId6">
        <w:r w:rsidDel="00000000" w:rsidR="00000000" w:rsidRPr="00000000">
          <w:rPr>
            <w:i w:val="1"/>
            <w:iCs w:val="1"/>
            <w:rtl w:val="0"/>
          </w:rPr>
          <w:t xml:space="preserve"> </w:t>
        </w:r>
      </w:hyperlink>
      <w:hyperlink r:id="rId7">
        <w:r w:rsidDel="00000000" w:rsidR="00000000" w:rsidRPr="00000000">
          <w:rPr>
            <w:color w:val="1155cc"/>
            <w:sz w:val="20"/>
            <w:szCs w:val="20"/>
            <w:rtl w:val="0"/>
          </w:rPr>
          <w:t xml:space="preserve">Nickson C</w:t>
        </w:r>
      </w:hyperlink>
      <w:r w:rsidDel="00000000" w:rsidR="00000000" w:rsidRPr="00000000">
        <w:rPr>
          <w:sz w:val="20"/>
          <w:szCs w:val="20"/>
          <w:highlight w:val="white"/>
          <w:rtl w:val="0"/>
        </w:rPr>
        <w:t xml:space="preserve">,</w:t>
      </w:r>
      <w:r w:rsidDel="00000000" w:rsidR="00000000" w:rsidRPr="00000000">
        <w:rPr>
          <w:sz w:val="20"/>
          <w:szCs w:val="20"/>
          <w:rtl w:val="0"/>
        </w:rPr>
        <w:t xml:space="preserve"> Mason KE</w:t>
      </w:r>
      <w:r w:rsidDel="00000000" w:rsidR="00000000" w:rsidRPr="00000000">
        <w:rPr>
          <w:sz w:val="20"/>
          <w:szCs w:val="20"/>
          <w:highlight w:val="white"/>
          <w:rtl w:val="0"/>
        </w:rPr>
        <w:t xml:space="preserve">,</w:t>
      </w:r>
      <w:r w:rsidDel="00000000" w:rsidR="00000000" w:rsidRPr="00000000">
        <w:rPr>
          <w:sz w:val="20"/>
          <w:szCs w:val="20"/>
          <w:rtl w:val="0"/>
        </w:rPr>
        <w:t xml:space="preserve"> </w:t>
      </w:r>
      <w:hyperlink r:id="rId8">
        <w:r w:rsidDel="00000000" w:rsidR="00000000" w:rsidRPr="00000000">
          <w:rPr>
            <w:color w:val="1155cc"/>
            <w:sz w:val="20"/>
            <w:szCs w:val="20"/>
            <w:rtl w:val="0"/>
          </w:rPr>
          <w:t xml:space="preserve">English DR</w:t>
        </w:r>
      </w:hyperlink>
      <w:r w:rsidDel="00000000" w:rsidR="00000000" w:rsidRPr="00000000">
        <w:rPr>
          <w:sz w:val="20"/>
          <w:szCs w:val="20"/>
          <w:highlight w:val="white"/>
          <w:rtl w:val="0"/>
        </w:rPr>
        <w:t xml:space="preserve">,</w:t>
      </w:r>
      <w:r w:rsidDel="00000000" w:rsidR="00000000" w:rsidRPr="00000000">
        <w:rPr>
          <w:sz w:val="20"/>
          <w:szCs w:val="20"/>
          <w:rtl w:val="0"/>
        </w:rPr>
        <w:t xml:space="preserve"> </w:t>
      </w:r>
      <w:hyperlink r:id="rId9">
        <w:r w:rsidDel="00000000" w:rsidR="00000000" w:rsidRPr="00000000">
          <w:rPr>
            <w:color w:val="1155cc"/>
            <w:sz w:val="20"/>
            <w:szCs w:val="20"/>
            <w:rtl w:val="0"/>
          </w:rPr>
          <w:t xml:space="preserve">Kavanagh AM</w:t>
        </w:r>
      </w:hyperlink>
      <w:r w:rsidDel="00000000" w:rsidR="00000000" w:rsidRPr="00000000">
        <w:rPr>
          <w:sz w:val="20"/>
          <w:szCs w:val="20"/>
          <w:highlight w:val="white"/>
          <w:rtl w:val="0"/>
        </w:rPr>
        <w:t xml:space="preserve">.  Mammographic screening and breast cancer mortality: a case-control study and meta-analysis.  </w:t>
      </w:r>
      <w:r w:rsidDel="00000000" w:rsidR="00000000" w:rsidRPr="00000000">
        <w:rPr>
          <w:sz w:val="20"/>
          <w:szCs w:val="20"/>
          <w:rtl w:val="0"/>
        </w:rPr>
        <w:t xml:space="preserve">Cancer Epidemiol Biomarkers Prev. </w:t>
      </w:r>
      <w:r w:rsidDel="00000000" w:rsidR="00000000" w:rsidRPr="00000000">
        <w:rPr>
          <w:sz w:val="20"/>
          <w:szCs w:val="20"/>
          <w:highlight w:val="white"/>
          <w:rtl w:val="0"/>
        </w:rPr>
        <w:t xml:space="preserve">2012 Sep;21(9):1479-88.</w:t>
      </w:r>
    </w:p>
    <w:p w:rsidR="00000000" w:rsidDel="00000000" w:rsidP="00000000" w:rsidRDefault="00000000" w:rsidRPr="00000000" w14:paraId="00000056">
      <w:pPr>
        <w:pageBreakBefore w:val="0"/>
        <w:rPr/>
      </w:pPr>
      <w:r w:rsidDel="00000000" w:rsidR="00000000" w:rsidRPr="00000000">
        <w:rPr>
          <w:rtl w:val="0"/>
        </w:rPr>
        <w:t xml:space="preserve"> </w:t>
      </w:r>
    </w:p>
    <w:p w:rsidR="00000000" w:rsidDel="00000000" w:rsidP="00000000" w:rsidRDefault="00000000" w:rsidRPr="00000000" w14:paraId="00000057">
      <w:pPr>
        <w:pageBreakBefore w:val="0"/>
        <w:rPr/>
      </w:pPr>
      <w:r w:rsidDel="00000000" w:rsidR="00000000" w:rsidRPr="00000000">
        <w:rPr>
          <w:rtl w:val="0"/>
        </w:rPr>
        <w:t xml:space="preserve">This study was designed to investigate the association between mammograms and breast cancer mortality among women over the age of 50.  “Cases” were breast cancer patients who had died as a result of their cancer, and “controls” were women who were still living at the time of the study, regardless of their breast cancer diagnosis.  Participants were categorized as “exposed” if they had received at least one mammogram any time after their 50</w:t>
      </w:r>
      <w:r w:rsidDel="00000000" w:rsidR="00000000" w:rsidRPr="00000000">
        <w:rPr>
          <w:vertAlign w:val="superscript"/>
          <w:rtl w:val="0"/>
        </w:rPr>
        <w:t xml:space="preserve">th</w:t>
      </w:r>
      <w:r w:rsidDel="00000000" w:rsidR="00000000" w:rsidRPr="00000000">
        <w:rPr>
          <w:rtl w:val="0"/>
        </w:rPr>
        <w:t xml:space="preserve"> birthday. The investigators collected the following data:</w:t>
      </w:r>
    </w:p>
    <w:p w:rsidR="00000000" w:rsidDel="00000000" w:rsidP="00000000" w:rsidRDefault="00000000" w:rsidRPr="00000000" w14:paraId="00000058">
      <w:pPr>
        <w:pageBreakBefore w:val="0"/>
        <w:rPr/>
      </w:pPr>
      <w:r w:rsidDel="00000000" w:rsidR="00000000" w:rsidRPr="00000000">
        <w:rPr>
          <w:rtl w:val="0"/>
        </w:rPr>
        <w:t xml:space="preserve"> </w:t>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940"/>
        <w:gridCol w:w="2955"/>
        <w:tblGridChange w:id="0">
          <w:tblGrid>
            <w:gridCol w:w="2985"/>
            <w:gridCol w:w="2940"/>
            <w:gridCol w:w="295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rPr/>
            </w:pPr>
            <w:r w:rsidDel="00000000" w:rsidR="00000000" w:rsidRPr="00000000">
              <w:rPr>
                <w:rtl w:val="0"/>
              </w:rPr>
              <w:t xml:space="preserve">Controls</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rPr/>
            </w:pPr>
            <w:r w:rsidDel="00000000" w:rsidR="00000000" w:rsidRPr="00000000">
              <w:rPr>
                <w:rtl w:val="0"/>
              </w:rPr>
              <w:t xml:space="preserve">167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rPr/>
            </w:pPr>
            <w:r w:rsidDel="00000000" w:rsidR="00000000" w:rsidRPr="00000000">
              <w:rPr>
                <w:rtl w:val="0"/>
              </w:rPr>
              <w:t xml:space="preserve">2051</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rPr/>
            </w:pPr>
            <w:r w:rsidDel="00000000" w:rsidR="00000000" w:rsidRPr="00000000">
              <w:rPr>
                <w:rtl w:val="0"/>
              </w:rPr>
              <w:t xml:space="preserve">264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rPr/>
            </w:pPr>
            <w:r w:rsidDel="00000000" w:rsidR="00000000" w:rsidRPr="00000000">
              <w:rPr>
                <w:rtl w:val="0"/>
              </w:rPr>
              <w:t xml:space="preserve">1599</w:t>
            </w:r>
          </w:p>
        </w:tc>
      </w:tr>
    </w:tbl>
    <w:p w:rsidR="00000000" w:rsidDel="00000000" w:rsidP="00000000" w:rsidRDefault="00000000" w:rsidRPr="00000000" w14:paraId="00000062">
      <w:pPr>
        <w:pageBreakBefore w:val="0"/>
        <w:rPr/>
      </w:pPr>
      <w:r w:rsidDel="00000000" w:rsidR="00000000" w:rsidRPr="00000000">
        <w:rPr>
          <w:rtl w:val="0"/>
        </w:rPr>
        <w:t xml:space="preserve"> </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 two options the investigators would have had to account for family history of breast cancer in the design phase of the study.  (2 points)</w:t>
      </w:r>
    </w:p>
    <w:p w:rsidR="00000000" w:rsidDel="00000000" w:rsidP="00000000" w:rsidRDefault="00000000" w:rsidRPr="00000000" w14:paraId="00000065">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66">
      <w:pPr>
        <w:pageBreakBefore w:val="0"/>
        <w:rPr>
          <w:color w:val="ff0000"/>
        </w:rPr>
      </w:pPr>
      <w:r w:rsidDel="00000000" w:rsidR="00000000" w:rsidRPr="00000000">
        <w:rPr>
          <w:color w:val="ff0000"/>
          <w:rtl w:val="0"/>
        </w:rPr>
        <w:t xml:space="preserve">Restriction: could restrict the study just to women with (or without) a family history of breast cancer.</w:t>
      </w:r>
    </w:p>
    <w:p w:rsidR="00000000" w:rsidDel="00000000" w:rsidP="00000000" w:rsidRDefault="00000000" w:rsidRPr="00000000" w14:paraId="00000067">
      <w:pPr>
        <w:pageBreakBefore w:val="0"/>
        <w:rPr>
          <w:color w:val="ff0000"/>
        </w:rPr>
      </w:pPr>
      <w:r w:rsidDel="00000000" w:rsidR="00000000" w:rsidRPr="00000000">
        <w:rPr>
          <w:color w:val="ff0000"/>
          <w:rtl w:val="0"/>
        </w:rPr>
        <w:t xml:space="preserve">Matching: could match cases and controls based on their family history.</w:t>
      </w:r>
    </w:p>
    <w:p w:rsidR="00000000" w:rsidDel="00000000" w:rsidP="00000000" w:rsidRDefault="00000000" w:rsidRPr="00000000" w14:paraId="00000068">
      <w:pPr>
        <w:pageBreakBefore w:val="0"/>
        <w:rPr>
          <w:color w:val="ff0000"/>
        </w:rPr>
      </w:pPr>
      <w:r w:rsidDel="00000000" w:rsidR="00000000" w:rsidRPr="00000000">
        <w:rPr>
          <w:color w:val="ff0000"/>
          <w:rtl w:val="0"/>
        </w:rPr>
        <w:t xml:space="preserve">Randomization: could randomly assign some women to get mammograms and others never to receive a mammogram.  This doesn’t seem very ethical or feasible, but it is a commonly used approach to avoid confounding.</w:t>
      </w:r>
    </w:p>
    <w:p w:rsidR="00000000" w:rsidDel="00000000" w:rsidP="00000000" w:rsidRDefault="00000000" w:rsidRPr="00000000" w14:paraId="00000069">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6A">
      <w:pPr>
        <w:pageBreakBefore w:val="0"/>
        <w:rPr>
          <w:i w:val="1"/>
          <w:iCs w:val="1"/>
          <w:color w:val="ff0000"/>
        </w:rPr>
      </w:pPr>
      <w:r w:rsidDel="00000000" w:rsidR="00000000" w:rsidRPr="00000000">
        <w:rPr>
          <w:i w:val="1"/>
          <w:iCs w:val="1"/>
          <w:color w:val="ff0000"/>
          <w:rtl w:val="0"/>
        </w:rPr>
        <w:t xml:space="preserve">1 point for each correct option.</w:t>
      </w:r>
    </w:p>
    <w:p w:rsidR="00000000" w:rsidDel="00000000" w:rsidP="00000000" w:rsidRDefault="00000000" w:rsidRPr="00000000" w14:paraId="0000006B">
      <w:pPr>
        <w:pageBreakBefore w:val="0"/>
        <w:rPr>
          <w:b w:val="1"/>
          <w:bCs w:val="1"/>
        </w:rPr>
      </w:pPr>
      <w:r w:rsidDel="00000000" w:rsidR="00000000" w:rsidRPr="00000000">
        <w:rPr>
          <w:rtl w:val="0"/>
        </w:rPr>
      </w:r>
    </w:p>
    <w:p w:rsidR="00000000" w:rsidDel="00000000" w:rsidP="00000000" w:rsidRDefault="00000000" w:rsidRPr="00000000" w14:paraId="0000006C">
      <w:pPr>
        <w:pageBreakBefore w:val="0"/>
        <w:rPr>
          <w:b w:val="1"/>
          <w:bCs w:val="1"/>
        </w:rPr>
      </w:pPr>
      <w:r w:rsidDel="00000000" w:rsidR="00000000" w:rsidRPr="00000000">
        <w:rPr>
          <w:rtl w:val="0"/>
        </w:rPr>
      </w:r>
    </w:p>
    <w:p w:rsidR="00000000" w:rsidDel="00000000" w:rsidP="00000000" w:rsidRDefault="00000000" w:rsidRPr="00000000" w14:paraId="0000006D">
      <w:pPr>
        <w:pageBreakBefore w:val="0"/>
        <w:rPr>
          <w:b w:val="1"/>
          <w:bCs w:val="1"/>
        </w:rPr>
      </w:pPr>
      <w:r w:rsidDel="00000000" w:rsidR="00000000" w:rsidRPr="00000000">
        <w:rPr>
          <w:rtl w:val="0"/>
        </w:rPr>
      </w:r>
    </w:p>
    <w:p w:rsidR="00000000" w:rsidDel="00000000" w:rsidP="00000000" w:rsidRDefault="00000000" w:rsidRPr="00000000" w14:paraId="0000006E">
      <w:pPr>
        <w:pageBreakBefore w:val="0"/>
        <w:rPr>
          <w:b w:val="1"/>
          <w:bCs w:val="1"/>
        </w:rPr>
      </w:pPr>
      <w:r w:rsidDel="00000000" w:rsidR="00000000" w:rsidRPr="00000000">
        <w:rPr>
          <w:b w:val="1"/>
          <w:bCs w:val="1"/>
          <w:rtl w:val="0"/>
        </w:rPr>
        <w:t xml:space="preserve">Problem 5. (Fall 2017 250B Practice exam problem set)</w:t>
      </w:r>
    </w:p>
    <w:p w:rsidR="00000000" w:rsidDel="00000000" w:rsidP="00000000" w:rsidRDefault="00000000" w:rsidRPr="00000000" w14:paraId="0000006F">
      <w:pPr>
        <w:pageBreakBefore w:val="0"/>
        <w:rPr/>
      </w:pPr>
      <w:r w:rsidDel="00000000" w:rsidR="00000000" w:rsidRPr="00000000">
        <w:rPr>
          <w:rtl w:val="0"/>
        </w:rPr>
        <w:t xml:space="preserve">Read the following abstract and answer the question below:</w:t>
      </w:r>
    </w:p>
    <w:p w:rsidR="00000000" w:rsidDel="00000000" w:rsidP="00000000" w:rsidRDefault="00000000" w:rsidRPr="00000000" w14:paraId="00000070">
      <w:pPr>
        <w:pageBreakBefore w:val="0"/>
        <w:spacing w:line="276" w:lineRule="auto"/>
        <w:rPr/>
      </w:pPr>
      <w:r w:rsidDel="00000000" w:rsidR="00000000" w:rsidRPr="00000000">
        <w:rPr>
          <w:rtl w:val="0"/>
        </w:rPr>
        <w:t xml:space="preserve"> </w:t>
      </w:r>
    </w:p>
    <w:p w:rsidR="00000000" w:rsidDel="00000000" w:rsidP="00000000" w:rsidRDefault="00000000" w:rsidRPr="00000000" w14:paraId="00000071">
      <w:pPr>
        <w:pageBreakBefore w:val="0"/>
        <w:spacing w:line="276" w:lineRule="auto"/>
        <w:rPr/>
      </w:pPr>
      <w:r w:rsidDel="00000000" w:rsidR="00000000" w:rsidRPr="00000000">
        <w:rPr>
          <w:u w:val="single"/>
          <w:rtl w:val="0"/>
        </w:rPr>
        <w:t xml:space="preserve">Study Objective</w:t>
      </w:r>
      <w:r w:rsidDel="00000000" w:rsidR="00000000" w:rsidRPr="00000000">
        <w:rPr>
          <w:rtl w:val="0"/>
        </w:rPr>
        <w:t xml:space="preserve">: This study was designed to evaluate whether immediate (versus delayed) use of Anti Retroviral Treatment (ART) by HIV-infected individuals would reduce transmission of HIV to their HIV-uninfected partners. </w:t>
      </w:r>
    </w:p>
    <w:p w:rsidR="00000000" w:rsidDel="00000000" w:rsidP="00000000" w:rsidRDefault="00000000" w:rsidRPr="00000000" w14:paraId="00000072">
      <w:pPr>
        <w:pageBreakBefore w:val="0"/>
        <w:spacing w:line="276" w:lineRule="auto"/>
        <w:rPr/>
      </w:pPr>
      <w:r w:rsidDel="00000000" w:rsidR="00000000" w:rsidRPr="00000000">
        <w:rPr>
          <w:u w:val="single"/>
          <w:rtl w:val="0"/>
        </w:rPr>
        <w:t xml:space="preserve">Methods</w:t>
      </w:r>
      <w:r w:rsidDel="00000000" w:rsidR="00000000" w:rsidRPr="00000000">
        <w:rPr>
          <w:rtl w:val="0"/>
        </w:rPr>
        <w:t xml:space="preserve">: 1,763 HIV-serodiscordant couples (couples with one member who is HIV-infected and one member who is HIV-uninfected) were enrolled. The HIV-infected person was required to have a CD4 cell count that did not require ARV treatment for his/her own health at the time the study began. Couples were randomized to one of two groups. In one group, the HIV-infected person immediately began taking ART (immediate ART group). In the other group, the HIV-infected person began ART only when his or her CD4 cell count fell below the requirement for treatment (delayed ART group). </w:t>
      </w:r>
    </w:p>
    <w:p w:rsidR="00000000" w:rsidDel="00000000" w:rsidP="00000000" w:rsidRDefault="00000000" w:rsidRPr="00000000" w14:paraId="00000073">
      <w:pPr>
        <w:pageBreakBefore w:val="0"/>
        <w:spacing w:line="276" w:lineRule="auto"/>
        <w:rPr/>
      </w:pPr>
      <w:r w:rsidDel="00000000" w:rsidR="00000000" w:rsidRPr="00000000">
        <w:rPr>
          <w:u w:val="single"/>
          <w:rtl w:val="0"/>
        </w:rPr>
        <w:t xml:space="preserve">Results</w:t>
      </w:r>
      <w:r w:rsidDel="00000000" w:rsidR="00000000" w:rsidRPr="00000000">
        <w:rPr>
          <w:rtl w:val="0"/>
        </w:rPr>
        <w:t xml:space="preserve">: Among the 877 couples in the delayed ART group, 27 HIV transmissions occurred in one year. This was in contrast to only one (1) transmission that occurred among the 866 couples in the immediate ART group in one year. This difference was highly statistically significant.</w:t>
      </w:r>
    </w:p>
    <w:p w:rsidR="00000000" w:rsidDel="00000000" w:rsidP="00000000" w:rsidRDefault="00000000" w:rsidRPr="00000000" w14:paraId="00000074">
      <w:pPr>
        <w:pageBreakBefore w:val="0"/>
        <w:spacing w:line="276" w:lineRule="auto"/>
        <w:rPr>
          <w:color w:val="0000ff"/>
        </w:rPr>
      </w:pPr>
      <w:r w:rsidDel="00000000" w:rsidR="00000000" w:rsidRPr="00000000">
        <w:rPr>
          <w:rtl w:val="0"/>
        </w:rPr>
        <w:t xml:space="preserve">Adapted from: HIV Treatment for Prevention Trial (modified from original: </w:t>
      </w:r>
      <w:r w:rsidDel="00000000" w:rsidR="00000000" w:rsidRPr="00000000">
        <w:rPr>
          <w:color w:val="0000ff"/>
          <w:rtl w:val="0"/>
        </w:rPr>
        <w:t xml:space="preserve">www.hptn.org)</w:t>
      </w:r>
    </w:p>
    <w:p w:rsidR="00000000" w:rsidDel="00000000" w:rsidP="00000000" w:rsidRDefault="00000000" w:rsidRPr="00000000" w14:paraId="00000075">
      <w:pPr>
        <w:pageBreakBefore w:val="0"/>
        <w:spacing w:line="276" w:lineRule="auto"/>
        <w:rPr/>
      </w:pPr>
      <w:r w:rsidDel="00000000" w:rsidR="00000000" w:rsidRPr="00000000">
        <w:rPr>
          <w:rtl w:val="0"/>
        </w:rPr>
        <w:t xml:space="preserve"> </w:t>
      </w:r>
    </w:p>
    <w:p w:rsidR="00000000" w:rsidDel="00000000" w:rsidP="00000000" w:rsidRDefault="00000000" w:rsidRPr="00000000" w14:paraId="00000076">
      <w:pPr>
        <w:pageBreakBefore w:val="0"/>
        <w:rPr>
          <w:i w:val="1"/>
          <w:iCs w:val="1"/>
        </w:rPr>
      </w:pPr>
      <w:r w:rsidDel="00000000" w:rsidR="00000000" w:rsidRPr="00000000">
        <w:rPr>
          <w:rtl w:val="0"/>
        </w:rPr>
        <w:t xml:space="preserve">A.   What was the unit of randomization in this study? Explain how randomization relates to counterfactuals in 1-3 sentences. </w:t>
      </w:r>
      <w:r w:rsidDel="00000000" w:rsidR="00000000" w:rsidRPr="00000000">
        <w:rPr>
          <w:i w:val="1"/>
          <w:iCs w:val="1"/>
          <w:rtl w:val="0"/>
        </w:rPr>
        <w:t xml:space="preserve">(3 Points)</w:t>
      </w:r>
    </w:p>
    <w:p w:rsidR="00000000" w:rsidDel="00000000" w:rsidP="00000000" w:rsidRDefault="00000000" w:rsidRPr="00000000" w14:paraId="00000077">
      <w:pPr>
        <w:pageBreakBefore w:val="0"/>
        <w:rPr/>
      </w:pPr>
      <w:r w:rsidDel="00000000" w:rsidR="00000000" w:rsidRPr="00000000">
        <w:rPr>
          <w:rtl w:val="0"/>
        </w:rPr>
        <w:t xml:space="preserve"> </w:t>
      </w:r>
    </w:p>
    <w:p w:rsidR="00000000" w:rsidDel="00000000" w:rsidP="00000000" w:rsidRDefault="00000000" w:rsidRPr="00000000" w14:paraId="00000078">
      <w:pPr>
        <w:pageBreakBefore w:val="0"/>
        <w:rPr>
          <w:color w:val="ff0000"/>
        </w:rPr>
      </w:pPr>
      <w:r w:rsidDel="00000000" w:rsidR="00000000" w:rsidRPr="00000000">
        <w:rPr>
          <w:color w:val="ff0000"/>
          <w:rtl w:val="0"/>
        </w:rPr>
        <w:t xml:space="preserve">The unit of randomization for this study was “couples”.  Sero-discordant couples were randomized to receive “immediate ART” in the intervention group or “delayed ART” in the control group.</w:t>
      </w:r>
    </w:p>
    <w:p w:rsidR="00000000" w:rsidDel="00000000" w:rsidP="00000000" w:rsidRDefault="00000000" w:rsidRPr="00000000" w14:paraId="00000079">
      <w:pPr>
        <w:pageBreakBefore w:val="0"/>
        <w:rPr>
          <w:color w:val="ff0000"/>
        </w:rPr>
      </w:pPr>
      <w:r w:rsidDel="00000000" w:rsidR="00000000" w:rsidRPr="00000000">
        <w:rPr>
          <w:color w:val="ff0000"/>
          <w:rtl w:val="0"/>
        </w:rPr>
        <w:t xml:space="preserve">The goal of randomization is to create two groups that are as similar to each other as possible at baseline in terms of measured and unmeasured covariates. These groups represent the closest approximation to the true counterfactual populations as we can get. The ideal counterfactual would be to have a group take the intervention (e.g., immediate ART) and assess their outcomes, rewind time, have them take the control  (e.g., delayed ART) and assess their outcomes, and then compare the two sets of outcomes</w:t>
      </w:r>
    </w:p>
    <w:p w:rsidR="00000000" w:rsidDel="00000000" w:rsidP="00000000" w:rsidRDefault="00000000" w:rsidRPr="00000000" w14:paraId="0000007A">
      <w:pPr>
        <w:pageBreakBefore w:val="0"/>
        <w:rPr>
          <w:color w:val="ff0000"/>
        </w:rPr>
      </w:pPr>
      <w:r w:rsidDel="00000000" w:rsidR="00000000" w:rsidRPr="00000000">
        <w:rPr>
          <w:rtl w:val="0"/>
        </w:rPr>
      </w:r>
    </w:p>
    <w:p w:rsidR="00000000" w:rsidDel="00000000" w:rsidP="00000000" w:rsidRDefault="00000000" w:rsidRPr="00000000" w14:paraId="0000007B">
      <w:pPr>
        <w:pageBreakBefore w:val="0"/>
        <w:rPr>
          <w:color w:val="ff0000"/>
        </w:rPr>
      </w:pPr>
      <w:r w:rsidDel="00000000" w:rsidR="00000000" w:rsidRPr="00000000">
        <w:rPr>
          <w:rtl w:val="0"/>
        </w:rPr>
      </w:r>
    </w:p>
    <w:p w:rsidR="00000000" w:rsidDel="00000000" w:rsidP="00000000" w:rsidRDefault="00000000" w:rsidRPr="00000000" w14:paraId="0000007C">
      <w:pPr>
        <w:pageBreakBefore w:val="0"/>
        <w:rPr>
          <w:color w:val="ff0000"/>
        </w:rPr>
      </w:pPr>
      <w:r w:rsidDel="00000000" w:rsidR="00000000" w:rsidRPr="00000000">
        <w:rPr>
          <w:rtl w:val="0"/>
        </w:rPr>
      </w:r>
    </w:p>
    <w:p w:rsidR="00000000" w:rsidDel="00000000" w:rsidP="00000000" w:rsidRDefault="00000000" w:rsidRPr="00000000" w14:paraId="0000007D">
      <w:pPr>
        <w:pageBreakBefore w:val="0"/>
        <w:rPr>
          <w:color w:val="ff0000"/>
        </w:rPr>
      </w:pPr>
      <w:r w:rsidDel="00000000" w:rsidR="00000000" w:rsidRPr="00000000">
        <w:rPr>
          <w:rtl w:val="0"/>
        </w:rPr>
      </w:r>
    </w:p>
    <w:p w:rsidR="00000000" w:rsidDel="00000000" w:rsidP="00000000" w:rsidRDefault="00000000" w:rsidRPr="00000000" w14:paraId="0000007E">
      <w:pPr>
        <w:pageBreakBefore w:val="0"/>
        <w:rPr>
          <w:b w:val="1"/>
          <w:bCs w:val="1"/>
        </w:rPr>
      </w:pPr>
      <w:r w:rsidDel="00000000" w:rsidR="00000000" w:rsidRPr="00000000">
        <w:rPr>
          <w:rtl w:val="0"/>
        </w:rPr>
      </w:r>
    </w:p>
    <w:p w:rsidR="00000000" w:rsidDel="00000000" w:rsidP="00000000" w:rsidRDefault="00000000" w:rsidRPr="00000000" w14:paraId="0000007F">
      <w:pPr>
        <w:pageBreakBefore w:val="0"/>
        <w:rPr>
          <w:b w:val="1"/>
          <w:bCs w:val="1"/>
        </w:rPr>
      </w:pPr>
      <w:r w:rsidDel="00000000" w:rsidR="00000000" w:rsidRPr="00000000">
        <w:rPr>
          <w:rtl w:val="0"/>
        </w:rPr>
      </w:r>
    </w:p>
    <w:p w:rsidR="00000000" w:rsidDel="00000000" w:rsidP="00000000" w:rsidRDefault="00000000" w:rsidRPr="00000000" w14:paraId="00000080">
      <w:pPr>
        <w:pageBreakBefore w:val="0"/>
        <w:rPr>
          <w:b w:val="1"/>
          <w:bCs w:val="1"/>
        </w:rPr>
      </w:pPr>
      <w:r w:rsidDel="00000000" w:rsidR="00000000" w:rsidRPr="00000000">
        <w:rPr>
          <w:rtl w:val="0"/>
        </w:rPr>
      </w:r>
    </w:p>
    <w:p w:rsidR="00000000" w:rsidDel="00000000" w:rsidP="00000000" w:rsidRDefault="00000000" w:rsidRPr="00000000" w14:paraId="00000081">
      <w:pPr>
        <w:pageBreakBefore w:val="0"/>
        <w:rPr>
          <w:b w:val="1"/>
          <w:bCs w:val="1"/>
        </w:rPr>
      </w:pPr>
      <w:r w:rsidDel="00000000" w:rsidR="00000000" w:rsidRPr="00000000">
        <w:rPr>
          <w:rtl w:val="0"/>
        </w:rPr>
      </w:r>
    </w:p>
    <w:p w:rsidR="00000000" w:rsidDel="00000000" w:rsidP="00000000" w:rsidRDefault="00000000" w:rsidRPr="00000000" w14:paraId="00000082">
      <w:pPr>
        <w:pageBreakBefore w:val="0"/>
        <w:rPr>
          <w:b w:val="1"/>
          <w:bCs w:val="1"/>
        </w:rPr>
      </w:pPr>
      <w:r w:rsidDel="00000000" w:rsidR="00000000" w:rsidRPr="00000000">
        <w:rPr>
          <w:rtl w:val="0"/>
        </w:rPr>
      </w:r>
    </w:p>
    <w:p w:rsidR="00000000" w:rsidDel="00000000" w:rsidP="00000000" w:rsidRDefault="00000000" w:rsidRPr="00000000" w14:paraId="00000083">
      <w:pPr>
        <w:pageBreakBefore w:val="0"/>
        <w:rPr>
          <w:b w:val="1"/>
          <w:bCs w:val="1"/>
        </w:rPr>
      </w:pPr>
      <w:r w:rsidDel="00000000" w:rsidR="00000000" w:rsidRPr="00000000">
        <w:rPr>
          <w:rtl w:val="0"/>
        </w:rPr>
      </w:r>
    </w:p>
    <w:p w:rsidR="00000000" w:rsidDel="00000000" w:rsidP="00000000" w:rsidRDefault="00000000" w:rsidRPr="00000000" w14:paraId="00000084">
      <w:pPr>
        <w:pageBreakBefore w:val="0"/>
        <w:rPr>
          <w:b w:val="1"/>
          <w:bCs w:val="1"/>
        </w:rPr>
      </w:pPr>
      <w:r w:rsidDel="00000000" w:rsidR="00000000" w:rsidRPr="00000000">
        <w:rPr>
          <w:rtl w:val="0"/>
        </w:rPr>
      </w:r>
    </w:p>
    <w:p w:rsidR="00000000" w:rsidDel="00000000" w:rsidP="00000000" w:rsidRDefault="00000000" w:rsidRPr="00000000" w14:paraId="00000085">
      <w:pPr>
        <w:pageBreakBefore w:val="0"/>
        <w:rPr>
          <w:b w:val="1"/>
          <w:bCs w:val="1"/>
        </w:rPr>
      </w:pPr>
      <w:r w:rsidDel="00000000" w:rsidR="00000000" w:rsidRPr="00000000">
        <w:rPr>
          <w:rtl w:val="0"/>
        </w:rPr>
      </w:r>
    </w:p>
    <w:p w:rsidR="00000000" w:rsidDel="00000000" w:rsidP="00000000" w:rsidRDefault="00000000" w:rsidRPr="00000000" w14:paraId="00000086">
      <w:pPr>
        <w:pageBreakBefore w:val="0"/>
        <w:rPr>
          <w:b w:val="1"/>
          <w:bCs w:val="1"/>
        </w:rPr>
      </w:pPr>
      <w:r w:rsidDel="00000000" w:rsidR="00000000" w:rsidRPr="00000000">
        <w:rPr>
          <w:rtl w:val="0"/>
        </w:rPr>
      </w:r>
    </w:p>
    <w:p w:rsidR="00000000" w:rsidDel="00000000" w:rsidP="00000000" w:rsidRDefault="00000000" w:rsidRPr="00000000" w14:paraId="00000087">
      <w:pPr>
        <w:pageBreakBefore w:val="0"/>
        <w:rPr>
          <w:b w:val="1"/>
          <w:bCs w:val="1"/>
        </w:rPr>
      </w:pPr>
      <w:r w:rsidDel="00000000" w:rsidR="00000000" w:rsidRPr="00000000">
        <w:rPr>
          <w:b w:val="1"/>
          <w:bCs w:val="1"/>
          <w:rtl w:val="0"/>
        </w:rPr>
        <w:t xml:space="preserve">Problem 6. (Fall 2017 250B Problem set)</w:t>
      </w:r>
    </w:p>
    <w:p w:rsidR="00000000" w:rsidDel="00000000" w:rsidP="00000000" w:rsidRDefault="00000000" w:rsidRPr="00000000" w14:paraId="00000088">
      <w:pPr>
        <w:pageBreakBefore w:val="0"/>
        <w:spacing w:before="100" w:line="252.00000000000003" w:lineRule="auto"/>
        <w:rPr/>
      </w:pPr>
      <w:r w:rsidDel="00000000" w:rsidR="00000000" w:rsidRPr="00000000">
        <w:rPr>
          <w:rtl w:val="0"/>
        </w:rPr>
        <w:t xml:space="preserve">An investigator conducted a one-year case-control study of the relationship between gender and coronary heart disease (CHD) (both categorized as binary variables). Because of prior work, the investigator believed that the role of a subject’s level of serum ferritin (an iron-binding protein) must also be evaluated in any analyses. The stratified results are below.</w:t>
      </w:r>
    </w:p>
    <w:p w:rsidR="00000000" w:rsidDel="00000000" w:rsidP="00000000" w:rsidRDefault="00000000" w:rsidRPr="00000000" w14:paraId="00000089">
      <w:pPr>
        <w:pageBreakBefore w:val="0"/>
        <w:rPr>
          <w:b w:val="1"/>
          <w:bCs w:val="1"/>
        </w:rPr>
      </w:pPr>
      <w:r w:rsidDel="00000000" w:rsidR="00000000" w:rsidRPr="00000000">
        <w:rPr>
          <w:b w:val="1"/>
          <w:bCs w:val="1"/>
        </w:rPr>
        <w:drawing>
          <wp:inline distB="114300" distT="114300" distL="114300" distR="114300">
            <wp:extent cx="3014663" cy="20267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14663" cy="20267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numPr>
          <w:ilvl w:val="0"/>
          <w:numId w:val="2"/>
        </w:numPr>
        <w:ind w:left="720" w:hanging="360"/>
        <w:rPr/>
      </w:pPr>
      <w:r w:rsidDel="00000000" w:rsidR="00000000" w:rsidRPr="00000000">
        <w:rPr>
          <w:rtl w:val="0"/>
        </w:rPr>
        <w:t xml:space="preserve">Calculate and interpret the OR for each table (low and high ferritin).</w:t>
      </w:r>
    </w:p>
    <w:p w:rsidR="00000000" w:rsidDel="00000000" w:rsidP="00000000" w:rsidRDefault="00000000" w:rsidRPr="00000000" w14:paraId="0000008B">
      <w:pPr>
        <w:pageBreakBefore w:val="0"/>
        <w:rPr>
          <w:color w:val="ff0000"/>
        </w:rPr>
      </w:pPr>
      <w:r w:rsidDel="00000000" w:rsidR="00000000" w:rsidRPr="00000000">
        <w:rPr>
          <w:color w:val="ff0000"/>
          <w:rtl w:val="0"/>
        </w:rPr>
        <w:tab/>
        <w:t xml:space="preserve">OR</w:t>
      </w:r>
      <w:r w:rsidDel="00000000" w:rsidR="00000000" w:rsidRPr="00000000">
        <w:rPr>
          <w:color w:val="ff0000"/>
          <w:vertAlign w:val="subscript"/>
          <w:rtl w:val="0"/>
        </w:rPr>
        <w:t xml:space="preserve">high</w:t>
      </w:r>
      <w:r w:rsidDel="00000000" w:rsidR="00000000" w:rsidRPr="00000000">
        <w:rPr>
          <w:color w:val="ff0000"/>
          <w:rtl w:val="0"/>
        </w:rPr>
        <w:t xml:space="preserve"> = 150*150 / 75*100 = 3.0</w:t>
      </w:r>
    </w:p>
    <w:p w:rsidR="00000000" w:rsidDel="00000000" w:rsidP="00000000" w:rsidRDefault="00000000" w:rsidRPr="00000000" w14:paraId="0000008C">
      <w:pPr>
        <w:pageBreakBefore w:val="0"/>
        <w:ind w:firstLine="720"/>
        <w:rPr>
          <w:color w:val="ff0000"/>
        </w:rPr>
      </w:pPr>
      <w:r w:rsidDel="00000000" w:rsidR="00000000" w:rsidRPr="00000000">
        <w:rPr>
          <w:color w:val="ff0000"/>
          <w:rtl w:val="0"/>
        </w:rPr>
        <w:t xml:space="preserve">OR</w:t>
      </w:r>
      <w:r w:rsidDel="00000000" w:rsidR="00000000" w:rsidRPr="00000000">
        <w:rPr>
          <w:color w:val="ff0000"/>
          <w:vertAlign w:val="subscript"/>
          <w:rtl w:val="0"/>
        </w:rPr>
        <w:t xml:space="preserve">low</w:t>
      </w:r>
      <w:r w:rsidDel="00000000" w:rsidR="00000000" w:rsidRPr="00000000">
        <w:rPr>
          <w:color w:val="ff0000"/>
          <w:rtl w:val="0"/>
        </w:rPr>
        <w:t xml:space="preserve"> = 50*50 / 25*300 = 0.33</w:t>
      </w:r>
    </w:p>
    <w:p w:rsidR="00000000" w:rsidDel="00000000" w:rsidP="00000000" w:rsidRDefault="00000000" w:rsidRPr="00000000" w14:paraId="0000008D">
      <w:pPr>
        <w:pageBreakBefore w:val="0"/>
        <w:spacing w:before="100" w:line="252.00000000000003" w:lineRule="auto"/>
        <w:ind w:left="820" w:firstLine="0"/>
        <w:rPr>
          <w:color w:val="ff0000"/>
        </w:rPr>
      </w:pPr>
      <w:r w:rsidDel="00000000" w:rsidR="00000000" w:rsidRPr="00000000">
        <w:rPr>
          <w:color w:val="ff0000"/>
          <w:rtl w:val="0"/>
        </w:rPr>
        <w:t xml:space="preserve">Among people with high ferritin levels, men have 3 times the odds of having CHD compared to women, over the course of a year.</w:t>
      </w:r>
    </w:p>
    <w:p w:rsidR="00000000" w:rsidDel="00000000" w:rsidP="00000000" w:rsidRDefault="00000000" w:rsidRPr="00000000" w14:paraId="0000008E">
      <w:pPr>
        <w:pageBreakBefore w:val="0"/>
        <w:spacing w:line="244.8" w:lineRule="auto"/>
        <w:ind w:left="820" w:right="120" w:firstLine="0"/>
        <w:rPr>
          <w:color w:val="ff0000"/>
        </w:rPr>
      </w:pPr>
      <w:r w:rsidDel="00000000" w:rsidR="00000000" w:rsidRPr="00000000">
        <w:rPr>
          <w:color w:val="ff0000"/>
          <w:rtl w:val="0"/>
        </w:rPr>
        <w:t xml:space="preserve">Among people with low ferritin levels, men have 0.33 times the odds of CHD compared to women (i.e., men have one third the odds of women of having CHD), over the course of a year.</w:t>
      </w:r>
    </w:p>
    <w:p w:rsidR="00000000" w:rsidDel="00000000" w:rsidP="00000000" w:rsidRDefault="00000000" w:rsidRPr="00000000" w14:paraId="0000008F">
      <w:pPr>
        <w:pageBreakBefore w:val="0"/>
        <w:ind w:firstLine="720"/>
        <w:rPr/>
      </w:pPr>
      <w:r w:rsidDel="00000000" w:rsidR="00000000" w:rsidRPr="00000000">
        <w:rPr>
          <w:rtl w:val="0"/>
        </w:rPr>
      </w:r>
    </w:p>
    <w:p w:rsidR="00000000" w:rsidDel="00000000" w:rsidP="00000000" w:rsidRDefault="00000000" w:rsidRPr="00000000" w14:paraId="00000090">
      <w:pPr>
        <w:pageBreakBefore w:val="0"/>
        <w:numPr>
          <w:ilvl w:val="0"/>
          <w:numId w:val="2"/>
        </w:numPr>
        <w:ind w:left="720" w:hanging="360"/>
        <w:rPr/>
      </w:pPr>
      <w:r w:rsidDel="00000000" w:rsidR="00000000" w:rsidRPr="00000000">
        <w:rPr>
          <w:rtl w:val="0"/>
        </w:rPr>
        <w:t xml:space="preserve">Calculate and interpret the crude OR</w:t>
      </w:r>
      <w:r w:rsidDel="00000000" w:rsidR="00000000" w:rsidRPr="00000000">
        <w:rPr>
          <w:vertAlign w:val="subscript"/>
          <w:rtl w:val="0"/>
        </w:rPr>
        <w:t xml:space="preserve">pooled</w:t>
      </w:r>
      <w:r w:rsidDel="00000000" w:rsidR="00000000" w:rsidRPr="00000000">
        <w:rPr>
          <w:rtl w:val="0"/>
        </w:rPr>
        <w:t xml:space="preserve"> for the combined data.</w:t>
      </w:r>
    </w:p>
    <w:p w:rsidR="00000000" w:rsidDel="00000000" w:rsidP="00000000" w:rsidRDefault="00000000" w:rsidRPr="00000000" w14:paraId="00000091">
      <w:pPr>
        <w:pageBreakBefore w:val="0"/>
        <w:rPr>
          <w:color w:val="ff0000"/>
        </w:rPr>
      </w:pPr>
      <w:r w:rsidDel="00000000" w:rsidR="00000000" w:rsidRPr="00000000">
        <w:rPr>
          <w:rtl w:val="0"/>
        </w:rPr>
        <w:tab/>
      </w:r>
      <w:r w:rsidDel="00000000" w:rsidR="00000000" w:rsidRPr="00000000">
        <w:rPr>
          <w:color w:val="ff0000"/>
          <w:rtl w:val="0"/>
        </w:rPr>
        <w:t xml:space="preserve">OR</w:t>
      </w:r>
      <w:r w:rsidDel="00000000" w:rsidR="00000000" w:rsidRPr="00000000">
        <w:rPr>
          <w:color w:val="ff0000"/>
          <w:vertAlign w:val="subscript"/>
          <w:rtl w:val="0"/>
        </w:rPr>
        <w:t xml:space="preserve">pooled</w:t>
      </w:r>
      <w:r w:rsidDel="00000000" w:rsidR="00000000" w:rsidRPr="00000000">
        <w:rPr>
          <w:color w:val="ff0000"/>
          <w:rtl w:val="0"/>
        </w:rPr>
        <w:t xml:space="preserve"> = 200*200 /400*100 = 1.0</w:t>
      </w:r>
    </w:p>
    <w:p w:rsidR="00000000" w:rsidDel="00000000" w:rsidP="00000000" w:rsidRDefault="00000000" w:rsidRPr="00000000" w14:paraId="00000092">
      <w:pPr>
        <w:pageBreakBefore w:val="0"/>
        <w:ind w:left="720" w:firstLine="0"/>
        <w:rPr>
          <w:color w:val="ff0000"/>
        </w:rPr>
      </w:pPr>
      <w:r w:rsidDel="00000000" w:rsidR="00000000" w:rsidRPr="00000000">
        <w:rPr>
          <w:color w:val="ff0000"/>
          <w:rtl w:val="0"/>
        </w:rPr>
        <w:t xml:space="preserve">Men and women have equal odds of having CHD, over the course of a year. The unadjusted (for ferritin) OR indicates that gender does not affect odds of CHD.</w:t>
      </w:r>
    </w:p>
    <w:p w:rsidR="00000000" w:rsidDel="00000000" w:rsidP="00000000" w:rsidRDefault="00000000" w:rsidRPr="00000000" w14:paraId="00000093">
      <w:pPr>
        <w:pageBreakBefore w:val="0"/>
        <w:rPr>
          <w:color w:val="ff0000"/>
        </w:rPr>
      </w:pPr>
      <w:r w:rsidDel="00000000" w:rsidR="00000000" w:rsidRPr="00000000">
        <w:rPr>
          <w:rtl w:val="0"/>
        </w:rPr>
      </w:r>
    </w:p>
    <w:p w:rsidR="00000000" w:rsidDel="00000000" w:rsidP="00000000" w:rsidRDefault="00000000" w:rsidRPr="00000000" w14:paraId="00000094">
      <w:pPr>
        <w:pageBreakBefore w:val="0"/>
        <w:numPr>
          <w:ilvl w:val="0"/>
          <w:numId w:val="2"/>
        </w:numPr>
        <w:ind w:left="720" w:hanging="360"/>
        <w:rPr/>
      </w:pPr>
      <w:r w:rsidDel="00000000" w:rsidR="00000000" w:rsidRPr="00000000">
        <w:rPr>
          <w:rtl w:val="0"/>
        </w:rPr>
        <w:t xml:space="preserve">Calculate and interpret the adjusted OR for ferritin levels. </w:t>
      </w:r>
    </w:p>
    <w:p w:rsidR="00000000" w:rsidDel="00000000" w:rsidP="00000000" w:rsidRDefault="00000000" w:rsidRPr="00000000" w14:paraId="00000095">
      <w:pPr>
        <w:pageBreakBefore w:val="0"/>
        <w:ind w:left="720" w:firstLine="0"/>
        <w:rPr>
          <w:color w:val="ff0000"/>
        </w:rPr>
      </w:pPr>
      <w:r w:rsidDel="00000000" w:rsidR="00000000" w:rsidRPr="00000000">
        <w:rPr>
          <w:color w:val="ff0000"/>
          <w:rtl w:val="0"/>
        </w:rPr>
        <w:t xml:space="preserve">Mantel Haenszel OR</w:t>
      </w:r>
      <w:r w:rsidDel="00000000" w:rsidR="00000000" w:rsidRPr="00000000">
        <w:rPr>
          <w:color w:val="ff0000"/>
          <w:vertAlign w:val="subscript"/>
          <w:rtl w:val="0"/>
        </w:rPr>
        <w:t xml:space="preserve">MH</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ab/>
      </w:r>
      <w:r w:rsidDel="00000000" w:rsidR="00000000" w:rsidRPr="00000000">
        <w:rPr/>
        <w:drawing>
          <wp:inline distB="114300" distT="114300" distL="114300" distR="114300">
            <wp:extent cx="2158904" cy="127158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58904"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ageBreakBefore w:val="0"/>
        <w:spacing w:before="100" w:line="252.00000000000003" w:lineRule="auto"/>
        <w:ind w:left="820" w:firstLine="0"/>
        <w:rPr>
          <w:color w:val="ff0000"/>
        </w:rPr>
      </w:pPr>
      <w:r w:rsidDel="00000000" w:rsidR="00000000" w:rsidRPr="00000000">
        <w:rPr>
          <w:color w:val="ff0000"/>
          <w:rtl w:val="0"/>
        </w:rPr>
        <w:t xml:space="preserve">Men have 1.59 times the odds of having CHD compared to women, over the course of a year after adjusting for ferritin levels.</w:t>
      </w:r>
    </w:p>
    <w:p w:rsidR="00000000" w:rsidDel="00000000" w:rsidP="00000000" w:rsidRDefault="00000000" w:rsidRPr="00000000" w14:paraId="00000098">
      <w:pPr>
        <w:pageBreakBefore w:val="0"/>
        <w:spacing w:before="100" w:line="252.00000000000003" w:lineRule="auto"/>
        <w:ind w:left="820" w:firstLine="0"/>
        <w:rPr>
          <w:color w:val="ff0000"/>
        </w:rPr>
      </w:pPr>
      <w:r w:rsidDel="00000000" w:rsidR="00000000" w:rsidRPr="00000000">
        <w:rPr>
          <w:rtl w:val="0"/>
        </w:rPr>
      </w:r>
    </w:p>
    <w:p w:rsidR="00000000" w:rsidDel="00000000" w:rsidP="00000000" w:rsidRDefault="00000000" w:rsidRPr="00000000" w14:paraId="00000099">
      <w:pPr>
        <w:pageBreakBefore w:val="0"/>
        <w:spacing w:before="100" w:line="252.00000000000003" w:lineRule="auto"/>
        <w:ind w:left="820" w:firstLine="0"/>
        <w:rPr>
          <w:color w:val="ff0000"/>
        </w:rPr>
      </w:pPr>
      <w:r w:rsidDel="00000000" w:rsidR="00000000" w:rsidRPr="00000000">
        <w:rPr>
          <w:color w:val="ff0000"/>
        </w:rPr>
        <w:drawing>
          <wp:inline distB="114300" distT="114300" distL="114300" distR="114300">
            <wp:extent cx="3756559" cy="3427412"/>
            <wp:effectExtent b="0" l="0" r="0" t="0"/>
            <wp:docPr id="2" name="image1.png"/>
            <a:graphic>
              <a:graphicData uri="http://schemas.openxmlformats.org/drawingml/2006/picture">
                <pic:pic>
                  <pic:nvPicPr>
                    <pic:cNvPr id="0" name="image1.png"/>
                    <pic:cNvPicPr preferRelativeResize="0"/>
                  </pic:nvPicPr>
                  <pic:blipFill>
                    <a:blip r:embed="rId12"/>
                    <a:srcRect b="0" l="15865" r="0" t="17613"/>
                    <a:stretch>
                      <a:fillRect/>
                    </a:stretch>
                  </pic:blipFill>
                  <pic:spPr>
                    <a:xfrm>
                      <a:off x="0" y="0"/>
                      <a:ext cx="3756559" cy="342741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ageBreakBefore w:val="0"/>
        <w:spacing w:before="100" w:line="252.00000000000003" w:lineRule="auto"/>
        <w:ind w:left="0" w:firstLine="0"/>
        <w:rPr>
          <w:b w:val="1"/>
          <w:bCs w:val="1"/>
        </w:rPr>
      </w:pPr>
      <w:r w:rsidDel="00000000" w:rsidR="00000000" w:rsidRPr="00000000">
        <w:rPr>
          <w:b w:val="1"/>
          <w:bCs w:val="1"/>
          <w:rtl w:val="0"/>
        </w:rPr>
        <w:t xml:space="preserve">Problem 7. (Fall 2017 250B Problem set)</w:t>
      </w:r>
    </w:p>
    <w:p w:rsidR="00000000" w:rsidDel="00000000" w:rsidP="00000000" w:rsidRDefault="00000000" w:rsidRPr="00000000" w14:paraId="0000009B">
      <w:pPr>
        <w:pageBreakBefore w:val="0"/>
        <w:spacing w:before="100" w:line="252.00000000000003" w:lineRule="auto"/>
        <w:rPr/>
      </w:pPr>
      <w:r w:rsidDel="00000000" w:rsidR="00000000" w:rsidRPr="00000000">
        <w:rPr>
          <w:rtl w:val="0"/>
        </w:rPr>
        <w:t xml:space="preserve">The following data are from a hypothetical study on the risk of hepatitis C (HCV) among people who smoke crack cocaine with a pipe. The data are stratified by injection drug use, which you believe is a potential confounder. Hepatitis C is a blood-borne infection; smoking crack cocaine can lead to oral abrasions that plausibly increase infection risk.</w:t>
      </w:r>
    </w:p>
    <w:p w:rsidR="00000000" w:rsidDel="00000000" w:rsidP="00000000" w:rsidRDefault="00000000" w:rsidRPr="00000000" w14:paraId="0000009C">
      <w:pPr>
        <w:pageBreakBefore w:val="0"/>
        <w:numPr>
          <w:ilvl w:val="0"/>
          <w:numId w:val="3"/>
        </w:numPr>
        <w:spacing w:before="100" w:line="252.00000000000003" w:lineRule="auto"/>
        <w:ind w:left="720" w:hanging="360"/>
        <w:rPr/>
      </w:pPr>
      <w:r w:rsidDel="00000000" w:rsidR="00000000" w:rsidRPr="00000000">
        <w:rPr>
          <w:rtl w:val="0"/>
        </w:rPr>
        <w:t xml:space="preserve">Proceeding as if injection drug use is a plausible confounder, you collect the following data: </w:t>
      </w:r>
    </w:p>
    <w:p w:rsidR="00000000" w:rsidDel="00000000" w:rsidP="00000000" w:rsidRDefault="00000000" w:rsidRPr="00000000" w14:paraId="0000009D">
      <w:pPr>
        <w:pageBreakBefore w:val="0"/>
        <w:spacing w:before="100" w:line="252.00000000000003" w:lineRule="auto"/>
        <w:rPr/>
      </w:pPr>
      <w:r w:rsidDel="00000000" w:rsidR="00000000" w:rsidRPr="00000000">
        <w:rPr>
          <w:rtl w:val="0"/>
        </w:rPr>
        <w:tab/>
        <w:t xml:space="preserve">Injection drug use</w:t>
      </w:r>
    </w:p>
    <w:p w:rsidR="00000000" w:rsidDel="00000000" w:rsidP="00000000" w:rsidRDefault="00000000" w:rsidRPr="00000000" w14:paraId="0000009E">
      <w:pPr>
        <w:pageBreakBefore w:val="0"/>
        <w:spacing w:before="100" w:line="252.00000000000003"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rtl w:val="0"/>
              </w:rPr>
              <w:t xml:space="preserve">Table 1. Injection Drug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rtl w:val="0"/>
              </w:rPr>
              <w:t xml:space="preserve">HCV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pPr>
            <w:r w:rsidDel="00000000" w:rsidR="00000000" w:rsidRPr="00000000">
              <w:rPr>
                <w:rtl w:val="0"/>
              </w:rPr>
              <w:t xml:space="preserve">Person-months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pPr>
            <w:r w:rsidDel="00000000" w:rsidR="00000000" w:rsidRPr="00000000">
              <w:rPr>
                <w:rtl w:val="0"/>
              </w:rPr>
              <w:t xml:space="preserve">Crack pipe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pPr>
            <w:r w:rsidDel="00000000" w:rsidR="00000000" w:rsidRPr="00000000">
              <w:rPr>
                <w:rtl w:val="0"/>
              </w:rPr>
              <w:t xml:space="preserve">1200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rtl w:val="0"/>
              </w:rPr>
              <w:t xml:space="preserve">No crack pipe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rtl w:val="0"/>
              </w:rPr>
              <w:t xml:space="preserve">800</w:t>
            </w:r>
          </w:p>
        </w:tc>
      </w:tr>
    </w:tbl>
    <w:p w:rsidR="00000000" w:rsidDel="00000000" w:rsidP="00000000" w:rsidRDefault="00000000" w:rsidRPr="00000000" w14:paraId="000000A8">
      <w:pPr>
        <w:pageBreakBefore w:val="0"/>
        <w:spacing w:before="100" w:line="252.00000000000003" w:lineRule="auto"/>
        <w:rPr/>
      </w:pPr>
      <w:r w:rsidDel="00000000" w:rsidR="00000000" w:rsidRPr="00000000">
        <w:rPr>
          <w:rtl w:val="0"/>
        </w:rPr>
      </w:r>
    </w:p>
    <w:p w:rsidR="00000000" w:rsidDel="00000000" w:rsidP="00000000" w:rsidRDefault="00000000" w:rsidRPr="00000000" w14:paraId="000000A9">
      <w:pPr>
        <w:pageBreakBefore w:val="0"/>
        <w:spacing w:before="100" w:line="252.00000000000003" w:lineRule="auto"/>
        <w:rPr/>
      </w:pPr>
      <w:r w:rsidDel="00000000" w:rsidR="00000000" w:rsidRPr="00000000">
        <w:rPr>
          <w:rtl w:val="0"/>
        </w:rPr>
        <w:tab/>
        <w:t xml:space="preserve">No injection drug use</w:t>
      </w:r>
    </w:p>
    <w:p w:rsidR="00000000" w:rsidDel="00000000" w:rsidP="00000000" w:rsidRDefault="00000000" w:rsidRPr="00000000" w14:paraId="000000AA">
      <w:pPr>
        <w:pageBreakBefore w:val="0"/>
        <w:spacing w:before="100" w:line="252.00000000000003"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2550"/>
        <w:gridCol w:w="3120"/>
        <w:tblGridChange w:id="0">
          <w:tblGrid>
            <w:gridCol w:w="3690"/>
            <w:gridCol w:w="25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rtl w:val="0"/>
              </w:rPr>
              <w:t xml:space="preserve">Table 2. No Injection Drug Use</w:t>
            </w:r>
          </w:p>
          <w:p w:rsidR="00000000" w:rsidDel="00000000" w:rsidP="00000000" w:rsidRDefault="00000000" w:rsidRPr="00000000" w14:paraId="000000A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rtl w:val="0"/>
              </w:rPr>
              <w:t xml:space="preserve">HCV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pPr>
            <w:r w:rsidDel="00000000" w:rsidR="00000000" w:rsidRPr="00000000">
              <w:rPr>
                <w:rtl w:val="0"/>
              </w:rPr>
              <w:t xml:space="preserve">Person-months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pPr>
            <w:r w:rsidDel="00000000" w:rsidR="00000000" w:rsidRPr="00000000">
              <w:rPr>
                <w:rtl w:val="0"/>
              </w:rPr>
              <w:t xml:space="preserve">Crack pipe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rtl w:val="0"/>
              </w:rPr>
              <w:t xml:space="preserve">No crack pipe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pPr>
            <w:r w:rsidDel="00000000" w:rsidR="00000000" w:rsidRPr="00000000">
              <w:rPr>
                <w:rtl w:val="0"/>
              </w:rPr>
              <w:t xml:space="preserve">1200</w:t>
            </w:r>
          </w:p>
        </w:tc>
      </w:tr>
    </w:tbl>
    <w:p w:rsidR="00000000" w:rsidDel="00000000" w:rsidP="00000000" w:rsidRDefault="00000000" w:rsidRPr="00000000" w14:paraId="000000B5">
      <w:pPr>
        <w:pageBreakBefore w:val="0"/>
        <w:spacing w:before="100" w:line="252.00000000000003" w:lineRule="auto"/>
        <w:rPr/>
      </w:pPr>
      <w:r w:rsidDel="00000000" w:rsidR="00000000" w:rsidRPr="00000000">
        <w:rPr>
          <w:rtl w:val="0"/>
        </w:rPr>
      </w:r>
    </w:p>
    <w:p w:rsidR="00000000" w:rsidDel="00000000" w:rsidP="00000000" w:rsidRDefault="00000000" w:rsidRPr="00000000" w14:paraId="000000B6">
      <w:pPr>
        <w:pageBreakBefore w:val="0"/>
        <w:spacing w:before="100" w:line="252.00000000000003" w:lineRule="auto"/>
        <w:ind w:left="820" w:firstLine="0"/>
        <w:rPr/>
      </w:pPr>
      <w:r w:rsidDel="00000000" w:rsidR="00000000" w:rsidRPr="00000000">
        <w:rPr>
          <w:rtl w:val="0"/>
        </w:rPr>
        <w:t xml:space="preserve">Calculate and interpret the rate difference for HCV comparing crack pipe use to no crack pipe use separately for people who use injection drugs and people who do not use injection drugs.</w:t>
      </w:r>
    </w:p>
    <w:p w:rsidR="00000000" w:rsidDel="00000000" w:rsidP="00000000" w:rsidRDefault="00000000" w:rsidRPr="00000000" w14:paraId="000000B7">
      <w:pPr>
        <w:pageBreakBefore w:val="0"/>
        <w:spacing w:before="20" w:line="252.00000000000003" w:lineRule="auto"/>
        <w:rPr/>
      </w:pPr>
      <w:r w:rsidDel="00000000" w:rsidR="00000000" w:rsidRPr="00000000">
        <w:rPr>
          <w:rtl w:val="0"/>
        </w:rPr>
        <w:t xml:space="preserve"> </w:t>
      </w:r>
    </w:p>
    <w:p w:rsidR="00000000" w:rsidDel="00000000" w:rsidP="00000000" w:rsidRDefault="00000000" w:rsidRPr="00000000" w14:paraId="000000B8">
      <w:pPr>
        <w:pageBreakBefore w:val="0"/>
        <w:spacing w:before="100" w:line="252.00000000000003" w:lineRule="auto"/>
        <w:ind w:left="820" w:right="5420" w:firstLine="0"/>
        <w:rPr>
          <w:color w:val="ff0000"/>
        </w:rPr>
      </w:pPr>
      <w:r w:rsidDel="00000000" w:rsidR="00000000" w:rsidRPr="00000000">
        <w:rPr>
          <w:color w:val="ff0000"/>
          <w:rtl w:val="0"/>
        </w:rPr>
        <w:t xml:space="preserve">IDD among people who inject drugs: 90/1200-47/800 = 0.0163</w:t>
      </w:r>
    </w:p>
    <w:p w:rsidR="00000000" w:rsidDel="00000000" w:rsidP="00000000" w:rsidRDefault="00000000" w:rsidRPr="00000000" w14:paraId="000000B9">
      <w:pPr>
        <w:pageBreakBefore w:val="0"/>
        <w:spacing w:before="20" w:line="252.00000000000003" w:lineRule="auto"/>
        <w:rPr/>
      </w:pPr>
      <w:r w:rsidDel="00000000" w:rsidR="00000000" w:rsidRPr="00000000">
        <w:rPr>
          <w:rtl w:val="0"/>
        </w:rPr>
        <w:t xml:space="preserve"> </w:t>
      </w:r>
    </w:p>
    <w:p w:rsidR="00000000" w:rsidDel="00000000" w:rsidP="00000000" w:rsidRDefault="00000000" w:rsidRPr="00000000" w14:paraId="000000BA">
      <w:pPr>
        <w:pageBreakBefore w:val="0"/>
        <w:spacing w:before="100" w:line="252.00000000000003" w:lineRule="auto"/>
        <w:ind w:left="820" w:right="4820" w:firstLine="0"/>
        <w:rPr>
          <w:color w:val="ff0000"/>
        </w:rPr>
      </w:pPr>
      <w:r w:rsidDel="00000000" w:rsidR="00000000" w:rsidRPr="00000000">
        <w:rPr>
          <w:color w:val="ff0000"/>
          <w:rtl w:val="0"/>
        </w:rPr>
        <w:t xml:space="preserve">IDD among people who do not inject drugs: 12/500-9/1200 = 0.0165</w:t>
      </w:r>
    </w:p>
    <w:p w:rsidR="00000000" w:rsidDel="00000000" w:rsidP="00000000" w:rsidRDefault="00000000" w:rsidRPr="00000000" w14:paraId="000000BB">
      <w:pPr>
        <w:pageBreakBefore w:val="0"/>
        <w:spacing w:line="252.00000000000003" w:lineRule="auto"/>
        <w:rPr/>
      </w:pPr>
      <w:r w:rsidDel="00000000" w:rsidR="00000000" w:rsidRPr="00000000">
        <w:rPr>
          <w:rtl w:val="0"/>
        </w:rPr>
        <w:t xml:space="preserve"> </w:t>
      </w:r>
    </w:p>
    <w:p w:rsidR="00000000" w:rsidDel="00000000" w:rsidP="00000000" w:rsidRDefault="00000000" w:rsidRPr="00000000" w14:paraId="000000BC">
      <w:pPr>
        <w:pageBreakBefore w:val="0"/>
        <w:spacing w:before="100" w:line="247.2" w:lineRule="auto"/>
        <w:ind w:left="820" w:right="320" w:firstLine="0"/>
        <w:jc w:val="both"/>
        <w:rPr>
          <w:color w:val="ff0000"/>
        </w:rPr>
      </w:pPr>
      <w:r w:rsidDel="00000000" w:rsidR="00000000" w:rsidRPr="00000000">
        <w:rPr>
          <w:color w:val="ff0000"/>
          <w:rtl w:val="0"/>
        </w:rPr>
        <w:t xml:space="preserve">Among people who used injection drugs, there was an excess of 0.0163 HCV cases per person- month (16.3 per 1,000 person-months) among people who used crack pipes compared to people who did not use crack pipes, over the course of the study.</w:t>
      </w:r>
    </w:p>
    <w:p w:rsidR="00000000" w:rsidDel="00000000" w:rsidP="00000000" w:rsidRDefault="00000000" w:rsidRPr="00000000" w14:paraId="000000BD">
      <w:pPr>
        <w:pageBreakBefore w:val="0"/>
        <w:spacing w:line="252.00000000000003" w:lineRule="auto"/>
        <w:rPr/>
      </w:pPr>
      <w:r w:rsidDel="00000000" w:rsidR="00000000" w:rsidRPr="00000000">
        <w:rPr>
          <w:rtl w:val="0"/>
        </w:rPr>
        <w:t xml:space="preserve"> </w:t>
      </w:r>
    </w:p>
    <w:p w:rsidR="00000000" w:rsidDel="00000000" w:rsidP="00000000" w:rsidRDefault="00000000" w:rsidRPr="00000000" w14:paraId="000000BE">
      <w:pPr>
        <w:pageBreakBefore w:val="0"/>
        <w:spacing w:line="252.00000000000003" w:lineRule="auto"/>
        <w:ind w:left="820" w:right="460" w:firstLine="0"/>
        <w:rPr>
          <w:color w:val="ff0000"/>
        </w:rPr>
      </w:pPr>
      <w:r w:rsidDel="00000000" w:rsidR="00000000" w:rsidRPr="00000000">
        <w:rPr>
          <w:color w:val="ff0000"/>
          <w:rtl w:val="0"/>
        </w:rPr>
        <w:t xml:space="preserve">Among people who did not use injection drugs, there was an excess of 0.0165 HCV cases per person-month (16.5 cases per 1,000 person-months) among people who used crack pipes compared to people who did not use crack pipes, over the course of the study.</w:t>
      </w:r>
    </w:p>
    <w:p w:rsidR="00000000" w:rsidDel="00000000" w:rsidP="00000000" w:rsidRDefault="00000000" w:rsidRPr="00000000" w14:paraId="000000BF">
      <w:pPr>
        <w:pageBreakBefore w:val="0"/>
        <w:spacing w:before="100" w:line="252.00000000000003" w:lineRule="auto"/>
        <w:rPr/>
      </w:pPr>
      <w:r w:rsidDel="00000000" w:rsidR="00000000" w:rsidRPr="00000000">
        <w:rPr>
          <w:rtl w:val="0"/>
        </w:rPr>
      </w:r>
    </w:p>
    <w:p w:rsidR="00000000" w:rsidDel="00000000" w:rsidP="00000000" w:rsidRDefault="00000000" w:rsidRPr="00000000" w14:paraId="000000C0">
      <w:pPr>
        <w:pageBreakBefore w:val="0"/>
        <w:numPr>
          <w:ilvl w:val="0"/>
          <w:numId w:val="3"/>
        </w:numPr>
        <w:spacing w:before="80" w:line="252.00000000000003" w:lineRule="auto"/>
        <w:ind w:left="720" w:hanging="360"/>
        <w:rPr/>
      </w:pPr>
      <w:r w:rsidDel="00000000" w:rsidR="00000000" w:rsidRPr="00000000">
        <w:rPr>
          <w:rtl w:val="0"/>
        </w:rPr>
        <w:t xml:space="preserve">Calculate and interpret the crude IDD</w:t>
      </w:r>
      <w:r w:rsidDel="00000000" w:rsidR="00000000" w:rsidRPr="00000000">
        <w:rPr>
          <w:vertAlign w:val="subscript"/>
          <w:rtl w:val="0"/>
        </w:rPr>
        <w:t xml:space="preserve">pooled</w:t>
      </w:r>
      <w:r w:rsidDel="00000000" w:rsidR="00000000" w:rsidRPr="00000000">
        <w:rPr>
          <w:rtl w:val="0"/>
        </w:rPr>
        <w:t xml:space="preserve"> for crack pipe use using the combined data.</w:t>
      </w:r>
    </w:p>
    <w:p w:rsidR="00000000" w:rsidDel="00000000" w:rsidP="00000000" w:rsidRDefault="00000000" w:rsidRPr="00000000" w14:paraId="000000C1">
      <w:pPr>
        <w:pageBreakBefore w:val="0"/>
        <w:spacing w:before="80" w:line="252.00000000000003" w:lineRule="auto"/>
        <w:rPr>
          <w:color w:val="ff0000"/>
        </w:rPr>
      </w:pPr>
      <w:r w:rsidDel="00000000" w:rsidR="00000000" w:rsidRPr="00000000">
        <w:rPr>
          <w:rtl w:val="0"/>
        </w:rPr>
        <w:tab/>
      </w:r>
      <w:r w:rsidDel="00000000" w:rsidR="00000000" w:rsidRPr="00000000">
        <w:rPr>
          <w:color w:val="ff0000"/>
          <w:rtl w:val="0"/>
        </w:rPr>
        <w:t xml:space="preserve">102/1700-56/2000=0.032</w:t>
      </w:r>
    </w:p>
    <w:p w:rsidR="00000000" w:rsidDel="00000000" w:rsidP="00000000" w:rsidRDefault="00000000" w:rsidRPr="00000000" w14:paraId="000000C2">
      <w:pPr>
        <w:pageBreakBefore w:val="0"/>
        <w:spacing w:line="252.00000000000003"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0C3">
      <w:pPr>
        <w:pageBreakBefore w:val="0"/>
        <w:spacing w:before="80" w:line="247.2" w:lineRule="auto"/>
        <w:ind w:left="820" w:firstLine="0"/>
        <w:rPr>
          <w:color w:val="ff0000"/>
        </w:rPr>
      </w:pPr>
      <w:r w:rsidDel="00000000" w:rsidR="00000000" w:rsidRPr="00000000">
        <w:rPr>
          <w:color w:val="ff0000"/>
          <w:rtl w:val="0"/>
        </w:rPr>
        <w:t xml:space="preserve">There were an excess of 0.032 HCV cases per person-month (32 per 1,000 person-months) among people who used crack pipes compared to people who did not use crack pipes, over the course of the study.</w:t>
      </w:r>
    </w:p>
    <w:p w:rsidR="00000000" w:rsidDel="00000000" w:rsidP="00000000" w:rsidRDefault="00000000" w:rsidRPr="00000000" w14:paraId="000000C4">
      <w:pPr>
        <w:pageBreakBefore w:val="0"/>
        <w:spacing w:before="80" w:line="252.00000000000003" w:lineRule="auto"/>
        <w:rPr/>
      </w:pPr>
      <w:r w:rsidDel="00000000" w:rsidR="00000000" w:rsidRPr="00000000">
        <w:rPr>
          <w:rtl w:val="0"/>
        </w:rPr>
      </w:r>
    </w:p>
    <w:p w:rsidR="00000000" w:rsidDel="00000000" w:rsidP="00000000" w:rsidRDefault="00000000" w:rsidRPr="00000000" w14:paraId="000000C5">
      <w:pPr>
        <w:pageBreakBefore w:val="0"/>
        <w:numPr>
          <w:ilvl w:val="0"/>
          <w:numId w:val="3"/>
        </w:numPr>
        <w:spacing w:before="100" w:line="252.00000000000003" w:lineRule="auto"/>
        <w:ind w:left="720" w:hanging="360"/>
        <w:rPr/>
      </w:pPr>
      <w:r w:rsidDel="00000000" w:rsidR="00000000" w:rsidRPr="00000000">
        <w:rPr>
          <w:rtl w:val="0"/>
        </w:rPr>
        <w:t xml:space="preserve">Calculate and interpret the adjusted IDD</w:t>
      </w:r>
      <w:r w:rsidDel="00000000" w:rsidR="00000000" w:rsidRPr="00000000">
        <w:rPr>
          <w:vertAlign w:val="subscript"/>
          <w:rtl w:val="0"/>
        </w:rPr>
        <w:t xml:space="preserve">MH</w:t>
      </w:r>
      <w:r w:rsidDel="00000000" w:rsidR="00000000" w:rsidRPr="00000000">
        <w:rPr>
          <w:rtl w:val="0"/>
        </w:rPr>
        <w:t xml:space="preserve">.</w:t>
      </w:r>
    </w:p>
    <w:p w:rsidR="00000000" w:rsidDel="00000000" w:rsidP="00000000" w:rsidRDefault="00000000" w:rsidRPr="00000000" w14:paraId="000000C6">
      <w:pPr>
        <w:pageBreakBefore w:val="0"/>
        <w:spacing w:before="100" w:line="252.00000000000003" w:lineRule="auto"/>
        <w:rPr/>
      </w:pPr>
      <w:r w:rsidDel="00000000" w:rsidR="00000000" w:rsidRPr="00000000">
        <w:rPr>
          <w:rtl w:val="0"/>
        </w:rPr>
        <w:tab/>
      </w:r>
      <w:r w:rsidDel="00000000" w:rsidR="00000000" w:rsidRPr="00000000">
        <w:rPr/>
        <w:drawing>
          <wp:inline distB="114300" distT="114300" distL="114300" distR="114300">
            <wp:extent cx="4424363" cy="2446162"/>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24363" cy="244616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ageBreakBefore w:val="0"/>
        <w:spacing w:before="100" w:line="252.00000000000003" w:lineRule="auto"/>
        <w:ind w:left="720" w:firstLine="0"/>
        <w:rPr>
          <w:color w:val="ff0000"/>
        </w:rPr>
      </w:pPr>
      <w:r w:rsidDel="00000000" w:rsidR="00000000" w:rsidRPr="00000000">
        <w:rPr>
          <w:color w:val="ff0000"/>
          <w:rtl w:val="0"/>
        </w:rPr>
        <w:t xml:space="preserve">There were an excess of 0.0164 HCV cases per person-month (16.4 cases per 1,000 person- months) among people who used crack pipes compared to people that did not use crack pipes, after adjusting for injection drug use, over the study period.</w:t>
      </w:r>
    </w:p>
    <w:p w:rsidR="00000000" w:rsidDel="00000000" w:rsidP="00000000" w:rsidRDefault="00000000" w:rsidRPr="00000000" w14:paraId="000000C8">
      <w:pPr>
        <w:pageBreakBefore w:val="0"/>
        <w:spacing w:before="100" w:line="252.00000000000003" w:lineRule="auto"/>
        <w:ind w:left="720" w:firstLine="0"/>
        <w:rPr>
          <w:color w:val="ff0000"/>
        </w:rPr>
      </w:pPr>
      <w:r w:rsidDel="00000000" w:rsidR="00000000" w:rsidRPr="00000000">
        <w:rPr>
          <w:rtl w:val="0"/>
        </w:rPr>
      </w:r>
    </w:p>
    <w:p w:rsidR="00000000" w:rsidDel="00000000" w:rsidP="00000000" w:rsidRDefault="00000000" w:rsidRPr="00000000" w14:paraId="000000C9">
      <w:pPr>
        <w:pageBreakBefore w:val="0"/>
        <w:spacing w:before="100" w:line="252.00000000000003" w:lineRule="auto"/>
        <w:ind w:left="0" w:firstLine="0"/>
        <w:rPr>
          <w:color w:val="ff0000"/>
        </w:rPr>
      </w:pPr>
      <w:r w:rsidDel="00000000" w:rsidR="00000000" w:rsidRPr="00000000">
        <w:rPr>
          <w:rtl w:val="0"/>
        </w:rPr>
      </w:r>
    </w:p>
    <w:p w:rsidR="00000000" w:rsidDel="00000000" w:rsidP="00000000" w:rsidRDefault="00000000" w:rsidRPr="00000000" w14:paraId="000000CA">
      <w:pPr>
        <w:pageBreakBefore w:val="0"/>
        <w:spacing w:before="100" w:line="252.00000000000003" w:lineRule="auto"/>
        <w:rPr>
          <w:b w:val="1"/>
          <w:bCs w:val="1"/>
        </w:rPr>
      </w:pPr>
      <w:r w:rsidDel="00000000" w:rsidR="00000000" w:rsidRPr="00000000">
        <w:rPr>
          <w:rtl w:val="0"/>
        </w:rPr>
      </w:r>
    </w:p>
    <w:p w:rsidR="00000000" w:rsidDel="00000000" w:rsidP="00000000" w:rsidRDefault="00000000" w:rsidRPr="00000000" w14:paraId="000000CB">
      <w:pPr>
        <w:pageBreakBefore w:val="0"/>
        <w:spacing w:before="100" w:line="252.00000000000003" w:lineRule="auto"/>
        <w:rPr>
          <w:b w:val="1"/>
          <w:bCs w:val="1"/>
        </w:rPr>
      </w:pPr>
      <w:r w:rsidDel="00000000" w:rsidR="00000000" w:rsidRPr="00000000">
        <w:rPr>
          <w:b w:val="1"/>
          <w:bCs w:val="1"/>
          <w:rtl w:val="0"/>
        </w:rPr>
        <w:t xml:space="preserve">Problem 8. (Fall 2017 250A Problem set)</w:t>
      </w:r>
    </w:p>
    <w:p w:rsidR="00000000" w:rsidDel="00000000" w:rsidP="00000000" w:rsidRDefault="00000000" w:rsidRPr="00000000" w14:paraId="000000CC">
      <w:pPr>
        <w:pageBreakBefore w:val="0"/>
        <w:spacing w:line="240" w:lineRule="auto"/>
        <w:jc w:val="both"/>
        <w:rPr/>
      </w:pPr>
      <w:r w:rsidDel="00000000" w:rsidR="00000000" w:rsidRPr="00000000">
        <w:rPr>
          <w:rtl w:val="0"/>
        </w:rPr>
        <w:t xml:space="preserve">What methods are available to control confounding in the design phase of the study? </w:t>
      </w:r>
    </w:p>
    <w:p w:rsidR="00000000" w:rsidDel="00000000" w:rsidP="00000000" w:rsidRDefault="00000000" w:rsidRPr="00000000" w14:paraId="000000CD">
      <w:pPr>
        <w:pageBreakBefore w:val="0"/>
        <w:spacing w:line="240" w:lineRule="auto"/>
        <w:jc w:val="both"/>
        <w:rPr>
          <w:color w:val="ff0000"/>
        </w:rPr>
      </w:pPr>
      <w:r w:rsidDel="00000000" w:rsidR="00000000" w:rsidRPr="00000000">
        <w:rPr>
          <w:rtl w:val="0"/>
        </w:rPr>
      </w:r>
    </w:p>
    <w:p w:rsidR="00000000" w:rsidDel="00000000" w:rsidP="00000000" w:rsidRDefault="00000000" w:rsidRPr="00000000" w14:paraId="000000CE">
      <w:pPr>
        <w:pageBreakBefore w:val="0"/>
        <w:numPr>
          <w:ilvl w:val="0"/>
          <w:numId w:val="1"/>
        </w:numPr>
        <w:spacing w:line="240" w:lineRule="auto"/>
        <w:ind w:left="360"/>
        <w:jc w:val="both"/>
        <w:rPr>
          <w:rFonts w:ascii="Arial" w:cs="Arial" w:eastAsia="Arial" w:hAnsi="Arial"/>
          <w:color w:val="ff0000"/>
        </w:rPr>
      </w:pPr>
      <w:r w:rsidDel="00000000" w:rsidR="00000000" w:rsidRPr="00000000">
        <w:rPr>
          <w:color w:val="ff0000"/>
          <w:rtl w:val="0"/>
        </w:rPr>
        <w:t xml:space="preserve">Randomization </w:t>
      </w:r>
    </w:p>
    <w:p w:rsidR="00000000" w:rsidDel="00000000" w:rsidP="00000000" w:rsidRDefault="00000000" w:rsidRPr="00000000" w14:paraId="000000CF">
      <w:pPr>
        <w:pageBreakBefore w:val="0"/>
        <w:numPr>
          <w:ilvl w:val="0"/>
          <w:numId w:val="1"/>
        </w:numPr>
        <w:spacing w:line="240" w:lineRule="auto"/>
        <w:ind w:left="360"/>
        <w:jc w:val="both"/>
        <w:rPr>
          <w:rFonts w:ascii="Arial" w:cs="Arial" w:eastAsia="Arial" w:hAnsi="Arial"/>
          <w:color w:val="ff0000"/>
        </w:rPr>
      </w:pPr>
      <w:r w:rsidDel="00000000" w:rsidR="00000000" w:rsidRPr="00000000">
        <w:rPr>
          <w:color w:val="ff0000"/>
          <w:rtl w:val="0"/>
        </w:rPr>
        <w:t xml:space="preserve">Matching </w:t>
      </w:r>
    </w:p>
    <w:p w:rsidR="00000000" w:rsidDel="00000000" w:rsidP="00000000" w:rsidRDefault="00000000" w:rsidRPr="00000000" w14:paraId="000000D0">
      <w:pPr>
        <w:pageBreakBefore w:val="0"/>
        <w:numPr>
          <w:ilvl w:val="0"/>
          <w:numId w:val="1"/>
        </w:numPr>
        <w:spacing w:line="240" w:lineRule="auto"/>
        <w:ind w:left="360"/>
        <w:jc w:val="both"/>
        <w:rPr>
          <w:rFonts w:ascii="Arial" w:cs="Arial" w:eastAsia="Arial" w:hAnsi="Arial"/>
          <w:color w:val="ff0000"/>
        </w:rPr>
      </w:pPr>
      <w:r w:rsidDel="00000000" w:rsidR="00000000" w:rsidRPr="00000000">
        <w:rPr>
          <w:color w:val="ff0000"/>
          <w:rtl w:val="0"/>
        </w:rPr>
        <w:t xml:space="preserve">Restriction </w:t>
      </w:r>
    </w:p>
    <w:p w:rsidR="00000000" w:rsidDel="00000000" w:rsidP="00000000" w:rsidRDefault="00000000" w:rsidRPr="00000000" w14:paraId="000000D1">
      <w:pPr>
        <w:pageBreakBefore w:val="0"/>
        <w:spacing w:line="240" w:lineRule="auto"/>
        <w:ind w:left="1080"/>
        <w:jc w:val="both"/>
        <w:rPr/>
      </w:pPr>
      <w:r w:rsidDel="00000000" w:rsidR="00000000" w:rsidRPr="00000000">
        <w:rPr>
          <w:rtl w:val="0"/>
        </w:rPr>
      </w:r>
    </w:p>
    <w:p w:rsidR="00000000" w:rsidDel="00000000" w:rsidP="00000000" w:rsidRDefault="00000000" w:rsidRPr="00000000" w14:paraId="000000D2">
      <w:pPr>
        <w:pageBreakBefore w:val="0"/>
        <w:spacing w:line="240" w:lineRule="auto"/>
        <w:rPr>
          <w:b w:val="1"/>
          <w:bCs w:val="1"/>
        </w:rPr>
      </w:pPr>
      <w:r w:rsidDel="00000000" w:rsidR="00000000" w:rsidRPr="00000000">
        <w:rPr>
          <w:rtl w:val="0"/>
        </w:rPr>
      </w:r>
    </w:p>
    <w:p w:rsidR="00000000" w:rsidDel="00000000" w:rsidP="00000000" w:rsidRDefault="00000000" w:rsidRPr="00000000" w14:paraId="000000D3">
      <w:pPr>
        <w:pageBreakBefore w:val="0"/>
        <w:spacing w:line="240" w:lineRule="auto"/>
        <w:rPr>
          <w:b w:val="1"/>
          <w:bCs w:val="1"/>
        </w:rPr>
      </w:pPr>
      <w:r w:rsidDel="00000000" w:rsidR="00000000" w:rsidRPr="00000000">
        <w:rPr>
          <w:rtl w:val="0"/>
        </w:rPr>
      </w:r>
    </w:p>
    <w:p w:rsidR="00000000" w:rsidDel="00000000" w:rsidP="00000000" w:rsidRDefault="00000000" w:rsidRPr="00000000" w14:paraId="000000D4">
      <w:pPr>
        <w:pageBreakBefore w:val="0"/>
        <w:spacing w:line="240" w:lineRule="auto"/>
        <w:rPr>
          <w:b w:val="1"/>
          <w:bCs w:val="1"/>
        </w:rPr>
      </w:pPr>
      <w:r w:rsidDel="00000000" w:rsidR="00000000" w:rsidRPr="00000000">
        <w:rPr>
          <w:rtl w:val="0"/>
        </w:rPr>
      </w:r>
    </w:p>
    <w:p w:rsidR="00000000" w:rsidDel="00000000" w:rsidP="00000000" w:rsidRDefault="00000000" w:rsidRPr="00000000" w14:paraId="000000D5">
      <w:pPr>
        <w:pageBreakBefore w:val="0"/>
        <w:spacing w:line="240" w:lineRule="auto"/>
        <w:rPr>
          <w:b w:val="1"/>
          <w:bCs w:val="1"/>
        </w:rPr>
      </w:pPr>
      <w:r w:rsidDel="00000000" w:rsidR="00000000" w:rsidRPr="00000000">
        <w:rPr>
          <w:rtl w:val="0"/>
        </w:rPr>
      </w:r>
    </w:p>
    <w:p w:rsidR="00000000" w:rsidDel="00000000" w:rsidP="00000000" w:rsidRDefault="00000000" w:rsidRPr="00000000" w14:paraId="000000D6">
      <w:pPr>
        <w:pageBreakBefore w:val="0"/>
        <w:spacing w:line="240" w:lineRule="auto"/>
        <w:rPr>
          <w:b w:val="1"/>
          <w:bCs w:val="1"/>
        </w:rPr>
      </w:pPr>
      <w:r w:rsidDel="00000000" w:rsidR="00000000" w:rsidRPr="00000000">
        <w:rPr>
          <w:b w:val="1"/>
          <w:bCs w:val="1"/>
          <w:rtl w:val="0"/>
        </w:rPr>
        <w:t xml:space="preserve">Problem 9. (Fall 2017 250A Problem set)</w:t>
      </w:r>
    </w:p>
    <w:p w:rsidR="00000000" w:rsidDel="00000000" w:rsidP="00000000" w:rsidRDefault="00000000" w:rsidRPr="00000000" w14:paraId="000000D7">
      <w:pPr>
        <w:pageBreakBefore w:val="0"/>
        <w:spacing w:line="240" w:lineRule="auto"/>
        <w:rPr/>
      </w:pPr>
      <w:r w:rsidDel="00000000" w:rsidR="00000000" w:rsidRPr="00000000">
        <w:rPr>
          <w:rtl w:val="0"/>
        </w:rPr>
        <w:t xml:space="preserve">What methods are available to control confounding in the analysis phase? </w:t>
      </w:r>
    </w:p>
    <w:p w:rsidR="00000000" w:rsidDel="00000000" w:rsidP="00000000" w:rsidRDefault="00000000" w:rsidRPr="00000000" w14:paraId="000000D8">
      <w:pPr>
        <w:pageBreakBefore w:val="0"/>
        <w:spacing w:line="240" w:lineRule="auto"/>
        <w:rPr/>
      </w:pPr>
      <w:r w:rsidDel="00000000" w:rsidR="00000000" w:rsidRPr="00000000">
        <w:rPr>
          <w:rtl w:val="0"/>
        </w:rPr>
      </w:r>
    </w:p>
    <w:p w:rsidR="00000000" w:rsidDel="00000000" w:rsidP="00000000" w:rsidRDefault="00000000" w:rsidRPr="00000000" w14:paraId="000000D9">
      <w:pPr>
        <w:pageBreakBefore w:val="0"/>
        <w:numPr>
          <w:ilvl w:val="0"/>
          <w:numId w:val="1"/>
        </w:numPr>
        <w:spacing w:line="240" w:lineRule="auto"/>
        <w:ind w:left="360"/>
        <w:jc w:val="both"/>
        <w:rPr>
          <w:rFonts w:ascii="Arial" w:cs="Arial" w:eastAsia="Arial" w:hAnsi="Arial"/>
          <w:color w:val="ff0000"/>
        </w:rPr>
      </w:pPr>
      <w:r w:rsidDel="00000000" w:rsidR="00000000" w:rsidRPr="00000000">
        <w:rPr>
          <w:color w:val="ff0000"/>
          <w:rtl w:val="0"/>
        </w:rPr>
        <w:t xml:space="preserve">Stratification </w:t>
      </w:r>
    </w:p>
    <w:p w:rsidR="00000000" w:rsidDel="00000000" w:rsidP="00000000" w:rsidRDefault="00000000" w:rsidRPr="00000000" w14:paraId="000000DA">
      <w:pPr>
        <w:pageBreakBefore w:val="0"/>
        <w:numPr>
          <w:ilvl w:val="0"/>
          <w:numId w:val="1"/>
        </w:numPr>
        <w:spacing w:line="240" w:lineRule="auto"/>
        <w:ind w:left="360"/>
        <w:jc w:val="both"/>
        <w:rPr>
          <w:rFonts w:ascii="Arial" w:cs="Arial" w:eastAsia="Arial" w:hAnsi="Arial"/>
          <w:color w:val="ff0000"/>
        </w:rPr>
      </w:pPr>
      <w:r w:rsidDel="00000000" w:rsidR="00000000" w:rsidRPr="00000000">
        <w:rPr>
          <w:color w:val="ff0000"/>
          <w:rtl w:val="0"/>
        </w:rPr>
        <w:t xml:space="preserve">Standardization</w:t>
      </w:r>
    </w:p>
    <w:p w:rsidR="00000000" w:rsidDel="00000000" w:rsidP="00000000" w:rsidRDefault="00000000" w:rsidRPr="00000000" w14:paraId="000000DB">
      <w:pPr>
        <w:pageBreakBefore w:val="0"/>
        <w:numPr>
          <w:ilvl w:val="0"/>
          <w:numId w:val="1"/>
        </w:numPr>
        <w:spacing w:line="240" w:lineRule="auto"/>
        <w:ind w:left="360"/>
        <w:jc w:val="both"/>
        <w:rPr>
          <w:color w:val="ff0000"/>
          <w:sz w:val="24"/>
          <w:szCs w:val="24"/>
        </w:rPr>
      </w:pPr>
      <w:r w:rsidDel="00000000" w:rsidR="00000000" w:rsidRPr="00000000">
        <w:rPr>
          <w:rFonts w:ascii="Times" w:cs="Times" w:eastAsia="Times" w:hAnsi="Times"/>
          <w:color w:val="ff0000"/>
          <w:sz w:val="24"/>
          <w:szCs w:val="24"/>
          <w:rtl w:val="0"/>
        </w:rPr>
        <w:t xml:space="preserve">Multivariable Analysis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Times New Roman" w:cs="Times New Roman" w:eastAsia="Times New Roman" w:hAnsi="Times New Roman"/>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ncbi.nlm.nih.gov/pubmed?term=Kavanagh%20AM%5BAuthor%5D&amp;cauthor=true&amp;cauthor_uid=22956730" TargetMode="External"/><Relationship Id="rId5" Type="http://schemas.openxmlformats.org/officeDocument/2006/relationships/styles" Target="styles.xml"/><Relationship Id="rId6" Type="http://schemas.openxmlformats.org/officeDocument/2006/relationships/hyperlink" Target="http://www.ncbi.nlm.nih.gov/pubmed?term=Nickson%20C%5BAuthor%5D&amp;cauthor=true&amp;cauthor_uid=22956730" TargetMode="External"/><Relationship Id="rId7" Type="http://schemas.openxmlformats.org/officeDocument/2006/relationships/hyperlink" Target="http://www.ncbi.nlm.nih.gov/pubmed?term=Nickson%20C%5BAuthor%5D&amp;cauthor=true&amp;cauthor_uid=22956730" TargetMode="External"/><Relationship Id="rId8" Type="http://schemas.openxmlformats.org/officeDocument/2006/relationships/hyperlink" Target="http://www.ncbi.nlm.nih.gov/pubmed?term=English%20DR%5BAuthor%5D&amp;cauthor=true&amp;cauthor_uid=229567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