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color w:val="ff0000"/>
        </w:rPr>
      </w:pPr>
      <w:r w:rsidDel="00000000" w:rsidR="00000000" w:rsidRPr="00000000">
        <w:rPr>
          <w:b w:val="1"/>
          <w:bCs w:val="1"/>
          <w:rtl w:val="0"/>
        </w:rPr>
        <w:t xml:space="preserve">PH 250B Week 14, Tab 2 Ungraded quiz - </w:t>
      </w:r>
      <w:r w:rsidDel="00000000" w:rsidR="00000000" w:rsidRPr="00000000">
        <w:rPr>
          <w:b w:val="1"/>
          <w:bCs w:val="1"/>
          <w:color w:val="ff0000"/>
          <w:rtl w:val="0"/>
        </w:rPr>
        <w:t xml:space="preserve">ANSWERS</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Topic: Analyzing epidemiologic data - Part 2</w:t>
      </w:r>
    </w:p>
    <w:p w:rsidR="00000000" w:rsidDel="00000000" w:rsidP="00000000" w:rsidRDefault="00000000" w:rsidRPr="00000000" w14:paraId="00000003">
      <w:pPr>
        <w:pageBreakBefore w:val="0"/>
        <w:rPr>
          <w:b w:val="1"/>
          <w:bCs w:val="1"/>
        </w:rPr>
      </w:pPr>
      <w:r w:rsidDel="00000000" w:rsidR="00000000" w:rsidRPr="00000000">
        <w:rPr>
          <w:rtl w:val="0"/>
        </w:rPr>
      </w:r>
    </w:p>
    <w:p w:rsidR="00000000" w:rsidDel="00000000" w:rsidP="00000000" w:rsidRDefault="00000000" w:rsidRPr="00000000" w14:paraId="00000004">
      <w:pPr>
        <w:pageBreakBefore w:val="0"/>
        <w:rPr>
          <w:b w:val="1"/>
          <w:bCs w:val="1"/>
        </w:rPr>
      </w:pPr>
      <w:r w:rsidDel="00000000" w:rsidR="00000000" w:rsidRPr="00000000">
        <w:rPr>
          <w:b w:val="1"/>
          <w:bCs w:val="1"/>
          <w:rtl w:val="0"/>
        </w:rPr>
        <w:t xml:space="preserve">Problem 1. (Fall 2017 250B Problem set)</w:t>
      </w:r>
    </w:p>
    <w:p w:rsidR="00000000" w:rsidDel="00000000" w:rsidP="00000000" w:rsidRDefault="00000000" w:rsidRPr="00000000" w14:paraId="00000005">
      <w:pPr>
        <w:pageBreakBefore w:val="0"/>
        <w:rPr/>
      </w:pPr>
      <w:r w:rsidDel="00000000" w:rsidR="00000000" w:rsidRPr="00000000">
        <w:rPr>
          <w:rtl w:val="0"/>
        </w:rPr>
        <w:t xml:space="preserve">Which of the following are true statements regarding g computation? Select all that apply. </w:t>
      </w:r>
    </w:p>
    <w:p w:rsidR="00000000" w:rsidDel="00000000" w:rsidP="00000000" w:rsidRDefault="00000000" w:rsidRPr="00000000" w14:paraId="00000006">
      <w:pPr>
        <w:pageBreakBefore w:val="0"/>
        <w:numPr>
          <w:ilvl w:val="0"/>
          <w:numId w:val="1"/>
        </w:numPr>
        <w:ind w:left="720" w:hanging="360"/>
        <w:rPr>
          <w:u w:val="none"/>
        </w:rPr>
      </w:pPr>
      <w:r w:rsidDel="00000000" w:rsidR="00000000" w:rsidRPr="00000000">
        <w:rPr>
          <w:rtl w:val="0"/>
        </w:rPr>
        <w:t xml:space="preserve">The analysis for g computation compares two outcomes for each observation. </w:t>
      </w:r>
    </w:p>
    <w:p w:rsidR="00000000" w:rsidDel="00000000" w:rsidP="00000000" w:rsidRDefault="00000000" w:rsidRPr="00000000" w14:paraId="00000007">
      <w:pPr>
        <w:pageBreakBefore w:val="0"/>
        <w:numPr>
          <w:ilvl w:val="0"/>
          <w:numId w:val="1"/>
        </w:numPr>
        <w:ind w:left="720" w:hanging="360"/>
        <w:rPr>
          <w:u w:val="none"/>
        </w:rPr>
      </w:pPr>
      <w:r w:rsidDel="00000000" w:rsidR="00000000" w:rsidRPr="00000000">
        <w:rPr>
          <w:rtl w:val="0"/>
        </w:rPr>
        <w:t xml:space="preserve">G computation enables control of information bias. </w:t>
      </w:r>
    </w:p>
    <w:p w:rsidR="00000000" w:rsidDel="00000000" w:rsidP="00000000" w:rsidRDefault="00000000" w:rsidRPr="00000000" w14:paraId="00000008">
      <w:pPr>
        <w:pageBreakBefore w:val="0"/>
        <w:numPr>
          <w:ilvl w:val="0"/>
          <w:numId w:val="1"/>
        </w:numPr>
        <w:ind w:left="720" w:hanging="360"/>
        <w:rPr>
          <w:u w:val="none"/>
        </w:rPr>
      </w:pPr>
      <w:r w:rsidDel="00000000" w:rsidR="00000000" w:rsidRPr="00000000">
        <w:rPr>
          <w:rtl w:val="0"/>
        </w:rPr>
        <w:t xml:space="preserve">The estimate from g computation represents a marginal (population-average) summary measure. </w:t>
      </w:r>
    </w:p>
    <w:p w:rsidR="00000000" w:rsidDel="00000000" w:rsidP="00000000" w:rsidRDefault="00000000" w:rsidRPr="00000000" w14:paraId="00000009">
      <w:pPr>
        <w:pageBreakBefore w:val="0"/>
        <w:numPr>
          <w:ilvl w:val="0"/>
          <w:numId w:val="1"/>
        </w:numPr>
        <w:ind w:left="720" w:hanging="360"/>
        <w:rPr>
          <w:u w:val="none"/>
        </w:rPr>
      </w:pPr>
      <w:r w:rsidDel="00000000" w:rsidR="00000000" w:rsidRPr="00000000">
        <w:rPr>
          <w:rtl w:val="0"/>
        </w:rPr>
        <w:t xml:space="preserve">G computation estimates are always presented on a relative scale. </w:t>
      </w:r>
    </w:p>
    <w:p w:rsidR="00000000" w:rsidDel="00000000" w:rsidP="00000000" w:rsidRDefault="00000000" w:rsidRPr="00000000" w14:paraId="0000000A">
      <w:pPr>
        <w:pageBreakBefore w:val="0"/>
        <w:numPr>
          <w:ilvl w:val="0"/>
          <w:numId w:val="1"/>
        </w:numPr>
        <w:ind w:left="720" w:hanging="360"/>
        <w:rPr>
          <w:u w:val="none"/>
        </w:rPr>
      </w:pPr>
      <w:r w:rsidDel="00000000" w:rsidR="00000000" w:rsidRPr="00000000">
        <w:rPr>
          <w:rtl w:val="0"/>
        </w:rPr>
        <w:t xml:space="preserve">Unmeasured confounding is less of a concern in the g computation approach than it is in traditional regression. </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color w:val="ff2600"/>
        </w:rPr>
      </w:pPr>
      <w:r w:rsidDel="00000000" w:rsidR="00000000" w:rsidRPr="00000000">
        <w:rPr>
          <w:color w:val="ff2600"/>
          <w:rtl w:val="0"/>
        </w:rPr>
        <w:t xml:space="preserve">A and C </w:t>
      </w:r>
    </w:p>
    <w:p w:rsidR="00000000" w:rsidDel="00000000" w:rsidP="00000000" w:rsidRDefault="00000000" w:rsidRPr="00000000" w14:paraId="0000000D">
      <w:pPr>
        <w:pageBreakBefore w:val="0"/>
        <w:rPr>
          <w:b w:val="1"/>
          <w:bCs w:val="1"/>
          <w:color w:val="ff2600"/>
          <w:sz w:val="17"/>
          <w:szCs w:val="17"/>
        </w:rPr>
      </w:pPr>
      <w:r w:rsidDel="00000000" w:rsidR="00000000" w:rsidRPr="00000000">
        <w:rPr>
          <w:rtl w:val="0"/>
        </w:rPr>
      </w:r>
    </w:p>
    <w:p w:rsidR="00000000" w:rsidDel="00000000" w:rsidP="00000000" w:rsidRDefault="00000000" w:rsidRPr="00000000" w14:paraId="0000000E">
      <w:pPr>
        <w:pageBreakBefore w:val="0"/>
        <w:rPr>
          <w:b w:val="1"/>
          <w:bCs w:val="1"/>
        </w:rPr>
      </w:pPr>
      <w:r w:rsidDel="00000000" w:rsidR="00000000" w:rsidRPr="00000000">
        <w:rPr>
          <w:b w:val="1"/>
          <w:bCs w:val="1"/>
          <w:rtl w:val="0"/>
        </w:rPr>
        <w:t xml:space="preserve">Problem 2. (Fall 2017 250B Problem set)</w:t>
      </w:r>
    </w:p>
    <w:p w:rsidR="00000000" w:rsidDel="00000000" w:rsidP="00000000" w:rsidRDefault="00000000" w:rsidRPr="00000000" w14:paraId="0000000F">
      <w:pPr>
        <w:pageBreakBefore w:val="0"/>
        <w:rPr>
          <w:b w:val="1"/>
          <w:bCs w:val="1"/>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What is one advantage of a g computation estimate over the traditional regression approach? </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color w:val="ff2600"/>
        </w:rPr>
      </w:pPr>
      <w:r w:rsidDel="00000000" w:rsidR="00000000" w:rsidRPr="00000000">
        <w:rPr>
          <w:color w:val="ff2600"/>
          <w:rtl w:val="0"/>
        </w:rPr>
        <w:t xml:space="preserve">G computation enables flexible definition of parameters, such as choosing to use the additive or multiplicative scale. It also allows the researcher to determine what magnitude of change in exposure is of interest, allowing the researcher to predict the impact of different amounts of change in exposure. The estimate resulting from g computation can also be more interpretable to a broader audience than a beta coefficient from a regression model. </w:t>
      </w:r>
    </w:p>
    <w:p w:rsidR="00000000" w:rsidDel="00000000" w:rsidP="00000000" w:rsidRDefault="00000000" w:rsidRPr="00000000" w14:paraId="00000013">
      <w:pPr>
        <w:pageBreakBefore w:val="0"/>
        <w:rPr>
          <w:b w:val="1"/>
          <w:bCs w:val="1"/>
        </w:rPr>
      </w:pPr>
      <w:r w:rsidDel="00000000" w:rsidR="00000000" w:rsidRPr="00000000">
        <w:rPr>
          <w:rtl w:val="0"/>
        </w:rPr>
      </w:r>
    </w:p>
    <w:p w:rsidR="00000000" w:rsidDel="00000000" w:rsidP="00000000" w:rsidRDefault="00000000" w:rsidRPr="00000000" w14:paraId="00000014">
      <w:pPr>
        <w:pageBreakBefore w:val="0"/>
        <w:rPr>
          <w:b w:val="1"/>
          <w:bCs w:val="1"/>
        </w:rPr>
      </w:pPr>
      <w:r w:rsidDel="00000000" w:rsidR="00000000" w:rsidRPr="00000000">
        <w:rPr>
          <w:b w:val="1"/>
          <w:bCs w:val="1"/>
          <w:rtl w:val="0"/>
        </w:rPr>
        <w:t xml:space="preserve">Problem 3. (Fall 2017 250B Practice exam problem set)</w:t>
      </w:r>
    </w:p>
    <w:p w:rsidR="00000000" w:rsidDel="00000000" w:rsidP="00000000" w:rsidRDefault="00000000" w:rsidRPr="00000000" w14:paraId="00000015">
      <w:pPr>
        <w:pageBreakBefore w:val="0"/>
        <w:rPr/>
      </w:pPr>
      <w:r w:rsidDel="00000000" w:rsidR="00000000" w:rsidRPr="00000000">
        <w:rPr>
          <w:rtl w:val="0"/>
        </w:rPr>
        <w:t xml:space="preserve">Pediatricians are interested in testing whether receiving a series of allergy shots can reduce the number of asthma attacks experienced by asthmatic children. </w:t>
      </w:r>
    </w:p>
    <w:p w:rsidR="00000000" w:rsidDel="00000000" w:rsidP="00000000" w:rsidRDefault="00000000" w:rsidRPr="00000000" w14:paraId="00000016">
      <w:pPr>
        <w:pageBreakBefore w:val="0"/>
        <w:numPr>
          <w:ilvl w:val="0"/>
          <w:numId w:val="2"/>
        </w:numPr>
        <w:ind w:left="720" w:hanging="360"/>
        <w:rPr/>
      </w:pPr>
      <w:r w:rsidDel="00000000" w:rsidR="00000000" w:rsidRPr="00000000">
        <w:rPr>
          <w:rtl w:val="0"/>
        </w:rPr>
        <w:t xml:space="preserve">Use counterfactual notation to write an equation for a population-level causal effect of this binary exposure.</w:t>
      </w:r>
    </w:p>
    <w:p w:rsidR="00000000" w:rsidDel="00000000" w:rsidP="00000000" w:rsidRDefault="00000000" w:rsidRPr="00000000" w14:paraId="00000017">
      <w:pPr>
        <w:pageBreakBefore w:val="0"/>
        <w:ind w:left="720" w:firstLine="0"/>
        <w:rPr>
          <w:color w:val="ff2600"/>
        </w:rPr>
      </w:pPr>
      <w:r w:rsidDel="00000000" w:rsidR="00000000" w:rsidRPr="00000000">
        <w:rPr>
          <w:color w:val="ff2600"/>
          <w:rtl w:val="0"/>
        </w:rPr>
        <w:t xml:space="preserve">E[Y1-Y0] or E[Y1]/E[Y0]</w:t>
      </w:r>
    </w:p>
    <w:p w:rsidR="00000000" w:rsidDel="00000000" w:rsidP="00000000" w:rsidRDefault="00000000" w:rsidRPr="00000000" w14:paraId="00000018">
      <w:pPr>
        <w:pageBreakBefore w:val="0"/>
        <w:ind w:left="720" w:firstLine="0"/>
        <w:rPr/>
      </w:pPr>
      <w:r w:rsidDel="00000000" w:rsidR="00000000" w:rsidRPr="00000000">
        <w:rPr>
          <w:color w:val="ff2600"/>
          <w:rtl w:val="0"/>
        </w:rPr>
        <w:t xml:space="preserve">Grading: 1 point.</w:t>
      </w:r>
      <w:r w:rsidDel="00000000" w:rsidR="00000000" w:rsidRPr="00000000">
        <w:rPr>
          <w:rtl w:val="0"/>
        </w:rPr>
      </w:r>
    </w:p>
    <w:p w:rsidR="00000000" w:rsidDel="00000000" w:rsidP="00000000" w:rsidRDefault="00000000" w:rsidRPr="00000000" w14:paraId="00000019">
      <w:pPr>
        <w:pageBreakBefore w:val="0"/>
        <w:numPr>
          <w:ilvl w:val="0"/>
          <w:numId w:val="2"/>
        </w:numPr>
        <w:ind w:left="720" w:hanging="360"/>
        <w:rPr/>
      </w:pPr>
      <w:r w:rsidDel="00000000" w:rsidR="00000000" w:rsidRPr="00000000">
        <w:rPr>
          <w:rtl w:val="0"/>
        </w:rPr>
        <w:t xml:space="preserve">You have observational data from pediatric clinics on children receiving the allergy shots and number of asthma attacks in the following year. Clinicians were more likely to recommend their patients participate in the allergy shot program when they had experienced fewer recent asthma attacks. Assess exchangeability in this population.</w:t>
      </w:r>
    </w:p>
    <w:p w:rsidR="00000000" w:rsidDel="00000000" w:rsidP="00000000" w:rsidRDefault="00000000" w:rsidRPr="00000000" w14:paraId="0000001A">
      <w:pPr>
        <w:pageBreakBefore w:val="0"/>
        <w:ind w:left="720" w:firstLine="0"/>
        <w:rPr>
          <w:color w:val="ff2600"/>
        </w:rPr>
      </w:pPr>
      <w:r w:rsidDel="00000000" w:rsidR="00000000" w:rsidRPr="00000000">
        <w:rPr>
          <w:color w:val="ff2600"/>
          <w:rtl w:val="0"/>
        </w:rPr>
        <w:t xml:space="preserve">Participants and non-participants are not exchangeable – the marginal risk of asthma</w:t>
      </w:r>
    </w:p>
    <w:p w:rsidR="00000000" w:rsidDel="00000000" w:rsidP="00000000" w:rsidRDefault="00000000" w:rsidRPr="00000000" w14:paraId="0000001B">
      <w:pPr>
        <w:pageBreakBefore w:val="0"/>
        <w:ind w:left="720" w:firstLine="0"/>
        <w:rPr>
          <w:color w:val="ff2600"/>
        </w:rPr>
      </w:pPr>
      <w:r w:rsidDel="00000000" w:rsidR="00000000" w:rsidRPr="00000000">
        <w:rPr>
          <w:color w:val="ff2600"/>
          <w:rtl w:val="0"/>
        </w:rPr>
        <w:t xml:space="preserve">attacks does not equal the risk in each group prior to the program, since we know that those in the program are selected partially due to lower levels of attacks.</w:t>
      </w:r>
    </w:p>
    <w:p w:rsidR="00000000" w:rsidDel="00000000" w:rsidP="00000000" w:rsidRDefault="00000000" w:rsidRPr="00000000" w14:paraId="0000001C">
      <w:pPr>
        <w:pageBreakBefore w:val="0"/>
        <w:ind w:left="720" w:firstLine="0"/>
        <w:rPr>
          <w:color w:val="ff2600"/>
        </w:rPr>
      </w:pPr>
      <w:r w:rsidDel="00000000" w:rsidR="00000000" w:rsidRPr="00000000">
        <w:rPr>
          <w:color w:val="ff2600"/>
          <w:rtl w:val="0"/>
        </w:rPr>
        <w:t xml:space="preserve">Grading: 2 points. 1 point for not exchangeable, 1 point for explaining exchangeability in words or notation</w:t>
      </w:r>
    </w:p>
    <w:p w:rsidR="00000000" w:rsidDel="00000000" w:rsidP="00000000" w:rsidRDefault="00000000" w:rsidRPr="00000000" w14:paraId="0000001D">
      <w:pPr>
        <w:pageBreakBefore w:val="0"/>
        <w:ind w:left="720" w:firstLine="0"/>
        <w:rPr>
          <w:color w:val="ff2600"/>
        </w:rPr>
      </w:pPr>
      <w:r w:rsidDel="00000000" w:rsidR="00000000" w:rsidRPr="00000000">
        <w:rPr>
          <w:rtl w:val="0"/>
        </w:rPr>
      </w:r>
    </w:p>
    <w:p w:rsidR="00000000" w:rsidDel="00000000" w:rsidP="00000000" w:rsidRDefault="00000000" w:rsidRPr="00000000" w14:paraId="0000001E">
      <w:pPr>
        <w:pageBreakBefore w:val="0"/>
        <w:numPr>
          <w:ilvl w:val="0"/>
          <w:numId w:val="2"/>
        </w:numPr>
        <w:ind w:left="720" w:hanging="360"/>
        <w:rPr/>
      </w:pPr>
      <w:r w:rsidDel="00000000" w:rsidR="00000000" w:rsidRPr="00000000">
        <w:rPr>
          <w:rtl w:val="0"/>
        </w:rPr>
        <w:t xml:space="preserve">You decide to apply G computation as one method of controlling for confounding by a range of covariates and incorporating potential interaction. What are the steps required to obtain estimates of Y1 and Y0?</w:t>
      </w:r>
    </w:p>
    <w:p w:rsidR="00000000" w:rsidDel="00000000" w:rsidP="00000000" w:rsidRDefault="00000000" w:rsidRPr="00000000" w14:paraId="0000001F">
      <w:pPr>
        <w:pageBreakBefore w:val="0"/>
        <w:ind w:left="720" w:firstLine="0"/>
        <w:rPr>
          <w:color w:val="ff2600"/>
        </w:rPr>
      </w:pPr>
      <w:r w:rsidDel="00000000" w:rsidR="00000000" w:rsidRPr="00000000">
        <w:rPr>
          <w:color w:val="ff2600"/>
          <w:rtl w:val="0"/>
        </w:rPr>
        <w:t xml:space="preserve">1) Model outcome as a function of exposure and confounders</w:t>
      </w:r>
    </w:p>
    <w:p w:rsidR="00000000" w:rsidDel="00000000" w:rsidP="00000000" w:rsidRDefault="00000000" w:rsidRPr="00000000" w14:paraId="00000020">
      <w:pPr>
        <w:pageBreakBefore w:val="0"/>
        <w:ind w:left="720" w:firstLine="0"/>
        <w:rPr>
          <w:color w:val="ff2600"/>
        </w:rPr>
      </w:pPr>
      <w:r w:rsidDel="00000000" w:rsidR="00000000" w:rsidRPr="00000000">
        <w:rPr>
          <w:color w:val="ff2600"/>
          <w:rtl w:val="0"/>
        </w:rPr>
        <w:t xml:space="preserve">2) Set exposure to 0, predict Y0, set exposure to 1, predict Y1</w:t>
      </w:r>
    </w:p>
    <w:p w:rsidR="00000000" w:rsidDel="00000000" w:rsidP="00000000" w:rsidRDefault="00000000" w:rsidRPr="00000000" w14:paraId="00000021">
      <w:pPr>
        <w:pageBreakBefore w:val="0"/>
        <w:ind w:left="720" w:firstLine="0"/>
        <w:rPr>
          <w:color w:val="ff2600"/>
        </w:rPr>
      </w:pPr>
      <w:r w:rsidDel="00000000" w:rsidR="00000000" w:rsidRPr="00000000">
        <w:rPr>
          <w:color w:val="ff2600"/>
          <w:rtl w:val="0"/>
        </w:rPr>
        <w:t xml:space="preserve">Grading: 2 points</w:t>
      </w:r>
    </w:p>
    <w:p w:rsidR="00000000" w:rsidDel="00000000" w:rsidP="00000000" w:rsidRDefault="00000000" w:rsidRPr="00000000" w14:paraId="00000022">
      <w:pPr>
        <w:pageBreakBefore w:val="0"/>
        <w:ind w:left="720" w:firstLine="0"/>
        <w:rPr>
          <w:color w:val="ff2600"/>
        </w:rPr>
      </w:pPr>
      <w:r w:rsidDel="00000000" w:rsidR="00000000" w:rsidRPr="00000000">
        <w:rPr>
          <w:rtl w:val="0"/>
        </w:rPr>
      </w:r>
    </w:p>
    <w:p w:rsidR="00000000" w:rsidDel="00000000" w:rsidP="00000000" w:rsidRDefault="00000000" w:rsidRPr="00000000" w14:paraId="00000023">
      <w:pPr>
        <w:pageBreakBefore w:val="0"/>
        <w:numPr>
          <w:ilvl w:val="0"/>
          <w:numId w:val="2"/>
        </w:numPr>
        <w:ind w:left="720" w:hanging="360"/>
        <w:rPr/>
      </w:pPr>
      <w:r w:rsidDel="00000000" w:rsidR="00000000" w:rsidRPr="00000000">
        <w:rPr>
          <w:rtl w:val="0"/>
        </w:rPr>
        <w:t xml:space="preserve">Based on the G computation analysis, average asthma attacks per year are 13.5 if everyone is exposed and 17.8 if unexposed. Estimate the parameter specified in part A and interpret this estimate.</w:t>
      </w:r>
    </w:p>
    <w:p w:rsidR="00000000" w:rsidDel="00000000" w:rsidP="00000000" w:rsidRDefault="00000000" w:rsidRPr="00000000" w14:paraId="00000024">
      <w:pPr>
        <w:pageBreakBefore w:val="0"/>
        <w:ind w:left="720" w:firstLine="0"/>
        <w:rPr>
          <w:color w:val="ff2600"/>
        </w:rPr>
      </w:pPr>
      <w:r w:rsidDel="00000000" w:rsidR="00000000" w:rsidRPr="00000000">
        <w:rPr>
          <w:color w:val="ff2600"/>
          <w:rtl w:val="0"/>
        </w:rPr>
        <w:t xml:space="preserve">Causal risk difference: 13.5 – 17.8 = -4.3 or causal risk ratio = 13.5/17.8=0.758</w:t>
      </w:r>
    </w:p>
    <w:p w:rsidR="00000000" w:rsidDel="00000000" w:rsidP="00000000" w:rsidRDefault="00000000" w:rsidRPr="00000000" w14:paraId="00000025">
      <w:pPr>
        <w:pageBreakBefore w:val="0"/>
        <w:ind w:left="720" w:firstLine="0"/>
        <w:rPr>
          <w:color w:val="ff2600"/>
        </w:rPr>
      </w:pPr>
      <w:r w:rsidDel="00000000" w:rsidR="00000000" w:rsidRPr="00000000">
        <w:rPr>
          <w:color w:val="ff2600"/>
          <w:rtl w:val="0"/>
        </w:rPr>
        <w:t xml:space="preserve">A decrease in 4.3 asthma attacks per year is associated with all children receiving shots vs. no children receiving shots.</w:t>
      </w:r>
    </w:p>
    <w:p w:rsidR="00000000" w:rsidDel="00000000" w:rsidP="00000000" w:rsidRDefault="00000000" w:rsidRPr="00000000" w14:paraId="00000026">
      <w:pPr>
        <w:pageBreakBefore w:val="0"/>
        <w:ind w:left="720" w:firstLine="0"/>
        <w:rPr>
          <w:color w:val="ff2600"/>
        </w:rPr>
      </w:pPr>
      <w:r w:rsidDel="00000000" w:rsidR="00000000" w:rsidRPr="00000000">
        <w:rPr>
          <w:color w:val="ff2600"/>
          <w:rtl w:val="0"/>
        </w:rPr>
        <w:t xml:space="preserve">Grading: 2 points, 1 for all children exposed vs. none exposed (-1 if interpretation talks</w:t>
      </w:r>
    </w:p>
    <w:p w:rsidR="00000000" w:rsidDel="00000000" w:rsidP="00000000" w:rsidRDefault="00000000" w:rsidRPr="00000000" w14:paraId="00000027">
      <w:pPr>
        <w:pageBreakBefore w:val="0"/>
        <w:ind w:left="720" w:firstLine="0"/>
        <w:rPr>
          <w:color w:val="ff2600"/>
        </w:rPr>
      </w:pPr>
      <w:r w:rsidDel="00000000" w:rsidR="00000000" w:rsidRPr="00000000">
        <w:rPr>
          <w:color w:val="ff2600"/>
          <w:rtl w:val="0"/>
        </w:rPr>
        <w:t xml:space="preserve">about exposed children compared to unexposed children), 1 for correct calculation. -1/2 If a causal statement is made without assumptions/justification.</w:t>
      </w:r>
    </w:p>
    <w:p w:rsidR="00000000" w:rsidDel="00000000" w:rsidP="00000000" w:rsidRDefault="00000000" w:rsidRPr="00000000" w14:paraId="00000028">
      <w:pPr>
        <w:pageBreakBefore w:val="0"/>
        <w:ind w:left="720" w:firstLine="0"/>
        <w:rPr>
          <w:color w:val="ff2600"/>
        </w:rPr>
      </w:pPr>
      <w:r w:rsidDel="00000000" w:rsidR="00000000" w:rsidRPr="00000000">
        <w:rPr>
          <w:rtl w:val="0"/>
        </w:rPr>
      </w:r>
    </w:p>
    <w:p w:rsidR="00000000" w:rsidDel="00000000" w:rsidP="00000000" w:rsidRDefault="00000000" w:rsidRPr="00000000" w14:paraId="00000029">
      <w:pPr>
        <w:pageBreakBefore w:val="0"/>
        <w:numPr>
          <w:ilvl w:val="0"/>
          <w:numId w:val="2"/>
        </w:numPr>
        <w:ind w:left="720" w:hanging="360"/>
        <w:rPr>
          <w:u w:val="none"/>
        </w:rPr>
      </w:pPr>
      <w:r w:rsidDel="00000000" w:rsidR="00000000" w:rsidRPr="00000000">
        <w:rPr>
          <w:rtl w:val="0"/>
        </w:rPr>
        <w:t xml:space="preserve">You conduct inverse probability weight analysis to compare to the analysis above. Write an equation in notation or words for the first step of this approach; include W1=number of asthma attacks in the months before exposure and use W2 to represent all other covariates. </w:t>
      </w:r>
    </w:p>
    <w:p w:rsidR="00000000" w:rsidDel="00000000" w:rsidP="00000000" w:rsidRDefault="00000000" w:rsidRPr="00000000" w14:paraId="0000002A">
      <w:pPr>
        <w:pageBreakBefore w:val="0"/>
        <w:ind w:left="720" w:firstLine="0"/>
        <w:rPr/>
      </w:pPr>
      <w:r w:rsidDel="00000000" w:rsidR="00000000" w:rsidRPr="00000000">
        <w:rPr>
          <w:rtl w:val="0"/>
        </w:rPr>
      </w:r>
    </w:p>
    <w:p w:rsidR="00000000" w:rsidDel="00000000" w:rsidP="00000000" w:rsidRDefault="00000000" w:rsidRPr="00000000" w14:paraId="0000002B">
      <w:pPr>
        <w:pageBreakBefore w:val="0"/>
        <w:ind w:left="720" w:firstLine="0"/>
        <w:rPr>
          <w:color w:val="ff0000"/>
        </w:rPr>
      </w:pPr>
      <w:r w:rsidDel="00000000" w:rsidR="00000000" w:rsidRPr="00000000">
        <w:rPr>
          <w:color w:val="ff0000"/>
          <w:rtl w:val="0"/>
        </w:rPr>
        <w:t xml:space="preserve">Log odds (allergy shots complete) = intercept + B1*W1 + B2*W2</w:t>
      </w:r>
    </w:p>
    <w:p w:rsidR="00000000" w:rsidDel="00000000" w:rsidP="00000000" w:rsidRDefault="00000000" w:rsidRPr="00000000" w14:paraId="0000002C">
      <w:pPr>
        <w:pageBreakBefore w:val="0"/>
        <w:ind w:left="720" w:firstLine="0"/>
        <w:rPr>
          <w:color w:val="ff0000"/>
        </w:rPr>
      </w:pPr>
      <w:r w:rsidDel="00000000" w:rsidR="00000000" w:rsidRPr="00000000">
        <w:rPr>
          <w:rtl w:val="0"/>
        </w:rPr>
      </w:r>
    </w:p>
    <w:p w:rsidR="00000000" w:rsidDel="00000000" w:rsidP="00000000" w:rsidRDefault="00000000" w:rsidRPr="00000000" w14:paraId="0000002D">
      <w:pPr>
        <w:pageBreakBefore w:val="0"/>
        <w:ind w:left="720" w:firstLine="0"/>
        <w:rPr>
          <w:color w:val="ff0000"/>
        </w:rPr>
      </w:pPr>
      <w:r w:rsidDel="00000000" w:rsidR="00000000" w:rsidRPr="00000000">
        <w:rPr>
          <w:color w:val="ff0000"/>
        </w:rPr>
        <w:drawing>
          <wp:inline distB="114300" distT="114300" distL="114300" distR="114300">
            <wp:extent cx="4103914" cy="6905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03914" cy="69056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ageBreakBefore w:val="0"/>
        <w:ind w:left="720" w:firstLine="0"/>
        <w:rPr>
          <w:color w:val="ff0000"/>
        </w:rPr>
      </w:pPr>
      <w:r w:rsidDel="00000000" w:rsidR="00000000" w:rsidRPr="00000000">
        <w:rPr>
          <w:color w:val="ff0000"/>
          <w:rtl w:val="0"/>
        </w:rPr>
        <w:t xml:space="preserve">Grading: 2 points: 1 for modeling treatment, 1 for everything else (log link, odds, confounders). No points awarded for modeling outcome (or for modeling E[Y], unless it was explained that Y referred to the exposure and not the outcome). </w:t>
      </w:r>
    </w:p>
    <w:p w:rsidR="00000000" w:rsidDel="00000000" w:rsidP="00000000" w:rsidRDefault="00000000" w:rsidRPr="00000000" w14:paraId="0000002F">
      <w:pPr>
        <w:pageBreakBefore w:val="0"/>
        <w:ind w:left="720" w:firstLine="0"/>
        <w:rPr>
          <w:color w:val="ff0000"/>
        </w:rPr>
      </w:pPr>
      <w:r w:rsidDel="00000000" w:rsidR="00000000" w:rsidRPr="00000000">
        <w:rPr>
          <w:rtl w:val="0"/>
        </w:rPr>
      </w:r>
    </w:p>
    <w:p w:rsidR="00000000" w:rsidDel="00000000" w:rsidP="00000000" w:rsidRDefault="00000000" w:rsidRPr="00000000" w14:paraId="00000030">
      <w:pPr>
        <w:pageBreakBefore w:val="0"/>
        <w:numPr>
          <w:ilvl w:val="0"/>
          <w:numId w:val="2"/>
        </w:numPr>
        <w:ind w:left="720" w:hanging="360"/>
        <w:rPr>
          <w:u w:val="none"/>
        </w:rPr>
      </w:pPr>
      <w:r w:rsidDel="00000000" w:rsidR="00000000" w:rsidRPr="00000000">
        <w:rPr>
          <w:rtl w:val="0"/>
        </w:rPr>
        <w:t xml:space="preserve">After you have weighted the data, how do you expect the mean number of asthma attacks in the month before exposure to compare in the participant group vs in the unexposed group?</w:t>
      </w:r>
    </w:p>
    <w:p w:rsidR="00000000" w:rsidDel="00000000" w:rsidP="00000000" w:rsidRDefault="00000000" w:rsidRPr="00000000" w14:paraId="00000031">
      <w:pPr>
        <w:pageBreakBefore w:val="0"/>
        <w:ind w:left="720" w:firstLine="0"/>
        <w:rPr/>
      </w:pPr>
      <w:r w:rsidDel="00000000" w:rsidR="00000000" w:rsidRPr="00000000">
        <w:rPr>
          <w:rtl w:val="0"/>
        </w:rPr>
        <w:t xml:space="preserve">i. Greater among unexposed</w:t>
      </w:r>
    </w:p>
    <w:p w:rsidR="00000000" w:rsidDel="00000000" w:rsidP="00000000" w:rsidRDefault="00000000" w:rsidRPr="00000000" w14:paraId="00000032">
      <w:pPr>
        <w:pageBreakBefore w:val="0"/>
        <w:ind w:left="720" w:firstLine="0"/>
        <w:rPr/>
      </w:pPr>
      <w:r w:rsidDel="00000000" w:rsidR="00000000" w:rsidRPr="00000000">
        <w:rPr>
          <w:rtl w:val="0"/>
        </w:rPr>
        <w:t xml:space="preserve">ii. Less among unexposed</w:t>
      </w:r>
    </w:p>
    <w:p w:rsidR="00000000" w:rsidDel="00000000" w:rsidP="00000000" w:rsidRDefault="00000000" w:rsidRPr="00000000" w14:paraId="00000033">
      <w:pPr>
        <w:pageBreakBefore w:val="0"/>
        <w:ind w:left="720" w:firstLine="0"/>
        <w:rPr>
          <w:color w:val="ff0000"/>
        </w:rPr>
      </w:pPr>
      <w:r w:rsidDel="00000000" w:rsidR="00000000" w:rsidRPr="00000000">
        <w:rPr>
          <w:color w:val="ff0000"/>
          <w:rtl w:val="0"/>
        </w:rPr>
        <w:t xml:space="preserve">iii. Approximately equal between exposed and unexposed</w:t>
      </w:r>
    </w:p>
    <w:p w:rsidR="00000000" w:rsidDel="00000000" w:rsidP="00000000" w:rsidRDefault="00000000" w:rsidRPr="00000000" w14:paraId="00000034">
      <w:pPr>
        <w:pageBreakBefore w:val="0"/>
        <w:ind w:left="720" w:firstLine="0"/>
        <w:rPr>
          <w:color w:val="ff0000"/>
        </w:rPr>
      </w:pPr>
      <w:r w:rsidDel="00000000" w:rsidR="00000000" w:rsidRPr="00000000">
        <w:rPr>
          <w:color w:val="ff0000"/>
          <w:rtl w:val="0"/>
        </w:rPr>
        <w:t xml:space="preserve">The mean of pre-program asthma attacks should be approximately equal in the two weighted groups - the purpose of IPTW is to weight the data to distribute confounders evenly between exposed and unexposed. </w:t>
      </w:r>
    </w:p>
    <w:p w:rsidR="00000000" w:rsidDel="00000000" w:rsidP="00000000" w:rsidRDefault="00000000" w:rsidRPr="00000000" w14:paraId="00000035">
      <w:pPr>
        <w:pageBreakBefore w:val="0"/>
        <w:ind w:left="720" w:firstLine="0"/>
        <w:rPr>
          <w:color w:val="ff2600"/>
        </w:rPr>
      </w:pPr>
      <w:r w:rsidDel="00000000" w:rsidR="00000000" w:rsidRPr="00000000">
        <w:rPr>
          <w:rtl w:val="0"/>
        </w:rPr>
      </w:r>
    </w:p>
    <w:p w:rsidR="00000000" w:rsidDel="00000000" w:rsidP="00000000" w:rsidRDefault="00000000" w:rsidRPr="00000000" w14:paraId="00000036">
      <w:pPr>
        <w:pageBreakBefore w:val="0"/>
        <w:ind w:left="720" w:firstLine="0"/>
        <w:rPr>
          <w:color w:val="ff2600"/>
        </w:rPr>
      </w:pPr>
      <w:r w:rsidDel="00000000" w:rsidR="00000000" w:rsidRPr="00000000">
        <w:rPr>
          <w:rtl w:val="0"/>
        </w:rPr>
      </w:r>
    </w:p>
    <w:p w:rsidR="00000000" w:rsidDel="00000000" w:rsidP="00000000" w:rsidRDefault="00000000" w:rsidRPr="00000000" w14:paraId="00000037">
      <w:pPr>
        <w:pageBreakBefore w:val="0"/>
        <w:ind w:left="720" w:firstLine="0"/>
        <w:rPr>
          <w:color w:val="ff2600"/>
        </w:rPr>
      </w:pPr>
      <w:r w:rsidDel="00000000" w:rsidR="00000000" w:rsidRPr="00000000">
        <w:rPr>
          <w:rtl w:val="0"/>
        </w:rPr>
      </w:r>
    </w:p>
    <w:p w:rsidR="00000000" w:rsidDel="00000000" w:rsidP="00000000" w:rsidRDefault="00000000" w:rsidRPr="00000000" w14:paraId="00000038">
      <w:pPr>
        <w:pageBreakBefore w:val="0"/>
        <w:rPr>
          <w:b w:val="1"/>
          <w:bCs w:val="1"/>
        </w:rPr>
      </w:pPr>
      <w:r w:rsidDel="00000000" w:rsidR="00000000" w:rsidRPr="00000000">
        <w:rPr>
          <w:rtl w:val="0"/>
        </w:rPr>
      </w:r>
    </w:p>
    <w:p w:rsidR="00000000" w:rsidDel="00000000" w:rsidP="00000000" w:rsidRDefault="00000000" w:rsidRPr="00000000" w14:paraId="00000039">
      <w:pPr>
        <w:pageBreakBefore w:val="0"/>
        <w:rPr>
          <w:b w:val="1"/>
          <w:bCs w:val="1"/>
        </w:rPr>
      </w:pPr>
      <w:r w:rsidDel="00000000" w:rsidR="00000000" w:rsidRPr="00000000">
        <w:rPr>
          <w:rtl w:val="0"/>
        </w:rPr>
      </w:r>
    </w:p>
    <w:p w:rsidR="00000000" w:rsidDel="00000000" w:rsidP="00000000" w:rsidRDefault="00000000" w:rsidRPr="00000000" w14:paraId="0000003A">
      <w:pPr>
        <w:pageBreakBefore w:val="0"/>
        <w:rPr>
          <w:b w:val="1"/>
          <w:bCs w:val="1"/>
        </w:rPr>
      </w:pPr>
      <w:r w:rsidDel="00000000" w:rsidR="00000000" w:rsidRPr="00000000">
        <w:rPr>
          <w:b w:val="1"/>
          <w:bCs w:val="1"/>
          <w:rtl w:val="0"/>
        </w:rPr>
        <w:t xml:space="preserve">Problem 4. (Fall 2017 250B Practice exam problem set)</w:t>
      </w:r>
    </w:p>
    <w:p w:rsidR="00000000" w:rsidDel="00000000" w:rsidP="00000000" w:rsidRDefault="00000000" w:rsidRPr="00000000" w14:paraId="0000003B">
      <w:pPr>
        <w:pageBreakBefore w:val="0"/>
        <w:rPr/>
      </w:pPr>
      <w:r w:rsidDel="00000000" w:rsidR="00000000" w:rsidRPr="00000000">
        <w:rPr>
          <w:rtl w:val="0"/>
        </w:rPr>
        <w:t xml:space="preserve">True or false:</w:t>
      </w:r>
    </w:p>
    <w:p w:rsidR="00000000" w:rsidDel="00000000" w:rsidP="00000000" w:rsidRDefault="00000000" w:rsidRPr="00000000" w14:paraId="0000003C">
      <w:pPr>
        <w:pageBreakBefore w:val="0"/>
        <w:rPr/>
      </w:pPr>
      <w:r w:rsidDel="00000000" w:rsidR="00000000" w:rsidRPr="00000000">
        <w:rPr>
          <w:rtl w:val="0"/>
        </w:rPr>
        <w:t xml:space="preserve">G computation offers greater capacity to address information bias than IPTW or multivariate regression. </w:t>
      </w:r>
    </w:p>
    <w:p w:rsidR="00000000" w:rsidDel="00000000" w:rsidP="00000000" w:rsidRDefault="00000000" w:rsidRPr="00000000" w14:paraId="0000003D">
      <w:pPr>
        <w:pageBreakBefore w:val="0"/>
        <w:rPr>
          <w:b w:val="1"/>
          <w:bCs w:val="1"/>
        </w:rPr>
      </w:pPr>
      <w:r w:rsidDel="00000000" w:rsidR="00000000" w:rsidRPr="00000000">
        <w:rPr>
          <w:color w:val="ff0000"/>
          <w:rtl w:val="0"/>
        </w:rPr>
        <w:t xml:space="preserve">False. Misclassification and other forms of information bias are not addressed by any of the analytic methods discussed. Sensitivity analyses are the only tool available for at least assessing the potential impact of information bias, though they don’t correct for it. </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