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63" w:rsidRDefault="00BA3315" w:rsidP="00BA3315">
      <w:pPr>
        <w:pStyle w:val="a7"/>
      </w:pPr>
      <w:r>
        <w:rPr>
          <w:rFonts w:hint="eastAsia"/>
        </w:rPr>
        <w:t>Flex UI</w:t>
      </w:r>
      <w:r>
        <w:rPr>
          <w:rFonts w:hint="eastAsia"/>
        </w:rPr>
        <w:t>功能描述</w:t>
      </w:r>
    </w:p>
    <w:p w:rsidR="00BA3315" w:rsidRDefault="00BA3315" w:rsidP="001075C1">
      <w:pPr>
        <w:ind w:firstLine="360"/>
      </w:pPr>
      <w:r>
        <w:rPr>
          <w:rFonts w:hint="eastAsia"/>
        </w:rPr>
        <w:t>森林防火预警系统客户端将采用富客户端技术</w:t>
      </w:r>
      <w:r>
        <w:rPr>
          <w:rFonts w:hint="eastAsia"/>
        </w:rPr>
        <w:t>Flex</w:t>
      </w:r>
      <w:r>
        <w:rPr>
          <w:rFonts w:hint="eastAsia"/>
        </w:rPr>
        <w:t>开发，以</w:t>
      </w:r>
      <w:r>
        <w:rPr>
          <w:rFonts w:hint="eastAsia"/>
        </w:rPr>
        <w:t>Browser/Server</w:t>
      </w:r>
      <w:r>
        <w:rPr>
          <w:rFonts w:hint="eastAsia"/>
        </w:rPr>
        <w:t>（</w:t>
      </w:r>
      <w:r>
        <w:rPr>
          <w:rFonts w:hint="eastAsia"/>
        </w:rPr>
        <w:t>B/S</w:t>
      </w:r>
      <w:r>
        <w:rPr>
          <w:rFonts w:hint="eastAsia"/>
        </w:rPr>
        <w:t>）的模式来提供界面展示</w:t>
      </w:r>
      <w:r w:rsidR="00C14DA2">
        <w:rPr>
          <w:rFonts w:hint="eastAsia"/>
        </w:rPr>
        <w:t>，系统中的数据采集和专题图页面将采用</w:t>
      </w:r>
      <w:r w:rsidR="00C14DA2">
        <w:rPr>
          <w:rFonts w:hint="eastAsia"/>
        </w:rPr>
        <w:t>GIS</w:t>
      </w:r>
      <w:r w:rsidR="00C14DA2">
        <w:rPr>
          <w:rFonts w:hint="eastAsia"/>
        </w:rPr>
        <w:t>技术进行地图的呈现</w:t>
      </w:r>
      <w:r w:rsidR="00914407">
        <w:rPr>
          <w:rFonts w:hint="eastAsia"/>
        </w:rPr>
        <w:t>，具体</w:t>
      </w:r>
      <w:r w:rsidR="00914407">
        <w:rPr>
          <w:rFonts w:hint="eastAsia"/>
        </w:rPr>
        <w:t>Flex</w:t>
      </w:r>
      <w:r w:rsidR="00914407">
        <w:rPr>
          <w:rFonts w:hint="eastAsia"/>
        </w:rPr>
        <w:t>与</w:t>
      </w:r>
      <w:r w:rsidR="00914407">
        <w:rPr>
          <w:rFonts w:hint="eastAsia"/>
        </w:rPr>
        <w:t>GIS</w:t>
      </w:r>
      <w:r w:rsidR="00914407">
        <w:rPr>
          <w:rFonts w:hint="eastAsia"/>
        </w:rPr>
        <w:t>端的交互方式会在</w:t>
      </w:r>
      <w:r w:rsidR="00914407">
        <w:rPr>
          <w:rFonts w:hint="eastAsia"/>
        </w:rPr>
        <w:t>GIS</w:t>
      </w:r>
      <w:r w:rsidR="00914407">
        <w:rPr>
          <w:rFonts w:hint="eastAsia"/>
        </w:rPr>
        <w:t>模块的文档中描述。</w:t>
      </w:r>
    </w:p>
    <w:p w:rsidR="00C14DA2" w:rsidRDefault="00C14DA2" w:rsidP="001075C1">
      <w:pPr>
        <w:ind w:firstLine="360"/>
      </w:pPr>
    </w:p>
    <w:p w:rsidR="00BA3315" w:rsidRDefault="00C14DA2" w:rsidP="00BA3315">
      <w:r>
        <w:rPr>
          <w:rFonts w:hint="eastAsia"/>
        </w:rPr>
        <w:t>下面将列出客户端将拥有的页面以及功能描述：</w:t>
      </w:r>
    </w:p>
    <w:p w:rsidR="00C14DA2" w:rsidRPr="00BA3315" w:rsidRDefault="00C14DA2" w:rsidP="00BA3315"/>
    <w:p w:rsidR="00BA3315" w:rsidRDefault="00885E3C" w:rsidP="00BA3315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>
        <w:rPr>
          <w:rStyle w:val="ab"/>
          <w:rFonts w:hint="eastAsia"/>
        </w:rPr>
        <w:t>数据采集</w:t>
      </w:r>
      <w:r w:rsidR="00BA3315" w:rsidRPr="006B1FA1">
        <w:rPr>
          <w:rStyle w:val="ab"/>
          <w:rFonts w:hint="eastAsia"/>
        </w:rPr>
        <w:t>：</w:t>
      </w:r>
    </w:p>
    <w:p w:rsidR="00E71C34" w:rsidRPr="00694A1B" w:rsidRDefault="00E71C34" w:rsidP="00E71C34">
      <w:pPr>
        <w:pStyle w:val="a8"/>
        <w:ind w:left="420" w:firstLineChars="0" w:firstLine="0"/>
        <w:rPr>
          <w:rStyle w:val="ad"/>
        </w:rPr>
      </w:pPr>
      <w:r w:rsidRPr="00694A1B">
        <w:rPr>
          <w:rStyle w:val="ad"/>
          <w:rFonts w:hint="eastAsia"/>
        </w:rPr>
        <w:t>页面以地图</w:t>
      </w:r>
      <w:r w:rsidR="006860FC">
        <w:rPr>
          <w:rStyle w:val="ad"/>
          <w:rFonts w:hint="eastAsia"/>
        </w:rPr>
        <w:t>方式</w:t>
      </w:r>
      <w:r w:rsidR="00334A20" w:rsidRPr="00694A1B">
        <w:rPr>
          <w:rStyle w:val="ad"/>
          <w:rFonts w:hint="eastAsia"/>
        </w:rPr>
        <w:t>展现</w:t>
      </w:r>
      <w:r w:rsidRPr="00694A1B">
        <w:rPr>
          <w:rStyle w:val="ad"/>
          <w:rFonts w:hint="eastAsia"/>
        </w:rPr>
        <w:t>。</w:t>
      </w:r>
    </w:p>
    <w:p w:rsidR="00BA3315" w:rsidRDefault="00E71C34" w:rsidP="003D6AD3">
      <w:pPr>
        <w:pStyle w:val="a8"/>
        <w:ind w:left="420"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以</w:t>
      </w:r>
      <w:r w:rsidR="00547A62" w:rsidRPr="00547A62">
        <w:rPr>
          <w:rFonts w:asciiTheme="minorEastAsia" w:eastAsiaTheme="minorEastAsia" w:hAnsiTheme="minorEastAsia" w:hint="eastAsia"/>
          <w:szCs w:val="21"/>
        </w:rPr>
        <w:t>按站点坐标为依据，显示森林火险因子采集站分布图，各站点的</w:t>
      </w:r>
      <w:r w:rsidR="009842C2">
        <w:rPr>
          <w:rFonts w:asciiTheme="minorEastAsia" w:eastAsiaTheme="minorEastAsia" w:hAnsiTheme="minorEastAsia" w:hint="eastAsia"/>
          <w:szCs w:val="21"/>
        </w:rPr>
        <w:t>图表</w:t>
      </w:r>
      <w:r w:rsidR="00547A62" w:rsidRPr="00547A62">
        <w:rPr>
          <w:rFonts w:asciiTheme="minorEastAsia" w:eastAsiaTheme="minorEastAsia" w:hAnsiTheme="minorEastAsia" w:hint="eastAsia"/>
          <w:szCs w:val="21"/>
        </w:rPr>
        <w:t>能反映森林火险监测站的工作状况，正常的用</w:t>
      </w:r>
      <w:r w:rsidR="00547A62" w:rsidRPr="00547A62">
        <w:rPr>
          <w:rFonts w:asciiTheme="minorEastAsia" w:eastAsiaTheme="minorEastAsia" w:hAnsiTheme="minorEastAsia" w:hint="eastAsia"/>
          <w:szCs w:val="21"/>
          <w:highlight w:val="green"/>
        </w:rPr>
        <w:t>绿色</w:t>
      </w:r>
      <w:r w:rsidR="00547A62" w:rsidRPr="00547A62">
        <w:rPr>
          <w:rFonts w:asciiTheme="minorEastAsia" w:eastAsiaTheme="minorEastAsia" w:hAnsiTheme="minorEastAsia" w:hint="eastAsia"/>
          <w:szCs w:val="21"/>
        </w:rPr>
        <w:t>显示，三天以内无上报数据用</w:t>
      </w:r>
      <w:r w:rsidR="00547A62" w:rsidRPr="00547A62">
        <w:rPr>
          <w:rFonts w:asciiTheme="minorEastAsia" w:eastAsiaTheme="minorEastAsia" w:hAnsiTheme="minorEastAsia" w:hint="eastAsia"/>
          <w:szCs w:val="21"/>
          <w:highlight w:val="yellow"/>
        </w:rPr>
        <w:t>黄色</w:t>
      </w:r>
      <w:r w:rsidR="00547A62" w:rsidRPr="00547A62">
        <w:rPr>
          <w:rFonts w:asciiTheme="minorEastAsia" w:eastAsiaTheme="minorEastAsia" w:hAnsiTheme="minorEastAsia" w:hint="eastAsia"/>
          <w:szCs w:val="21"/>
        </w:rPr>
        <w:t>显示，超过三天以上无数据用</w:t>
      </w:r>
      <w:r w:rsidR="00547A62" w:rsidRPr="00547A62">
        <w:rPr>
          <w:rFonts w:asciiTheme="minorEastAsia" w:eastAsiaTheme="minorEastAsia" w:hAnsiTheme="minorEastAsia" w:hint="eastAsia"/>
          <w:szCs w:val="21"/>
          <w:highlight w:val="red"/>
        </w:rPr>
        <w:t>红色</w:t>
      </w:r>
      <w:r w:rsidR="00547A62" w:rsidRPr="00547A62">
        <w:rPr>
          <w:rFonts w:asciiTheme="minorEastAsia" w:eastAsiaTheme="minorEastAsia" w:hAnsiTheme="minorEastAsia" w:hint="eastAsia"/>
          <w:szCs w:val="21"/>
        </w:rPr>
        <w:t>显示。鼠标指向站点时，能显示站点的属性信息和最新的可燃物上报信息。</w:t>
      </w:r>
    </w:p>
    <w:p w:rsidR="003D6AD3" w:rsidRPr="003D6AD3" w:rsidRDefault="003D6AD3" w:rsidP="00F13B8C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3D6AD3">
        <w:rPr>
          <w:rFonts w:asciiTheme="minorEastAsia" w:eastAsiaTheme="minorEastAsia" w:hAnsiTheme="minorEastAsia" w:hint="eastAsia"/>
          <w:szCs w:val="21"/>
        </w:rPr>
        <w:t>在系统运行状态图上，以不同颜色的小圆点表示森林火险监测站，其中运行正常的森林火险监测站以蓝色小圆点“</w:t>
      </w:r>
      <w:r w:rsidRPr="003D6AD3">
        <w:rPr>
          <w:rFonts w:asciiTheme="minorEastAsia" w:eastAsiaTheme="minorEastAsia" w:hAnsiTheme="minorEastAsia" w:hint="eastAsia"/>
          <w:color w:val="0000FF"/>
          <w:szCs w:val="21"/>
          <w:highlight w:val="lightGray"/>
        </w:rPr>
        <w:t>●</w:t>
      </w:r>
      <w:r w:rsidRPr="003D6AD3">
        <w:rPr>
          <w:rFonts w:asciiTheme="minorEastAsia" w:eastAsiaTheme="minorEastAsia" w:hAnsiTheme="minorEastAsia" w:hint="eastAsia"/>
          <w:szCs w:val="21"/>
        </w:rPr>
        <w:t>”显示，故障三小时以内用绿色小圆点“</w:t>
      </w:r>
      <w:r w:rsidRPr="003D6AD3">
        <w:rPr>
          <w:rFonts w:asciiTheme="minorEastAsia" w:eastAsiaTheme="minorEastAsia" w:hAnsiTheme="minorEastAsia" w:hint="eastAsia"/>
          <w:color w:val="00FF00"/>
          <w:szCs w:val="21"/>
          <w:highlight w:val="lightGray"/>
        </w:rPr>
        <w:t>●</w:t>
      </w:r>
      <w:r w:rsidRPr="003D6AD3">
        <w:rPr>
          <w:rFonts w:asciiTheme="minorEastAsia" w:eastAsiaTheme="minorEastAsia" w:hAnsiTheme="minorEastAsia" w:hint="eastAsia"/>
          <w:szCs w:val="21"/>
        </w:rPr>
        <w:t>”显示，三小时至三天用黄色小圆点“</w:t>
      </w:r>
      <w:r w:rsidRPr="003D6AD3">
        <w:rPr>
          <w:rFonts w:asciiTheme="minorEastAsia" w:eastAsiaTheme="minorEastAsia" w:hAnsiTheme="minorEastAsia" w:hint="eastAsia"/>
          <w:color w:val="FFFF00"/>
          <w:szCs w:val="21"/>
          <w:highlight w:val="lightGray"/>
        </w:rPr>
        <w:t>●</w:t>
      </w:r>
      <w:r w:rsidRPr="003D6AD3">
        <w:rPr>
          <w:rFonts w:asciiTheme="minorEastAsia" w:eastAsiaTheme="minorEastAsia" w:hAnsiTheme="minorEastAsia" w:hint="eastAsia"/>
          <w:szCs w:val="21"/>
        </w:rPr>
        <w:t>”显示，故障三天以上用红色小圆点“</w:t>
      </w:r>
      <w:r w:rsidRPr="003D6AD3">
        <w:rPr>
          <w:rFonts w:asciiTheme="minorEastAsia" w:eastAsiaTheme="minorEastAsia" w:hAnsiTheme="minorEastAsia" w:hint="eastAsia"/>
          <w:color w:val="FF0000"/>
          <w:szCs w:val="21"/>
          <w:highlight w:val="lightGray"/>
        </w:rPr>
        <w:t>●</w:t>
      </w:r>
      <w:r w:rsidRPr="003D6AD3">
        <w:rPr>
          <w:rFonts w:asciiTheme="minorEastAsia" w:eastAsiaTheme="minorEastAsia" w:hAnsiTheme="minorEastAsia" w:hint="eastAsia"/>
          <w:szCs w:val="21"/>
        </w:rPr>
        <w:t>”显示。当鼠标指向表示监测站的“</w:t>
      </w:r>
      <w:r w:rsidRPr="003D6AD3">
        <w:rPr>
          <w:rFonts w:asciiTheme="minorEastAsia" w:eastAsiaTheme="minorEastAsia" w:hAnsiTheme="minorEastAsia" w:hint="eastAsia"/>
          <w:szCs w:val="21"/>
          <w:highlight w:val="lightGray"/>
        </w:rPr>
        <w:t>●</w:t>
      </w:r>
      <w:r w:rsidRPr="003D6AD3">
        <w:rPr>
          <w:rFonts w:asciiTheme="minorEastAsia" w:eastAsiaTheme="minorEastAsia" w:hAnsiTheme="minorEastAsia" w:hint="eastAsia"/>
          <w:szCs w:val="21"/>
        </w:rPr>
        <w:t>”时，弹出小窗口，显示该站点的基本信息和最新观测数据，当鼠标离开后，小窗口自动关闭。</w:t>
      </w:r>
    </w:p>
    <w:p w:rsidR="003D6AD3" w:rsidRDefault="003D6AD3" w:rsidP="003D6AD3">
      <w:pPr>
        <w:pStyle w:val="a8"/>
        <w:ind w:left="420" w:firstLineChars="0"/>
        <w:rPr>
          <w:rFonts w:asciiTheme="minorEastAsia" w:eastAsiaTheme="minorEastAsia" w:hAnsiTheme="minorEastAsia"/>
          <w:szCs w:val="21"/>
        </w:rPr>
      </w:pPr>
      <w:r w:rsidRPr="003D6AD3">
        <w:rPr>
          <w:rFonts w:asciiTheme="minorEastAsia" w:eastAsiaTheme="minorEastAsia" w:hAnsiTheme="minorEastAsia" w:hint="eastAsia"/>
          <w:szCs w:val="21"/>
        </w:rPr>
        <w:t>对采集到的监测站上传信息指示传感器发生错误时，将显示站点的符号由常规的“</w:t>
      </w:r>
      <w:r w:rsidRPr="003D6AD3">
        <w:rPr>
          <w:rFonts w:asciiTheme="minorEastAsia" w:eastAsiaTheme="minorEastAsia" w:hAnsiTheme="minorEastAsia" w:hint="eastAsia"/>
          <w:szCs w:val="21"/>
          <w:highlight w:val="lightGray"/>
        </w:rPr>
        <w:t>●</w:t>
      </w:r>
      <w:r w:rsidRPr="003D6AD3">
        <w:rPr>
          <w:rFonts w:asciiTheme="minorEastAsia" w:eastAsiaTheme="minorEastAsia" w:hAnsiTheme="minorEastAsia" w:hint="eastAsia"/>
          <w:szCs w:val="21"/>
        </w:rPr>
        <w:t>”改为分别表示各传感器错误类型的特殊符号，</w:t>
      </w:r>
      <w:r w:rsidR="00BA0138" w:rsidRPr="003D6AD3">
        <w:rPr>
          <w:rFonts w:asciiTheme="minorEastAsia" w:eastAsiaTheme="minorEastAsia" w:hAnsiTheme="minorEastAsia"/>
          <w:szCs w:val="21"/>
        </w:rPr>
        <w:fldChar w:fldCharType="begin"/>
      </w:r>
      <w:r w:rsidRPr="003D6AD3">
        <w:rPr>
          <w:rFonts w:asciiTheme="minorEastAsia" w:eastAsiaTheme="minorEastAsia" w:hAnsiTheme="minorEastAsia"/>
          <w:szCs w:val="21"/>
        </w:rPr>
        <w:instrText xml:space="preserve"> </w:instrText>
      </w:r>
      <w:r w:rsidRPr="003D6AD3">
        <w:rPr>
          <w:rFonts w:asciiTheme="minorEastAsia" w:eastAsiaTheme="minorEastAsia" w:hAnsiTheme="minorEastAsia" w:hint="eastAsia"/>
          <w:szCs w:val="21"/>
        </w:rPr>
        <w:instrText>eq \o\ac(</w:instrText>
      </w:r>
      <w:r w:rsidRPr="003D6AD3">
        <w:rPr>
          <w:rFonts w:asciiTheme="minorEastAsia" w:eastAsiaTheme="minorEastAsia" w:hAnsiTheme="minorEastAsia" w:hint="eastAsia"/>
          <w:position w:val="-6"/>
          <w:szCs w:val="21"/>
        </w:rPr>
        <w:instrText>□</w:instrText>
      </w:r>
      <w:r w:rsidRPr="003D6AD3">
        <w:rPr>
          <w:rFonts w:asciiTheme="minorEastAsia" w:eastAsiaTheme="minorEastAsia" w:hAnsiTheme="minorEastAsia" w:hint="eastAsia"/>
          <w:szCs w:val="21"/>
        </w:rPr>
        <w:instrText>,气)</w:instrText>
      </w:r>
      <w:r w:rsidR="00BA0138" w:rsidRPr="003D6AD3">
        <w:rPr>
          <w:rFonts w:asciiTheme="minorEastAsia" w:eastAsiaTheme="minorEastAsia" w:hAnsiTheme="minorEastAsia"/>
          <w:szCs w:val="21"/>
        </w:rPr>
        <w:fldChar w:fldCharType="end"/>
      </w:r>
      <w:r w:rsidRPr="003D6AD3">
        <w:rPr>
          <w:rFonts w:asciiTheme="minorEastAsia" w:eastAsiaTheme="minorEastAsia" w:hAnsiTheme="minorEastAsia" w:hint="eastAsia"/>
          <w:szCs w:val="21"/>
        </w:rPr>
        <w:t>、</w:t>
      </w:r>
      <w:r w:rsidR="00BA0138" w:rsidRPr="003D6AD3">
        <w:rPr>
          <w:rFonts w:asciiTheme="minorEastAsia" w:eastAsiaTheme="minorEastAsia" w:hAnsiTheme="minorEastAsia"/>
          <w:szCs w:val="21"/>
        </w:rPr>
        <w:fldChar w:fldCharType="begin"/>
      </w:r>
      <w:r w:rsidRPr="003D6AD3">
        <w:rPr>
          <w:rFonts w:asciiTheme="minorEastAsia" w:eastAsiaTheme="minorEastAsia" w:hAnsiTheme="minorEastAsia"/>
          <w:szCs w:val="21"/>
        </w:rPr>
        <w:instrText xml:space="preserve"> </w:instrText>
      </w:r>
      <w:r w:rsidRPr="003D6AD3">
        <w:rPr>
          <w:rFonts w:asciiTheme="minorEastAsia" w:eastAsiaTheme="minorEastAsia" w:hAnsiTheme="minorEastAsia" w:hint="eastAsia"/>
          <w:szCs w:val="21"/>
        </w:rPr>
        <w:instrText>eq \o\ac(</w:instrText>
      </w:r>
      <w:r w:rsidRPr="003D6AD3">
        <w:rPr>
          <w:rFonts w:asciiTheme="minorEastAsia" w:eastAsiaTheme="minorEastAsia" w:hAnsiTheme="minorEastAsia" w:hint="eastAsia"/>
          <w:position w:val="-3"/>
          <w:szCs w:val="21"/>
        </w:rPr>
        <w:instrText>□</w:instrText>
      </w:r>
      <w:r w:rsidRPr="003D6AD3">
        <w:rPr>
          <w:rFonts w:asciiTheme="minorEastAsia" w:eastAsiaTheme="minorEastAsia" w:hAnsiTheme="minorEastAsia" w:hint="eastAsia"/>
          <w:szCs w:val="21"/>
        </w:rPr>
        <w:instrText>,温)</w:instrText>
      </w:r>
      <w:r w:rsidR="00BA0138" w:rsidRPr="003D6AD3">
        <w:rPr>
          <w:rFonts w:asciiTheme="minorEastAsia" w:eastAsiaTheme="minorEastAsia" w:hAnsiTheme="minorEastAsia"/>
          <w:szCs w:val="21"/>
        </w:rPr>
        <w:fldChar w:fldCharType="end"/>
      </w:r>
      <w:r w:rsidRPr="003D6AD3">
        <w:rPr>
          <w:rFonts w:asciiTheme="minorEastAsia" w:eastAsiaTheme="minorEastAsia" w:hAnsiTheme="minorEastAsia" w:hint="eastAsia"/>
          <w:szCs w:val="21"/>
        </w:rPr>
        <w:t>、</w:t>
      </w:r>
      <w:r w:rsidR="00BA0138" w:rsidRPr="003D6AD3">
        <w:rPr>
          <w:rFonts w:asciiTheme="minorEastAsia" w:eastAsiaTheme="minorEastAsia" w:hAnsiTheme="minorEastAsia"/>
          <w:szCs w:val="21"/>
        </w:rPr>
        <w:fldChar w:fldCharType="begin"/>
      </w:r>
      <w:r w:rsidRPr="003D6AD3">
        <w:rPr>
          <w:rFonts w:asciiTheme="minorEastAsia" w:eastAsiaTheme="minorEastAsia" w:hAnsiTheme="minorEastAsia"/>
          <w:szCs w:val="21"/>
        </w:rPr>
        <w:instrText xml:space="preserve"> </w:instrText>
      </w:r>
      <w:r w:rsidRPr="003D6AD3">
        <w:rPr>
          <w:rFonts w:asciiTheme="minorEastAsia" w:eastAsiaTheme="minorEastAsia" w:hAnsiTheme="minorEastAsia" w:hint="eastAsia"/>
          <w:szCs w:val="21"/>
        </w:rPr>
        <w:instrText>eq \o\ac(</w:instrText>
      </w:r>
      <w:r w:rsidRPr="003D6AD3">
        <w:rPr>
          <w:rFonts w:asciiTheme="minorEastAsia" w:eastAsiaTheme="minorEastAsia" w:hAnsiTheme="minorEastAsia" w:hint="eastAsia"/>
          <w:position w:val="-3"/>
          <w:szCs w:val="21"/>
        </w:rPr>
        <w:instrText>□</w:instrText>
      </w:r>
      <w:r w:rsidRPr="003D6AD3">
        <w:rPr>
          <w:rFonts w:asciiTheme="minorEastAsia" w:eastAsiaTheme="minorEastAsia" w:hAnsiTheme="minorEastAsia" w:hint="eastAsia"/>
          <w:szCs w:val="21"/>
        </w:rPr>
        <w:instrText>,湿)</w:instrText>
      </w:r>
      <w:r w:rsidR="00BA0138" w:rsidRPr="003D6AD3">
        <w:rPr>
          <w:rFonts w:asciiTheme="minorEastAsia" w:eastAsiaTheme="minorEastAsia" w:hAnsiTheme="minorEastAsia"/>
          <w:szCs w:val="21"/>
        </w:rPr>
        <w:fldChar w:fldCharType="end"/>
      </w:r>
      <w:r w:rsidRPr="003D6AD3">
        <w:rPr>
          <w:rFonts w:asciiTheme="minorEastAsia" w:eastAsiaTheme="minorEastAsia" w:hAnsiTheme="minorEastAsia" w:hint="eastAsia"/>
          <w:szCs w:val="21"/>
        </w:rPr>
        <w:t>、</w:t>
      </w:r>
      <w:r w:rsidR="00BA0138" w:rsidRPr="003D6AD3">
        <w:rPr>
          <w:rFonts w:asciiTheme="minorEastAsia" w:eastAsiaTheme="minorEastAsia" w:hAnsiTheme="minorEastAsia"/>
          <w:szCs w:val="21"/>
        </w:rPr>
        <w:fldChar w:fldCharType="begin"/>
      </w:r>
      <w:r w:rsidRPr="003D6AD3">
        <w:rPr>
          <w:rFonts w:asciiTheme="minorEastAsia" w:eastAsiaTheme="minorEastAsia" w:hAnsiTheme="minorEastAsia"/>
          <w:szCs w:val="21"/>
        </w:rPr>
        <w:instrText xml:space="preserve"> </w:instrText>
      </w:r>
      <w:r w:rsidRPr="003D6AD3">
        <w:rPr>
          <w:rFonts w:asciiTheme="minorEastAsia" w:eastAsiaTheme="minorEastAsia" w:hAnsiTheme="minorEastAsia" w:hint="eastAsia"/>
          <w:szCs w:val="21"/>
        </w:rPr>
        <w:instrText>eq \o\ac(</w:instrText>
      </w:r>
      <w:r w:rsidRPr="003D6AD3">
        <w:rPr>
          <w:rFonts w:asciiTheme="minorEastAsia" w:eastAsiaTheme="minorEastAsia" w:hAnsiTheme="minorEastAsia" w:hint="eastAsia"/>
          <w:position w:val="-3"/>
          <w:szCs w:val="21"/>
        </w:rPr>
        <w:instrText>□</w:instrText>
      </w:r>
      <w:r w:rsidRPr="003D6AD3">
        <w:rPr>
          <w:rFonts w:asciiTheme="minorEastAsia" w:eastAsiaTheme="minorEastAsia" w:hAnsiTheme="minorEastAsia" w:hint="eastAsia"/>
          <w:szCs w:val="21"/>
        </w:rPr>
        <w:instrText>,风)</w:instrText>
      </w:r>
      <w:r w:rsidR="00BA0138" w:rsidRPr="003D6AD3">
        <w:rPr>
          <w:rFonts w:asciiTheme="minorEastAsia" w:eastAsiaTheme="minorEastAsia" w:hAnsiTheme="minorEastAsia"/>
          <w:szCs w:val="21"/>
        </w:rPr>
        <w:fldChar w:fldCharType="end"/>
      </w:r>
      <w:r w:rsidRPr="003D6AD3">
        <w:rPr>
          <w:rFonts w:asciiTheme="minorEastAsia" w:eastAsiaTheme="minorEastAsia" w:hAnsiTheme="minorEastAsia" w:hint="eastAsia"/>
          <w:szCs w:val="21"/>
        </w:rPr>
        <w:t>、</w:t>
      </w:r>
      <w:r w:rsidR="00BA0138" w:rsidRPr="003D6AD3">
        <w:rPr>
          <w:rFonts w:asciiTheme="minorEastAsia" w:eastAsiaTheme="minorEastAsia" w:hAnsiTheme="minorEastAsia"/>
          <w:szCs w:val="21"/>
        </w:rPr>
        <w:fldChar w:fldCharType="begin"/>
      </w:r>
      <w:r w:rsidRPr="003D6AD3">
        <w:rPr>
          <w:rFonts w:asciiTheme="minorEastAsia" w:eastAsiaTheme="minorEastAsia" w:hAnsiTheme="minorEastAsia"/>
          <w:szCs w:val="21"/>
        </w:rPr>
        <w:instrText xml:space="preserve"> </w:instrText>
      </w:r>
      <w:r w:rsidRPr="003D6AD3">
        <w:rPr>
          <w:rFonts w:asciiTheme="minorEastAsia" w:eastAsiaTheme="minorEastAsia" w:hAnsiTheme="minorEastAsia" w:hint="eastAsia"/>
          <w:szCs w:val="21"/>
        </w:rPr>
        <w:instrText>eq \o\ac(</w:instrText>
      </w:r>
      <w:r w:rsidRPr="003D6AD3">
        <w:rPr>
          <w:rFonts w:asciiTheme="minorEastAsia" w:eastAsiaTheme="minorEastAsia" w:hAnsiTheme="minorEastAsia" w:hint="eastAsia"/>
          <w:position w:val="-3"/>
          <w:szCs w:val="21"/>
        </w:rPr>
        <w:instrText>□</w:instrText>
      </w:r>
      <w:r w:rsidRPr="003D6AD3">
        <w:rPr>
          <w:rFonts w:asciiTheme="minorEastAsia" w:eastAsiaTheme="minorEastAsia" w:hAnsiTheme="minorEastAsia" w:hint="eastAsia"/>
          <w:szCs w:val="21"/>
        </w:rPr>
        <w:instrText>,雨)</w:instrText>
      </w:r>
      <w:r w:rsidR="00BA0138" w:rsidRPr="003D6AD3">
        <w:rPr>
          <w:rFonts w:asciiTheme="minorEastAsia" w:eastAsiaTheme="minorEastAsia" w:hAnsiTheme="minorEastAsia"/>
          <w:szCs w:val="21"/>
        </w:rPr>
        <w:fldChar w:fldCharType="end"/>
      </w:r>
      <w:r w:rsidRPr="003D6AD3">
        <w:rPr>
          <w:rFonts w:asciiTheme="minorEastAsia" w:eastAsiaTheme="minorEastAsia" w:hAnsiTheme="minorEastAsia" w:hint="eastAsia"/>
          <w:szCs w:val="21"/>
        </w:rPr>
        <w:t>、</w:t>
      </w:r>
      <w:r w:rsidR="00BA0138" w:rsidRPr="003D6AD3">
        <w:rPr>
          <w:rFonts w:asciiTheme="minorEastAsia" w:eastAsiaTheme="minorEastAsia" w:hAnsiTheme="minorEastAsia"/>
          <w:szCs w:val="21"/>
        </w:rPr>
        <w:fldChar w:fldCharType="begin"/>
      </w:r>
      <w:r w:rsidRPr="003D6AD3">
        <w:rPr>
          <w:rFonts w:asciiTheme="minorEastAsia" w:eastAsiaTheme="minorEastAsia" w:hAnsiTheme="minorEastAsia"/>
          <w:szCs w:val="21"/>
        </w:rPr>
        <w:instrText xml:space="preserve"> </w:instrText>
      </w:r>
      <w:r w:rsidRPr="003D6AD3">
        <w:rPr>
          <w:rFonts w:asciiTheme="minorEastAsia" w:eastAsiaTheme="minorEastAsia" w:hAnsiTheme="minorEastAsia" w:hint="eastAsia"/>
          <w:szCs w:val="21"/>
        </w:rPr>
        <w:instrText>eq \o\ac(</w:instrText>
      </w:r>
      <w:r w:rsidRPr="003D6AD3">
        <w:rPr>
          <w:rFonts w:asciiTheme="minorEastAsia" w:eastAsiaTheme="minorEastAsia" w:hAnsiTheme="minorEastAsia" w:hint="eastAsia"/>
          <w:position w:val="-3"/>
          <w:szCs w:val="21"/>
        </w:rPr>
        <w:instrText>□</w:instrText>
      </w:r>
      <w:r w:rsidRPr="003D6AD3">
        <w:rPr>
          <w:rFonts w:asciiTheme="minorEastAsia" w:eastAsiaTheme="minorEastAsia" w:hAnsiTheme="minorEastAsia" w:hint="eastAsia"/>
          <w:szCs w:val="21"/>
        </w:rPr>
        <w:instrText>,电)</w:instrText>
      </w:r>
      <w:r w:rsidR="00BA0138" w:rsidRPr="003D6AD3">
        <w:rPr>
          <w:rFonts w:asciiTheme="minorEastAsia" w:eastAsiaTheme="minorEastAsia" w:hAnsiTheme="minorEastAsia"/>
          <w:szCs w:val="21"/>
        </w:rPr>
        <w:fldChar w:fldCharType="end"/>
      </w:r>
      <w:r w:rsidRPr="003D6AD3">
        <w:rPr>
          <w:rFonts w:asciiTheme="minorEastAsia" w:eastAsiaTheme="minorEastAsia" w:hAnsiTheme="minorEastAsia" w:hint="eastAsia"/>
          <w:szCs w:val="21"/>
        </w:rPr>
        <w:t>等。</w:t>
      </w:r>
    </w:p>
    <w:p w:rsidR="00F645E9" w:rsidRPr="00681ADC" w:rsidRDefault="00F645E9" w:rsidP="003D6AD3">
      <w:pPr>
        <w:pStyle w:val="a8"/>
        <w:ind w:left="420" w:firstLineChars="0"/>
        <w:rPr>
          <w:rFonts w:asciiTheme="minorEastAsia" w:eastAsiaTheme="minorEastAsia" w:hAnsiTheme="minorEastAsia"/>
          <w:szCs w:val="21"/>
        </w:rPr>
      </w:pPr>
      <w:r w:rsidRPr="00681ADC">
        <w:rPr>
          <w:rFonts w:asciiTheme="minorEastAsia" w:eastAsiaTheme="minorEastAsia" w:hAnsiTheme="minorEastAsia" w:hint="eastAsia"/>
          <w:szCs w:val="21"/>
        </w:rPr>
        <w:t>其中全国图显示省界、省名和主要河流等信息，省级版本应显示地市界、地市名、县界、县名和主要河流等信息，各类信息的显示与否可按需要进行设置。</w:t>
      </w:r>
    </w:p>
    <w:p w:rsidR="004A4F17" w:rsidRDefault="004A4F17" w:rsidP="004A4F17">
      <w:pPr>
        <w:rPr>
          <w:rFonts w:asciiTheme="minorEastAsia" w:eastAsiaTheme="minorEastAsia" w:hAnsiTheme="minorEastAsia"/>
          <w:szCs w:val="21"/>
        </w:rPr>
      </w:pPr>
    </w:p>
    <w:p w:rsidR="0052775C" w:rsidRDefault="00885E3C" w:rsidP="00A26292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>
        <w:rPr>
          <w:rStyle w:val="ab"/>
          <w:rFonts w:hint="eastAsia"/>
        </w:rPr>
        <w:t>气象专题图</w:t>
      </w:r>
      <w:r w:rsidR="0052775C" w:rsidRPr="006B1FA1">
        <w:rPr>
          <w:rStyle w:val="ab"/>
          <w:rFonts w:hint="eastAsia"/>
        </w:rPr>
        <w:t>：</w:t>
      </w:r>
    </w:p>
    <w:p w:rsidR="00532F19" w:rsidRPr="00694A1B" w:rsidRDefault="00532F19" w:rsidP="00532F19">
      <w:pPr>
        <w:pStyle w:val="a8"/>
        <w:ind w:left="360" w:firstLineChars="0" w:firstLine="0"/>
        <w:rPr>
          <w:rStyle w:val="ad"/>
        </w:rPr>
      </w:pPr>
      <w:r w:rsidRPr="00694A1B">
        <w:rPr>
          <w:rStyle w:val="ad"/>
          <w:rFonts w:hint="eastAsia"/>
        </w:rPr>
        <w:t>页面</w:t>
      </w:r>
      <w:r w:rsidR="007B5DD6" w:rsidRPr="00694A1B">
        <w:rPr>
          <w:rStyle w:val="ad"/>
          <w:rFonts w:hint="eastAsia"/>
        </w:rPr>
        <w:t>数据</w:t>
      </w:r>
      <w:r w:rsidRPr="00694A1B">
        <w:rPr>
          <w:rStyle w:val="ad"/>
          <w:rFonts w:hint="eastAsia"/>
        </w:rPr>
        <w:t>分为表格和地图两种展现方式。</w:t>
      </w:r>
    </w:p>
    <w:p w:rsidR="00087617" w:rsidRPr="006E5168" w:rsidRDefault="006E5168" w:rsidP="006E5168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D13220">
        <w:rPr>
          <w:rFonts w:asciiTheme="minorEastAsia" w:eastAsiaTheme="minorEastAsia" w:hAnsiTheme="minorEastAsia" w:hint="eastAsia"/>
          <w:szCs w:val="21"/>
        </w:rPr>
        <w:t>可对气象观测数据库按时间、站点进行列表浏览、检索、查询，制作显示全国、省区或指定地区的温度、湿度、降水量、风力、风向、火险等级专题图。</w:t>
      </w:r>
      <w:r w:rsidR="00F32839">
        <w:rPr>
          <w:rFonts w:asciiTheme="minorEastAsia" w:eastAsiaTheme="minorEastAsia" w:hAnsiTheme="minorEastAsia" w:hint="eastAsia"/>
          <w:szCs w:val="21"/>
        </w:rPr>
        <w:t>表格数据提供分页功能。</w:t>
      </w:r>
    </w:p>
    <w:p w:rsidR="00680D00" w:rsidRDefault="00680D00" w:rsidP="00680D00">
      <w:pPr>
        <w:pStyle w:val="a8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A26292" w:rsidRDefault="00A26292" w:rsidP="00A26292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 w:rsidRPr="006B1FA1">
        <w:rPr>
          <w:rStyle w:val="ab"/>
          <w:rFonts w:hint="eastAsia"/>
        </w:rPr>
        <w:t>基础信息库：</w:t>
      </w:r>
    </w:p>
    <w:p w:rsidR="00334A20" w:rsidRPr="00694A1B" w:rsidRDefault="00334A20" w:rsidP="00334A20">
      <w:pPr>
        <w:pStyle w:val="a8"/>
        <w:ind w:left="360" w:firstLineChars="0" w:firstLine="0"/>
        <w:rPr>
          <w:rStyle w:val="ad"/>
        </w:rPr>
      </w:pPr>
      <w:r w:rsidRPr="00694A1B">
        <w:rPr>
          <w:rStyle w:val="ad"/>
          <w:rFonts w:hint="eastAsia"/>
        </w:rPr>
        <w:t>页面</w:t>
      </w:r>
      <w:r w:rsidR="007B5DD6" w:rsidRPr="00694A1B">
        <w:rPr>
          <w:rStyle w:val="ad"/>
          <w:rFonts w:hint="eastAsia"/>
        </w:rPr>
        <w:t>数据</w:t>
      </w:r>
      <w:r w:rsidRPr="00694A1B">
        <w:rPr>
          <w:rStyle w:val="ad"/>
          <w:rFonts w:hint="eastAsia"/>
        </w:rPr>
        <w:t>以表格方式展现。</w:t>
      </w:r>
    </w:p>
    <w:p w:rsidR="00306376" w:rsidRDefault="00306376" w:rsidP="00306376">
      <w:pPr>
        <w:pStyle w:val="a8"/>
        <w:ind w:left="420" w:firstLineChars="0"/>
        <w:rPr>
          <w:rFonts w:asciiTheme="minorEastAsia" w:eastAsiaTheme="minorEastAsia" w:hAnsiTheme="minorEastAsia"/>
          <w:szCs w:val="21"/>
        </w:rPr>
      </w:pPr>
      <w:r w:rsidRPr="00851E38">
        <w:rPr>
          <w:rFonts w:asciiTheme="minorEastAsia" w:eastAsiaTheme="minorEastAsia" w:hAnsiTheme="minorEastAsia" w:hint="eastAsia"/>
          <w:szCs w:val="21"/>
        </w:rPr>
        <w:t>内容包括：ID号、所在省地（省、市、县）、站点位置（经度、纬度）、站点名称、生产厂商、GPRS运行商、SIM卡号、管理员姓名、管理员电话、安装时间、各传感器上次标定时间。</w:t>
      </w:r>
    </w:p>
    <w:p w:rsidR="00885E3C" w:rsidRPr="00306376" w:rsidRDefault="00306376" w:rsidP="00306376">
      <w:pPr>
        <w:pStyle w:val="a8"/>
        <w:ind w:left="420" w:firstLineChars="0"/>
        <w:rPr>
          <w:rFonts w:asciiTheme="minorEastAsia" w:eastAsiaTheme="minorEastAsia" w:hAnsiTheme="minorEastAsia" w:hint="eastAsia"/>
          <w:szCs w:val="21"/>
        </w:rPr>
      </w:pPr>
      <w:r w:rsidRPr="00306376">
        <w:rPr>
          <w:rFonts w:asciiTheme="minorEastAsia" w:eastAsiaTheme="minorEastAsia" w:hAnsiTheme="minorEastAsia" w:hint="eastAsia"/>
          <w:szCs w:val="21"/>
        </w:rPr>
        <w:t>提供模糊查询、以及标准的增、删、差、改的功能，具体操作将依用户权限来管理，基础信息库中的数据将用表格来呈现，提供分页功能。</w:t>
      </w:r>
    </w:p>
    <w:p w:rsidR="00885E3C" w:rsidRDefault="00885E3C" w:rsidP="00885E3C">
      <w:pPr>
        <w:rPr>
          <w:rFonts w:asciiTheme="minorEastAsia" w:eastAsiaTheme="minorEastAsia" w:hAnsiTheme="minorEastAsia" w:hint="eastAsia"/>
          <w:szCs w:val="21"/>
        </w:rPr>
      </w:pPr>
    </w:p>
    <w:p w:rsidR="00A42C2B" w:rsidRDefault="00885E3C" w:rsidP="00694A1B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 w:rsidRPr="00034007">
        <w:rPr>
          <w:rStyle w:val="ab"/>
          <w:rFonts w:hint="eastAsia"/>
        </w:rPr>
        <w:t>历史</w:t>
      </w:r>
      <w:r w:rsidR="00034007" w:rsidRPr="00034007">
        <w:rPr>
          <w:rStyle w:val="ab"/>
          <w:rFonts w:hint="eastAsia"/>
        </w:rPr>
        <w:t>数据</w:t>
      </w:r>
      <w:r w:rsidRPr="00034007">
        <w:rPr>
          <w:rStyle w:val="ab"/>
          <w:rFonts w:hint="eastAsia"/>
        </w:rPr>
        <w:t>信息</w:t>
      </w:r>
      <w:r w:rsidR="00034007" w:rsidRPr="00034007">
        <w:rPr>
          <w:rStyle w:val="ab"/>
          <w:rFonts w:hint="eastAsia"/>
        </w:rPr>
        <w:t>：</w:t>
      </w:r>
    </w:p>
    <w:p w:rsidR="0099155F" w:rsidRPr="0019778E" w:rsidRDefault="00F32839" w:rsidP="00F32839">
      <w:pPr>
        <w:ind w:firstLine="360"/>
        <w:rPr>
          <w:rStyle w:val="ad"/>
          <w:rFonts w:hint="eastAsia"/>
        </w:rPr>
      </w:pPr>
      <w:r w:rsidRPr="0019778E">
        <w:rPr>
          <w:rStyle w:val="ad"/>
          <w:rFonts w:hint="eastAsia"/>
        </w:rPr>
        <w:t>页面数据以表格方式展现。</w:t>
      </w:r>
    </w:p>
    <w:p w:rsidR="00F32839" w:rsidRDefault="00F32839" w:rsidP="003566FE">
      <w:pPr>
        <w:ind w:left="360" w:firstLine="480"/>
        <w:rPr>
          <w:rStyle w:val="ac"/>
          <w:rFonts w:asciiTheme="minorEastAsia" w:eastAsiaTheme="minorEastAsia" w:hAnsiTheme="minorEastAsia" w:hint="eastAsia"/>
          <w:bCs/>
          <w:i w:val="0"/>
          <w:iCs w:val="0"/>
        </w:rPr>
      </w:pP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lastRenderedPageBreak/>
        <w:t>提供单站按地区、时间</w:t>
      </w:r>
      <w:r w:rsidR="000E1779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为条件</w:t>
      </w: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的历史数据查询，</w:t>
      </w:r>
      <w:r w:rsidR="000E1779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查询数据表格方式显示，</w:t>
      </w:r>
      <w:r w:rsidR="00AD2FCF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数据内容包括：</w:t>
      </w:r>
      <w:r w:rsidR="002C7E9C">
        <w:rPr>
          <w:rFonts w:asciiTheme="minorEastAsia" w:eastAsiaTheme="minorEastAsia" w:hAnsiTheme="minorEastAsia" w:hint="eastAsia"/>
          <w:szCs w:val="21"/>
        </w:rPr>
        <w:t>时间；温度、湿度、降水量、风力、风向、火险等级和状态码</w:t>
      </w:r>
      <w:r w:rsidR="00A00B91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，</w:t>
      </w:r>
      <w:r w:rsidR="000E1779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提供分页功能。</w:t>
      </w:r>
      <w:r w:rsidR="0093737C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支持数据导出功能。</w:t>
      </w:r>
    </w:p>
    <w:p w:rsidR="00C33083" w:rsidRDefault="00C33083" w:rsidP="00C33083">
      <w:pP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</w:pPr>
    </w:p>
    <w:p w:rsidR="00C33083" w:rsidRPr="003A7C62" w:rsidRDefault="00C33083" w:rsidP="00C33083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 w:rsidRPr="003A7C62">
        <w:rPr>
          <w:rStyle w:val="ab"/>
          <w:rFonts w:hint="eastAsia"/>
        </w:rPr>
        <w:t>单站信息查询</w:t>
      </w:r>
      <w:r w:rsidR="000822FA">
        <w:rPr>
          <w:rStyle w:val="ab"/>
          <w:rFonts w:hint="eastAsia"/>
        </w:rPr>
        <w:t>：</w:t>
      </w:r>
    </w:p>
    <w:p w:rsidR="00C33083" w:rsidRPr="003A7C62" w:rsidRDefault="00C33083" w:rsidP="00C33083">
      <w:pPr>
        <w:pStyle w:val="a8"/>
        <w:ind w:left="360" w:firstLineChars="0" w:firstLine="0"/>
        <w:rPr>
          <w:rStyle w:val="ad"/>
          <w:rFonts w:hint="eastAsia"/>
        </w:rPr>
      </w:pPr>
      <w:r w:rsidRPr="003A7C62">
        <w:rPr>
          <w:rStyle w:val="ad"/>
          <w:rFonts w:hint="eastAsia"/>
        </w:rPr>
        <w:t>页面数据以</w:t>
      </w:r>
      <w:r w:rsidR="009842C2">
        <w:rPr>
          <w:rStyle w:val="ad"/>
          <w:rFonts w:hint="eastAsia"/>
        </w:rPr>
        <w:t>图表</w:t>
      </w:r>
      <w:r w:rsidRPr="003A7C62">
        <w:rPr>
          <w:rStyle w:val="ad"/>
          <w:rFonts w:hint="eastAsia"/>
        </w:rPr>
        <w:t>和表格方式展现。</w:t>
      </w:r>
    </w:p>
    <w:p w:rsidR="00C33083" w:rsidRDefault="00C33083" w:rsidP="00C33083">
      <w:pPr>
        <w:pStyle w:val="a8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ab/>
      </w: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ab/>
        <w:t>该页面只能查看单站的数据信息，查询数据为以查询的时间点为截至点的24小时数据，数据展现为两部分，一部分以</w:t>
      </w:r>
      <w:r w:rsidR="009842C2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图表</w:t>
      </w: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的形式展示，包括：</w:t>
      </w:r>
      <w:r w:rsidR="008F5F6C" w:rsidRPr="00D13220">
        <w:rPr>
          <w:rFonts w:asciiTheme="minorEastAsia" w:eastAsiaTheme="minorEastAsia" w:hAnsiTheme="minorEastAsia" w:hint="eastAsia"/>
          <w:szCs w:val="21"/>
        </w:rPr>
        <w:t>温度、湿度、降水量、风力、风向、火险等级</w:t>
      </w:r>
      <w:r w:rsidR="008F5F6C">
        <w:rPr>
          <w:rFonts w:asciiTheme="minorEastAsia" w:eastAsiaTheme="minorEastAsia" w:hAnsiTheme="minorEastAsia" w:hint="eastAsia"/>
          <w:szCs w:val="21"/>
        </w:rPr>
        <w:t>；一部分以表格的形式展示，包括：</w:t>
      </w:r>
      <w:bookmarkStart w:id="0" w:name="OLE_LINK9"/>
      <w:bookmarkStart w:id="1" w:name="OLE_LINK10"/>
      <w:r w:rsidR="008F5F6C">
        <w:rPr>
          <w:rFonts w:asciiTheme="minorEastAsia" w:eastAsiaTheme="minorEastAsia" w:hAnsiTheme="minorEastAsia" w:hint="eastAsia"/>
          <w:szCs w:val="21"/>
        </w:rPr>
        <w:t>时间；温度、湿度、降水量、风力、风向、火险等级</w:t>
      </w:r>
      <w:bookmarkEnd w:id="0"/>
      <w:bookmarkEnd w:id="1"/>
      <w:r w:rsidR="008F5F6C">
        <w:rPr>
          <w:rFonts w:asciiTheme="minorEastAsia" w:eastAsiaTheme="minorEastAsia" w:hAnsiTheme="minorEastAsia" w:hint="eastAsia"/>
          <w:szCs w:val="21"/>
        </w:rPr>
        <w:t>。</w:t>
      </w:r>
      <w:r w:rsidR="002D0979">
        <w:rPr>
          <w:rFonts w:asciiTheme="minorEastAsia" w:eastAsiaTheme="minorEastAsia" w:hAnsiTheme="minorEastAsia" w:hint="eastAsia"/>
          <w:szCs w:val="21"/>
        </w:rPr>
        <w:t>表格数据提供分页功能。</w:t>
      </w:r>
    </w:p>
    <w:p w:rsidR="000822FA" w:rsidRDefault="000822FA" w:rsidP="000822FA">
      <w:pP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</w:pPr>
    </w:p>
    <w:p w:rsidR="000822FA" w:rsidRPr="00655565" w:rsidRDefault="000822FA" w:rsidP="001A5BDB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 w:rsidRPr="00655565">
        <w:rPr>
          <w:rStyle w:val="ab"/>
          <w:rFonts w:hint="eastAsia"/>
        </w:rPr>
        <w:t>气象预报查询：</w:t>
      </w:r>
    </w:p>
    <w:p w:rsidR="001A5BDB" w:rsidRPr="00792784" w:rsidRDefault="001A5BDB" w:rsidP="001A5BDB">
      <w:pPr>
        <w:pStyle w:val="a8"/>
        <w:ind w:left="360" w:firstLineChars="0" w:firstLine="0"/>
        <w:rPr>
          <w:rStyle w:val="ad"/>
          <w:rFonts w:hint="eastAsia"/>
        </w:rPr>
      </w:pPr>
      <w:r w:rsidRPr="00792784">
        <w:rPr>
          <w:rStyle w:val="ad"/>
          <w:rFonts w:hint="eastAsia"/>
        </w:rPr>
        <w:t>页面数据以</w:t>
      </w:r>
      <w:r w:rsidR="009842C2" w:rsidRPr="00792784">
        <w:rPr>
          <w:rStyle w:val="ad"/>
          <w:rFonts w:hint="eastAsia"/>
        </w:rPr>
        <w:t>图表</w:t>
      </w:r>
      <w:r w:rsidRPr="00792784">
        <w:rPr>
          <w:rStyle w:val="ad"/>
          <w:rFonts w:hint="eastAsia"/>
        </w:rPr>
        <w:t>和图示的方式展现。</w:t>
      </w:r>
    </w:p>
    <w:p w:rsidR="009842C2" w:rsidRDefault="009842C2" w:rsidP="001A5BDB">
      <w:pPr>
        <w:pStyle w:val="a8"/>
        <w:ind w:left="360" w:firstLineChars="0" w:firstLine="0"/>
        <w:rPr>
          <w:rStyle w:val="ac"/>
          <w:rFonts w:asciiTheme="minorEastAsia" w:eastAsiaTheme="minorEastAsia" w:hAnsiTheme="minorEastAsia" w:hint="eastAsia"/>
          <w:bCs/>
          <w:i w:val="0"/>
          <w:iCs w:val="0"/>
        </w:rPr>
      </w:pP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ab/>
      </w: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ab/>
        <w:t>天气预报近三天的数据会以图示的方式显示，部分的实时天气信息以图表</w:t>
      </w:r>
      <w:r w:rsidR="000C71D0"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>方式显示，具体有哪些部分用图表显示待商定。</w:t>
      </w:r>
    </w:p>
    <w:p w:rsidR="005C6619" w:rsidRDefault="005C6619" w:rsidP="005C6619">
      <w:pP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</w:pPr>
    </w:p>
    <w:p w:rsidR="005C6619" w:rsidRPr="00A90FC9" w:rsidRDefault="00161518" w:rsidP="00161518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 w:rsidRPr="00A90FC9">
        <w:rPr>
          <w:rStyle w:val="ab"/>
          <w:rFonts w:hint="eastAsia"/>
        </w:rPr>
        <w:t>统计报表：</w:t>
      </w:r>
    </w:p>
    <w:p w:rsidR="00161518" w:rsidRPr="00A90FC9" w:rsidRDefault="006436AE" w:rsidP="00161518">
      <w:pPr>
        <w:pStyle w:val="a8"/>
        <w:ind w:left="360" w:firstLineChars="0" w:firstLine="0"/>
        <w:rPr>
          <w:rStyle w:val="ad"/>
          <w:rFonts w:hint="eastAsia"/>
        </w:rPr>
      </w:pPr>
      <w:r w:rsidRPr="00A90FC9">
        <w:rPr>
          <w:rStyle w:val="ad"/>
          <w:rFonts w:hint="eastAsia"/>
        </w:rPr>
        <w:t>页面数据以表格方式展现。</w:t>
      </w:r>
    </w:p>
    <w:p w:rsidR="00E63F2C" w:rsidRDefault="00E63F2C" w:rsidP="00161518">
      <w:pPr>
        <w:pStyle w:val="a8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ab/>
      </w:r>
      <w:r>
        <w:rPr>
          <w:rStyle w:val="ac"/>
          <w:rFonts w:asciiTheme="minorEastAsia" w:eastAsiaTheme="minorEastAsia" w:hAnsiTheme="minorEastAsia" w:hint="eastAsia"/>
          <w:bCs/>
          <w:i w:val="0"/>
          <w:iCs w:val="0"/>
        </w:rPr>
        <w:tab/>
      </w:r>
      <w:r w:rsidR="00081BFD" w:rsidRPr="00081BFD">
        <w:rPr>
          <w:rFonts w:asciiTheme="minorEastAsia" w:eastAsiaTheme="minorEastAsia" w:hAnsiTheme="minorEastAsia" w:hint="eastAsia"/>
          <w:szCs w:val="21"/>
        </w:rPr>
        <w:t>剔除异常数据清单报告。</w:t>
      </w:r>
    </w:p>
    <w:p w:rsidR="00AF3798" w:rsidRDefault="00AF3798" w:rsidP="00161518">
      <w:pPr>
        <w:pStyle w:val="a8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 w:rsidRPr="00AF3798">
        <w:rPr>
          <w:rFonts w:asciiTheme="minorEastAsia" w:eastAsiaTheme="minorEastAsia" w:hAnsiTheme="minorEastAsia" w:hint="eastAsia"/>
          <w:szCs w:val="21"/>
        </w:rPr>
        <w:t>能进行各省区市、各设备供货商、通信运行商进行设备运行状况的即时统计，形成统计表。</w:t>
      </w:r>
    </w:p>
    <w:p w:rsidR="00732147" w:rsidRDefault="00732147" w:rsidP="00732147">
      <w:pPr>
        <w:rPr>
          <w:rStyle w:val="ac"/>
          <w:rFonts w:asciiTheme="minorEastAsia" w:eastAsiaTheme="minorEastAsia" w:hAnsiTheme="minorEastAsia" w:hint="eastAsia"/>
          <w:bCs/>
          <w:i w:val="0"/>
          <w:iCs w:val="0"/>
          <w:szCs w:val="21"/>
        </w:rPr>
      </w:pPr>
    </w:p>
    <w:p w:rsidR="00732147" w:rsidRPr="00D55060" w:rsidRDefault="00732147" w:rsidP="00732147">
      <w:pPr>
        <w:pStyle w:val="a8"/>
        <w:numPr>
          <w:ilvl w:val="0"/>
          <w:numId w:val="1"/>
        </w:numPr>
        <w:ind w:firstLineChars="0"/>
        <w:rPr>
          <w:rStyle w:val="ab"/>
          <w:rFonts w:hint="eastAsia"/>
        </w:rPr>
      </w:pPr>
      <w:r w:rsidRPr="00D55060">
        <w:rPr>
          <w:rStyle w:val="ab"/>
          <w:rFonts w:hint="eastAsia"/>
        </w:rPr>
        <w:t>系统管理：</w:t>
      </w:r>
    </w:p>
    <w:p w:rsidR="00732147" w:rsidRPr="00D55060" w:rsidRDefault="00732147" w:rsidP="00732147">
      <w:pPr>
        <w:ind w:left="360"/>
        <w:rPr>
          <w:rStyle w:val="ad"/>
          <w:rFonts w:hint="eastAsia"/>
        </w:rPr>
      </w:pPr>
      <w:r w:rsidRPr="00D55060">
        <w:rPr>
          <w:rStyle w:val="ad"/>
          <w:rFonts w:hint="eastAsia"/>
        </w:rPr>
        <w:t>页面主要采用表单</w:t>
      </w:r>
      <w:r w:rsidR="00D227CB" w:rsidRPr="00D55060">
        <w:rPr>
          <w:rStyle w:val="ad"/>
          <w:rFonts w:hint="eastAsia"/>
        </w:rPr>
        <w:t>和表格</w:t>
      </w:r>
      <w:r w:rsidRPr="00D55060">
        <w:rPr>
          <w:rStyle w:val="ad"/>
          <w:rFonts w:hint="eastAsia"/>
        </w:rPr>
        <w:t>方式展现。</w:t>
      </w:r>
    </w:p>
    <w:p w:rsidR="00732147" w:rsidRDefault="00732147" w:rsidP="00732147">
      <w:pPr>
        <w:ind w:left="360"/>
        <w:rPr>
          <w:rFonts w:asciiTheme="minorEastAsia" w:eastAsiaTheme="minorEastAsia" w:hAnsiTheme="minorEastAsia" w:hint="eastAsia"/>
          <w:szCs w:val="21"/>
        </w:rPr>
      </w:pPr>
      <w:r w:rsidRPr="00026096">
        <w:rPr>
          <w:rStyle w:val="ac"/>
          <w:rFonts w:asciiTheme="minorEastAsia" w:eastAsiaTheme="minorEastAsia" w:hAnsiTheme="minorEastAsia" w:hint="eastAsia"/>
          <w:bCs/>
          <w:i w:val="0"/>
          <w:iCs w:val="0"/>
          <w:szCs w:val="21"/>
        </w:rPr>
        <w:tab/>
      </w:r>
      <w:r w:rsidRPr="00026096">
        <w:rPr>
          <w:rStyle w:val="ac"/>
          <w:rFonts w:asciiTheme="minorEastAsia" w:eastAsiaTheme="minorEastAsia" w:hAnsiTheme="minorEastAsia" w:hint="eastAsia"/>
          <w:bCs/>
          <w:i w:val="0"/>
          <w:iCs w:val="0"/>
          <w:szCs w:val="21"/>
        </w:rPr>
        <w:tab/>
      </w:r>
      <w:r w:rsidR="009A6D7C">
        <w:rPr>
          <w:rStyle w:val="ac"/>
          <w:rFonts w:asciiTheme="minorEastAsia" w:eastAsiaTheme="minorEastAsia" w:hAnsiTheme="minorEastAsia" w:hint="eastAsia"/>
          <w:bCs/>
          <w:i w:val="0"/>
          <w:iCs w:val="0"/>
          <w:szCs w:val="21"/>
        </w:rPr>
        <w:t>（用户以及权限管理）</w:t>
      </w:r>
      <w:r w:rsidR="00026096" w:rsidRPr="00026096">
        <w:rPr>
          <w:rFonts w:asciiTheme="minorEastAsia" w:eastAsiaTheme="minorEastAsia" w:hAnsiTheme="minorEastAsia" w:hint="eastAsia"/>
          <w:szCs w:val="21"/>
        </w:rPr>
        <w:t>建立用户权限管理体系，设置超级管理员、国家级管理员、国家级用户、省级管理员用户、省级用户五个层次</w:t>
      </w:r>
      <w:r w:rsidR="00E53CD3">
        <w:rPr>
          <w:rFonts w:asciiTheme="minorEastAsia" w:eastAsiaTheme="minorEastAsia" w:hAnsiTheme="minorEastAsia" w:hint="eastAsia"/>
          <w:szCs w:val="21"/>
        </w:rPr>
        <w:t>。</w:t>
      </w:r>
      <w:r w:rsidR="001606B5">
        <w:rPr>
          <w:rFonts w:asciiTheme="minorEastAsia" w:eastAsiaTheme="minorEastAsia" w:hAnsiTheme="minorEastAsia" w:hint="eastAsia"/>
          <w:szCs w:val="21"/>
        </w:rPr>
        <w:t>分别体现为：用户管理、角色管理、权限管理</w:t>
      </w:r>
      <w:r w:rsidR="00E53CD3">
        <w:rPr>
          <w:rFonts w:asciiTheme="minorEastAsia" w:eastAsiaTheme="minorEastAsia" w:hAnsiTheme="minorEastAsia" w:hint="eastAsia"/>
          <w:szCs w:val="21"/>
        </w:rPr>
        <w:t>，三种管理页面提供增、删、查、改的基本操作，查询数据以表格方式提现，提供分页功能。</w:t>
      </w:r>
    </w:p>
    <w:p w:rsidR="00213F2C" w:rsidRDefault="00213F2C" w:rsidP="00732147">
      <w:pPr>
        <w:ind w:left="360"/>
        <w:rPr>
          <w:rFonts w:asciiTheme="minorEastAsia" w:eastAsiaTheme="minorEastAsia" w:hAnsiTheme="minorEastAsia" w:hint="eastAsia"/>
          <w:szCs w:val="21"/>
        </w:rPr>
      </w:pPr>
      <w:r w:rsidRPr="00213F2C">
        <w:rPr>
          <w:rFonts w:asciiTheme="minorEastAsia" w:eastAsiaTheme="minorEastAsia" w:hAnsiTheme="minorEastAsia" w:hint="eastAsia"/>
          <w:szCs w:val="21"/>
        </w:rPr>
        <w:tab/>
      </w:r>
      <w:r w:rsidRPr="00213F2C">
        <w:rPr>
          <w:rFonts w:asciiTheme="minorEastAsia" w:eastAsiaTheme="minorEastAsia" w:hAnsiTheme="minorEastAsia" w:hint="eastAsia"/>
          <w:szCs w:val="21"/>
        </w:rPr>
        <w:tab/>
      </w:r>
      <w:r w:rsidR="009A6D7C">
        <w:rPr>
          <w:rFonts w:asciiTheme="minorEastAsia" w:eastAsiaTheme="minorEastAsia" w:hAnsiTheme="minorEastAsia" w:hint="eastAsia"/>
          <w:szCs w:val="21"/>
        </w:rPr>
        <w:t>（设备管理）</w:t>
      </w:r>
      <w:r w:rsidRPr="00213F2C">
        <w:rPr>
          <w:rFonts w:asciiTheme="minorEastAsia" w:eastAsiaTheme="minorEastAsia" w:hAnsiTheme="minorEastAsia" w:hint="eastAsia"/>
          <w:szCs w:val="21"/>
        </w:rPr>
        <w:t>能进行各站点配置信息的远程设置，更改设备的ID号、系统时间、上传的IP地址、端口号等配置信息。</w:t>
      </w:r>
      <w:r w:rsidR="001F4B28">
        <w:rPr>
          <w:rFonts w:asciiTheme="minorEastAsia" w:eastAsiaTheme="minorEastAsia" w:hAnsiTheme="minorEastAsia" w:hint="eastAsia"/>
          <w:szCs w:val="21"/>
        </w:rPr>
        <w:t>提供增、删、查、改的基本操作，查询数据以表格方式提现，提供分页功能。</w:t>
      </w:r>
    </w:p>
    <w:p w:rsidR="001F4B28" w:rsidRPr="00213F2C" w:rsidRDefault="001F4B28" w:rsidP="00732147">
      <w:pPr>
        <w:ind w:left="360"/>
        <w:rPr>
          <w:rStyle w:val="ac"/>
          <w:rFonts w:asciiTheme="minorEastAsia" w:eastAsiaTheme="minorEastAsia" w:hAnsiTheme="minorEastAsia"/>
          <w:bCs/>
          <w:i w:val="0"/>
          <w:iCs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（系统配置管理）配置与管理</w:t>
      </w:r>
      <w:r w:rsidR="00A11DCC">
        <w:rPr>
          <w:rFonts w:asciiTheme="minorEastAsia" w:eastAsiaTheme="minorEastAsia" w:hAnsiTheme="minorEastAsia" w:hint="eastAsia"/>
          <w:szCs w:val="21"/>
        </w:rPr>
        <w:t>系统的报警方式与报警周期等系统级的信息。</w:t>
      </w:r>
    </w:p>
    <w:sectPr w:rsidR="001F4B28" w:rsidRPr="00213F2C" w:rsidSect="007C2AD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E39" w:rsidRDefault="00464E39">
      <w:r>
        <w:separator/>
      </w:r>
    </w:p>
  </w:endnote>
  <w:endnote w:type="continuationSeparator" w:id="0">
    <w:p w:rsidR="00464E39" w:rsidRDefault="00464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32E" w:rsidRDefault="005B332E" w:rsidP="002C67DD">
    <w:pPr>
      <w:pStyle w:val="a4"/>
      <w:rPr>
        <w:kern w:val="0"/>
        <w:szCs w:val="21"/>
      </w:rPr>
    </w:pPr>
    <w:r>
      <w:rPr>
        <w:kern w:val="0"/>
        <w:szCs w:val="21"/>
      </w:rPr>
      <w:tab/>
    </w:r>
  </w:p>
  <w:tbl>
    <w:tblPr>
      <w:tblStyle w:val="a5"/>
      <w:tblW w:w="8582" w:type="dxa"/>
      <w:jc w:val="center"/>
      <w:tblLook w:val="01E0"/>
    </w:tblPr>
    <w:tblGrid>
      <w:gridCol w:w="2860"/>
      <w:gridCol w:w="2861"/>
      <w:gridCol w:w="2861"/>
    </w:tblGrid>
    <w:tr w:rsidR="005B332E" w:rsidTr="009D0F2F">
      <w:trPr>
        <w:trHeight w:val="311"/>
        <w:jc w:val="center"/>
      </w:trPr>
      <w:tc>
        <w:tcPr>
          <w:tcW w:w="2860" w:type="dxa"/>
        </w:tcPr>
        <w:p w:rsidR="005B332E" w:rsidRDefault="00BA0138" w:rsidP="002C67DD">
          <w:pPr>
            <w:pStyle w:val="a4"/>
            <w:rPr>
              <w:kern w:val="0"/>
              <w:szCs w:val="21"/>
            </w:rPr>
          </w:pPr>
          <w:r>
            <w:rPr>
              <w:kern w:val="0"/>
              <w:szCs w:val="21"/>
            </w:rPr>
            <w:fldChar w:fldCharType="begin"/>
          </w:r>
          <w:r w:rsidR="005B332E">
            <w:rPr>
              <w:kern w:val="0"/>
              <w:szCs w:val="21"/>
            </w:rPr>
            <w:instrText xml:space="preserve"> DATE  \@ "yyyy-MM-dd" </w:instrText>
          </w:r>
          <w:r>
            <w:rPr>
              <w:kern w:val="0"/>
              <w:szCs w:val="21"/>
            </w:rPr>
            <w:fldChar w:fldCharType="separate"/>
          </w:r>
          <w:r w:rsidR="00D13220">
            <w:rPr>
              <w:noProof/>
              <w:kern w:val="0"/>
              <w:szCs w:val="21"/>
            </w:rPr>
            <w:t>2012-03-21</w:t>
          </w:r>
          <w:r>
            <w:rPr>
              <w:kern w:val="0"/>
              <w:szCs w:val="21"/>
            </w:rPr>
            <w:fldChar w:fldCharType="end"/>
          </w:r>
        </w:p>
      </w:tc>
      <w:tc>
        <w:tcPr>
          <w:tcW w:w="2861" w:type="dxa"/>
        </w:tcPr>
        <w:p w:rsidR="005B332E" w:rsidRDefault="005B332E" w:rsidP="009D0F2F">
          <w:pPr>
            <w:pStyle w:val="a4"/>
            <w:jc w:val="center"/>
            <w:rPr>
              <w:kern w:val="0"/>
              <w:szCs w:val="21"/>
            </w:rPr>
          </w:pPr>
          <w:r>
            <w:rPr>
              <w:rFonts w:hint="eastAsia"/>
              <w:kern w:val="0"/>
              <w:szCs w:val="21"/>
            </w:rPr>
            <w:t>Digitnexus Confidential</w:t>
          </w:r>
        </w:p>
      </w:tc>
      <w:tc>
        <w:tcPr>
          <w:tcW w:w="2861" w:type="dxa"/>
        </w:tcPr>
        <w:p w:rsidR="005B332E" w:rsidRDefault="005B332E" w:rsidP="002C67DD">
          <w:pPr>
            <w:pStyle w:val="a4"/>
            <w:ind w:leftChars="809" w:left="1699"/>
            <w:rPr>
              <w:kern w:val="0"/>
              <w:szCs w:val="21"/>
            </w:rPr>
          </w:pPr>
          <w:r w:rsidRPr="00197247">
            <w:rPr>
              <w:kern w:val="0"/>
              <w:szCs w:val="21"/>
            </w:rPr>
            <w:t xml:space="preserve">Page </w:t>
          </w:r>
          <w:r w:rsidR="00BA0138" w:rsidRPr="00197247">
            <w:rPr>
              <w:kern w:val="0"/>
              <w:szCs w:val="21"/>
            </w:rPr>
            <w:fldChar w:fldCharType="begin"/>
          </w:r>
          <w:r w:rsidRPr="00197247">
            <w:rPr>
              <w:kern w:val="0"/>
              <w:szCs w:val="21"/>
            </w:rPr>
            <w:instrText xml:space="preserve"> PAGE </w:instrText>
          </w:r>
          <w:r w:rsidR="00BA0138" w:rsidRPr="00197247">
            <w:rPr>
              <w:kern w:val="0"/>
              <w:szCs w:val="21"/>
            </w:rPr>
            <w:fldChar w:fldCharType="separate"/>
          </w:r>
          <w:r w:rsidR="00A11DCC">
            <w:rPr>
              <w:noProof/>
              <w:kern w:val="0"/>
              <w:szCs w:val="21"/>
            </w:rPr>
            <w:t>2</w:t>
          </w:r>
          <w:r w:rsidR="00BA0138" w:rsidRPr="00197247">
            <w:rPr>
              <w:kern w:val="0"/>
              <w:szCs w:val="21"/>
            </w:rPr>
            <w:fldChar w:fldCharType="end"/>
          </w:r>
          <w:r w:rsidRPr="00197247">
            <w:rPr>
              <w:kern w:val="0"/>
              <w:szCs w:val="21"/>
            </w:rPr>
            <w:t xml:space="preserve"> of </w:t>
          </w:r>
          <w:r w:rsidR="00BA0138" w:rsidRPr="00197247">
            <w:rPr>
              <w:kern w:val="0"/>
              <w:szCs w:val="21"/>
            </w:rPr>
            <w:fldChar w:fldCharType="begin"/>
          </w:r>
          <w:r w:rsidRPr="00197247">
            <w:rPr>
              <w:kern w:val="0"/>
              <w:szCs w:val="21"/>
            </w:rPr>
            <w:instrText xml:space="preserve"> NUMPAGES </w:instrText>
          </w:r>
          <w:r w:rsidR="00BA0138" w:rsidRPr="00197247">
            <w:rPr>
              <w:kern w:val="0"/>
              <w:szCs w:val="21"/>
            </w:rPr>
            <w:fldChar w:fldCharType="separate"/>
          </w:r>
          <w:r w:rsidR="00A11DCC">
            <w:rPr>
              <w:noProof/>
              <w:kern w:val="0"/>
              <w:szCs w:val="21"/>
            </w:rPr>
            <w:t>2</w:t>
          </w:r>
          <w:r w:rsidR="00BA0138" w:rsidRPr="00197247">
            <w:rPr>
              <w:kern w:val="0"/>
              <w:szCs w:val="21"/>
            </w:rPr>
            <w:fldChar w:fldCharType="end"/>
          </w:r>
        </w:p>
      </w:tc>
    </w:tr>
  </w:tbl>
  <w:p w:rsidR="005B332E" w:rsidRPr="002C67DD" w:rsidRDefault="005B332E" w:rsidP="002C67DD">
    <w:pPr>
      <w:pStyle w:val="a4"/>
    </w:pPr>
    <w:r>
      <w:rPr>
        <w:kern w:val="0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E39" w:rsidRDefault="00464E39">
      <w:r>
        <w:separator/>
      </w:r>
    </w:p>
  </w:footnote>
  <w:footnote w:type="continuationSeparator" w:id="0">
    <w:p w:rsidR="00464E39" w:rsidRDefault="00464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32E" w:rsidRDefault="00A260FE" w:rsidP="002C67DD">
    <w:pPr>
      <w:pStyle w:val="a3"/>
      <w:jc w:val="both"/>
    </w:pPr>
    <w:r>
      <w:rPr>
        <w:noProof/>
      </w:rPr>
      <w:drawing>
        <wp:inline distT="0" distB="0" distL="0" distR="0">
          <wp:extent cx="571500" cy="571500"/>
          <wp:effectExtent l="19050" t="0" r="0" b="0"/>
          <wp:docPr id="1" name="Picture 1" descr="LOGO文档模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文档模板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669A"/>
    <w:multiLevelType w:val="hybridMultilevel"/>
    <w:tmpl w:val="EA6A636A"/>
    <w:lvl w:ilvl="0" w:tplc="EC260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315"/>
    <w:rsid w:val="0000223E"/>
    <w:rsid w:val="00005803"/>
    <w:rsid w:val="000078AD"/>
    <w:rsid w:val="00024BA3"/>
    <w:rsid w:val="00026096"/>
    <w:rsid w:val="00034007"/>
    <w:rsid w:val="00062D6B"/>
    <w:rsid w:val="00081BFD"/>
    <w:rsid w:val="000822FA"/>
    <w:rsid w:val="00087617"/>
    <w:rsid w:val="000C71D0"/>
    <w:rsid w:val="000C7978"/>
    <w:rsid w:val="000D03DE"/>
    <w:rsid w:val="000D6915"/>
    <w:rsid w:val="000D6B59"/>
    <w:rsid w:val="000E1779"/>
    <w:rsid w:val="000E2A33"/>
    <w:rsid w:val="001075C1"/>
    <w:rsid w:val="00112AED"/>
    <w:rsid w:val="0012513F"/>
    <w:rsid w:val="00126C0A"/>
    <w:rsid w:val="0013444E"/>
    <w:rsid w:val="00155A19"/>
    <w:rsid w:val="001606B5"/>
    <w:rsid w:val="00161518"/>
    <w:rsid w:val="001720AF"/>
    <w:rsid w:val="001843ED"/>
    <w:rsid w:val="0019715A"/>
    <w:rsid w:val="0019778E"/>
    <w:rsid w:val="001A4371"/>
    <w:rsid w:val="001A5BDB"/>
    <w:rsid w:val="001C749C"/>
    <w:rsid w:val="001D392F"/>
    <w:rsid w:val="001D41B6"/>
    <w:rsid w:val="001D4C7E"/>
    <w:rsid w:val="001E43A4"/>
    <w:rsid w:val="001F26A9"/>
    <w:rsid w:val="001F4B28"/>
    <w:rsid w:val="00201DE2"/>
    <w:rsid w:val="00213F2C"/>
    <w:rsid w:val="00243C5A"/>
    <w:rsid w:val="00243E05"/>
    <w:rsid w:val="00244899"/>
    <w:rsid w:val="00244BA7"/>
    <w:rsid w:val="00272B80"/>
    <w:rsid w:val="002B090E"/>
    <w:rsid w:val="002C67DD"/>
    <w:rsid w:val="002C7E9C"/>
    <w:rsid w:val="002D0979"/>
    <w:rsid w:val="002F1BDC"/>
    <w:rsid w:val="00300CCB"/>
    <w:rsid w:val="00306376"/>
    <w:rsid w:val="003074D3"/>
    <w:rsid w:val="003207D7"/>
    <w:rsid w:val="00334A20"/>
    <w:rsid w:val="0033649D"/>
    <w:rsid w:val="00340387"/>
    <w:rsid w:val="003566FE"/>
    <w:rsid w:val="00371F82"/>
    <w:rsid w:val="00390E39"/>
    <w:rsid w:val="003A7C62"/>
    <w:rsid w:val="003D0F43"/>
    <w:rsid w:val="003D6AD3"/>
    <w:rsid w:val="003F2191"/>
    <w:rsid w:val="00432A61"/>
    <w:rsid w:val="00452E2D"/>
    <w:rsid w:val="004573E5"/>
    <w:rsid w:val="00464E39"/>
    <w:rsid w:val="00490C88"/>
    <w:rsid w:val="00492587"/>
    <w:rsid w:val="004A4F17"/>
    <w:rsid w:val="004A7F09"/>
    <w:rsid w:val="004B283C"/>
    <w:rsid w:val="004E2752"/>
    <w:rsid w:val="004F1EAF"/>
    <w:rsid w:val="005012C2"/>
    <w:rsid w:val="005049C5"/>
    <w:rsid w:val="00512206"/>
    <w:rsid w:val="00512FD0"/>
    <w:rsid w:val="005150E9"/>
    <w:rsid w:val="00526550"/>
    <w:rsid w:val="0052775C"/>
    <w:rsid w:val="00532F19"/>
    <w:rsid w:val="00533F6A"/>
    <w:rsid w:val="00547A62"/>
    <w:rsid w:val="005805E4"/>
    <w:rsid w:val="005B332E"/>
    <w:rsid w:val="005C6619"/>
    <w:rsid w:val="005D4BD7"/>
    <w:rsid w:val="00600231"/>
    <w:rsid w:val="00627E00"/>
    <w:rsid w:val="006436AE"/>
    <w:rsid w:val="00655565"/>
    <w:rsid w:val="0065563D"/>
    <w:rsid w:val="00680D00"/>
    <w:rsid w:val="00681ADC"/>
    <w:rsid w:val="006860FC"/>
    <w:rsid w:val="00694A1B"/>
    <w:rsid w:val="006A1B79"/>
    <w:rsid w:val="006B1FA1"/>
    <w:rsid w:val="006B5652"/>
    <w:rsid w:val="006E5168"/>
    <w:rsid w:val="006F399D"/>
    <w:rsid w:val="006F5691"/>
    <w:rsid w:val="006F7563"/>
    <w:rsid w:val="00732147"/>
    <w:rsid w:val="007336E1"/>
    <w:rsid w:val="007902F9"/>
    <w:rsid w:val="00792784"/>
    <w:rsid w:val="007B5DD6"/>
    <w:rsid w:val="007C2ADF"/>
    <w:rsid w:val="007C693B"/>
    <w:rsid w:val="007D089B"/>
    <w:rsid w:val="00810AE9"/>
    <w:rsid w:val="00826F34"/>
    <w:rsid w:val="008351F2"/>
    <w:rsid w:val="0083777D"/>
    <w:rsid w:val="00851E38"/>
    <w:rsid w:val="00865279"/>
    <w:rsid w:val="008753CC"/>
    <w:rsid w:val="00885E3C"/>
    <w:rsid w:val="00890046"/>
    <w:rsid w:val="008B74E1"/>
    <w:rsid w:val="008C5EA9"/>
    <w:rsid w:val="008E0FCF"/>
    <w:rsid w:val="008F26F3"/>
    <w:rsid w:val="008F5F6C"/>
    <w:rsid w:val="0091114D"/>
    <w:rsid w:val="00914407"/>
    <w:rsid w:val="00934A2D"/>
    <w:rsid w:val="0093737C"/>
    <w:rsid w:val="00952E84"/>
    <w:rsid w:val="00956076"/>
    <w:rsid w:val="0098417E"/>
    <w:rsid w:val="009842C2"/>
    <w:rsid w:val="00986BCF"/>
    <w:rsid w:val="0099155F"/>
    <w:rsid w:val="009A6D7C"/>
    <w:rsid w:val="009B080E"/>
    <w:rsid w:val="009C4402"/>
    <w:rsid w:val="009D0F2F"/>
    <w:rsid w:val="009E6592"/>
    <w:rsid w:val="009F1749"/>
    <w:rsid w:val="00A00B91"/>
    <w:rsid w:val="00A11DCC"/>
    <w:rsid w:val="00A12EFB"/>
    <w:rsid w:val="00A260FE"/>
    <w:rsid w:val="00A26292"/>
    <w:rsid w:val="00A419CE"/>
    <w:rsid w:val="00A42C2B"/>
    <w:rsid w:val="00A907DE"/>
    <w:rsid w:val="00A90FC9"/>
    <w:rsid w:val="00A942DF"/>
    <w:rsid w:val="00A97FD3"/>
    <w:rsid w:val="00AA655D"/>
    <w:rsid w:val="00AA6F6A"/>
    <w:rsid w:val="00AD2FCF"/>
    <w:rsid w:val="00AD687E"/>
    <w:rsid w:val="00AE6B07"/>
    <w:rsid w:val="00AF3798"/>
    <w:rsid w:val="00AF79FC"/>
    <w:rsid w:val="00B02AB5"/>
    <w:rsid w:val="00B06A47"/>
    <w:rsid w:val="00B149DB"/>
    <w:rsid w:val="00B23B71"/>
    <w:rsid w:val="00B32635"/>
    <w:rsid w:val="00B37652"/>
    <w:rsid w:val="00B71DC8"/>
    <w:rsid w:val="00B72EF3"/>
    <w:rsid w:val="00B8586C"/>
    <w:rsid w:val="00B95D25"/>
    <w:rsid w:val="00B975DF"/>
    <w:rsid w:val="00BA0138"/>
    <w:rsid w:val="00BA3315"/>
    <w:rsid w:val="00BA4D22"/>
    <w:rsid w:val="00BE164B"/>
    <w:rsid w:val="00BE3E30"/>
    <w:rsid w:val="00C11B61"/>
    <w:rsid w:val="00C14DA2"/>
    <w:rsid w:val="00C27A12"/>
    <w:rsid w:val="00C31522"/>
    <w:rsid w:val="00C33083"/>
    <w:rsid w:val="00C35D1B"/>
    <w:rsid w:val="00C5132A"/>
    <w:rsid w:val="00C5321B"/>
    <w:rsid w:val="00C8429A"/>
    <w:rsid w:val="00C940B0"/>
    <w:rsid w:val="00C957DF"/>
    <w:rsid w:val="00CA1CED"/>
    <w:rsid w:val="00CB6A79"/>
    <w:rsid w:val="00CD3A43"/>
    <w:rsid w:val="00D111FD"/>
    <w:rsid w:val="00D13220"/>
    <w:rsid w:val="00D155DE"/>
    <w:rsid w:val="00D15FEB"/>
    <w:rsid w:val="00D227CB"/>
    <w:rsid w:val="00D50CE8"/>
    <w:rsid w:val="00D55060"/>
    <w:rsid w:val="00D664D5"/>
    <w:rsid w:val="00D943E6"/>
    <w:rsid w:val="00DA2FD0"/>
    <w:rsid w:val="00DD5E06"/>
    <w:rsid w:val="00DE722F"/>
    <w:rsid w:val="00DF31A8"/>
    <w:rsid w:val="00E00328"/>
    <w:rsid w:val="00E2185A"/>
    <w:rsid w:val="00E25572"/>
    <w:rsid w:val="00E41D29"/>
    <w:rsid w:val="00E53CD3"/>
    <w:rsid w:val="00E555B3"/>
    <w:rsid w:val="00E63F2C"/>
    <w:rsid w:val="00E71C34"/>
    <w:rsid w:val="00E84CF2"/>
    <w:rsid w:val="00EA3811"/>
    <w:rsid w:val="00EB6311"/>
    <w:rsid w:val="00EC385B"/>
    <w:rsid w:val="00EF6759"/>
    <w:rsid w:val="00EF77AD"/>
    <w:rsid w:val="00F13B8C"/>
    <w:rsid w:val="00F32839"/>
    <w:rsid w:val="00F356A1"/>
    <w:rsid w:val="00F578F3"/>
    <w:rsid w:val="00F61651"/>
    <w:rsid w:val="00F645E9"/>
    <w:rsid w:val="00F83878"/>
    <w:rsid w:val="00F95BBA"/>
    <w:rsid w:val="00FB0748"/>
    <w:rsid w:val="00FB2BF9"/>
    <w:rsid w:val="00FB7508"/>
    <w:rsid w:val="00FC56F5"/>
    <w:rsid w:val="00FF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C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C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C67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BA3315"/>
    <w:rPr>
      <w:sz w:val="18"/>
      <w:szCs w:val="18"/>
    </w:rPr>
  </w:style>
  <w:style w:type="character" w:customStyle="1" w:styleId="Char">
    <w:name w:val="批注框文本 Char"/>
    <w:basedOn w:val="a0"/>
    <w:link w:val="a6"/>
    <w:rsid w:val="00BA3315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BA331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BA331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BA3315"/>
    <w:pPr>
      <w:ind w:firstLineChars="200" w:firstLine="420"/>
    </w:pPr>
  </w:style>
  <w:style w:type="paragraph" w:styleId="a9">
    <w:name w:val="annotation text"/>
    <w:basedOn w:val="a"/>
    <w:link w:val="Char1"/>
    <w:rsid w:val="003D6AD3"/>
    <w:pPr>
      <w:jc w:val="left"/>
    </w:pPr>
  </w:style>
  <w:style w:type="character" w:customStyle="1" w:styleId="Char1">
    <w:name w:val="批注文字 Char"/>
    <w:basedOn w:val="a0"/>
    <w:link w:val="a9"/>
    <w:rsid w:val="003D6AD3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2"/>
    <w:rsid w:val="003D6AD3"/>
    <w:rPr>
      <w:b/>
      <w:bCs/>
    </w:rPr>
  </w:style>
  <w:style w:type="character" w:customStyle="1" w:styleId="Char2">
    <w:name w:val="批注主题 Char"/>
    <w:basedOn w:val="Char1"/>
    <w:link w:val="aa"/>
    <w:rsid w:val="003D6AD3"/>
    <w:rPr>
      <w:b/>
      <w:bCs/>
    </w:rPr>
  </w:style>
  <w:style w:type="character" w:styleId="ab">
    <w:name w:val="Strong"/>
    <w:basedOn w:val="a0"/>
    <w:qFormat/>
    <w:rsid w:val="006B1FA1"/>
    <w:rPr>
      <w:b/>
      <w:bCs/>
    </w:rPr>
  </w:style>
  <w:style w:type="character" w:styleId="ac">
    <w:name w:val="Emphasis"/>
    <w:basedOn w:val="a0"/>
    <w:qFormat/>
    <w:rsid w:val="00E71C34"/>
    <w:rPr>
      <w:i/>
      <w:iCs/>
    </w:rPr>
  </w:style>
  <w:style w:type="character" w:styleId="ad">
    <w:name w:val="Intense Emphasis"/>
    <w:basedOn w:val="a0"/>
    <w:uiPriority w:val="21"/>
    <w:qFormat/>
    <w:rsid w:val="00694A1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Yaxiang</dc:creator>
  <cp:keywords/>
  <dc:description/>
  <cp:lastModifiedBy>Huang Yaxiang</cp:lastModifiedBy>
  <cp:revision>168</cp:revision>
  <dcterms:created xsi:type="dcterms:W3CDTF">2012-03-21T09:22:00Z</dcterms:created>
  <dcterms:modified xsi:type="dcterms:W3CDTF">2012-03-21T12:08:00Z</dcterms:modified>
</cp:coreProperties>
</file>