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JavaScript, HTML5, CSS, React, TypeScript, Tailwind CSS, Next.js,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Node.js, Python, Java, REST APIs, C#, C++, Go, .NET Core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Docker, AWS, GitHub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Version Control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Advanced React</w:t>
      </w:r>
      <w:r>
        <w:rPr>
          <w:sz w:val="20"/>
          <w:szCs w:val="20"/>
        </w:rPr>
        <w:t xml:space="preserve">, Aug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00E4F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