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0A2540"/>
          <w:sz w:val="40"/>
          <w:szCs w:val="40"/>
        </w:rPr>
        <w:t xml:space="preserve">Session 6 — Baseline Implementation Brief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Task specification for Codex / AI coding assistant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Project: VAE-based Multivariate Anomaly Detection for Anemia Using CBC Data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project implements a Variational Autoencoder (VAE) as a baseline method for unsupervised multivariate anomaly detection on Complete Blood Count (CBC) blood test data. The goal is to detect anemia-related abnormalities without using labels during training.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idea: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Train the VAE only on normal CBC samples (anemia label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VAE learns the joint distribution of normal blood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At inference time, samples with high anomaly score are flagged as potential anemia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Anomaly score = Reconstruction Error + Latent Space Distance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2. Dataset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2.1 File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CSV file containing CBC blood test records with the following columns: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Hemoglobin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Blood hemoglobin level (g/dL)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Corpuscular Hemoglobin (pg)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MCHC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Corpuscular Hemoglobin Concentration (g/dL)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Corpuscular Volume (fL)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(0/1)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Normal, 1 = Anemia (label for evaluation only)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2.2 Data Split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set:</w:t>
      </w:r>
      <w:r>
        <w:rPr>
          <w:rFonts w:ascii="Calibri" w:cs="Calibri" w:eastAsia="Calibri" w:hAnsi="Calibri"/>
          <w:sz w:val="22"/>
          <w:szCs w:val="22"/>
        </w:rPr>
        <w:t xml:space="preserve"> Normal samples only (Result == 0). VAE is trained unsupervised.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set:</w:t>
      </w:r>
      <w:r>
        <w:rPr>
          <w:rFonts w:ascii="Calibri" w:cs="Calibri" w:eastAsia="Calibri" w:hAnsi="Calibri"/>
          <w:sz w:val="22"/>
          <w:szCs w:val="22"/>
        </w:rPr>
        <w:t xml:space="preserve"> All samples (both Result == 0 and Result == 1). Labels used for AUROC evaluation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 ratio:</w:t>
      </w:r>
      <w:r>
        <w:rPr>
          <w:rFonts w:ascii="Calibri" w:cs="Calibri" w:eastAsia="Calibri" w:hAnsi="Calibri"/>
          <w:sz w:val="22"/>
          <w:szCs w:val="22"/>
        </w:rPr>
        <w:t xml:space="preserve"> 80% train / 20% test (stratified by 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Preprocessing:</w:t>
      </w:r>
      <w:r>
        <w:rPr>
          <w:rFonts w:ascii="Calibri" w:cs="Calibri" w:eastAsia="Calibri" w:hAnsi="Calibri"/>
          <w:sz w:val="22"/>
          <w:szCs w:val="22"/>
        </w:rPr>
        <w:t xml:space="preserve"> StandardScaler normalisation on the 4 CBC features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3. Model Architecture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Implement a standard VAE using PyTorch with fully-connected layers only (no convolutions). The input has 4 features, so the network should be shallow.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3.1 Encoder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Input(4) → Linear(4→16) → ReLU → Linear(16→8) → ReLU → Linear(8→latent_dim*2)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final layer outputs a concatenated vector [mu | log_var], each of size latent_dim.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Recommended latent_dim = 2 (low-dimensional, easy to visualise).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3.2 Reparameterization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 = mu + std * epsilon,  where epsilon ~ N(0, 1)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std = exp(0.5 * log_var)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3.3 Decoder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Input(latent_dim) → Linear(latent_dim→8) → ReLU → Linear(8→16) → ReLU → Linear(16→4)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Output is the reconstructed CBC record x_hat (same shape as input).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090"/>
          <w:sz w:val="24"/>
          <w:szCs w:val="24"/>
        </w:rPr>
        <w:t xml:space="preserve">3.4 Loss Function (ELBO)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recon_loss = MSELoss(x_hat, x)  # reconstruction error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kl_loss    = -0.5 * sum(1 + log_var - mu^2 - exp(log_var))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total_loss = recon_loss + kl_loss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4. Training Configuration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choice for VAE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here, reduce if loss is unstable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Suitable for small tabular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Epochs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loss curve for convergence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Latent dim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Low-dim for easy visualisation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only (label=0)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Unsupervised setting</w:t>
            </w:r>
          </w:p>
        </w:tc>
      </w:tr>
    </w:tbl>
    <w:p>
      <w:pPr>
        <w:spacing w:after="80" w:before="1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Plot the training loss curve (total, recon, KL) across epochs to confirm convergence.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5. Anomaly Score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At inference time, compute the anomaly score for each sample as: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recon_error    = MSE(x, x_hat)                  # reconstruction error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latent_dist    = 0.5 * mean(mu^2)               # distance from latent origin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anomaly_score  = recon_error + latent_dist      # combined score</w:t>
      </w:r>
    </w:p>
    <w:p>
      <w:pPr>
        <w:spacing w:after="8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Higher score → more likely to be anemia. Threshold can be set at the 95th percentile of scores on training (normal) data.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6. Evaluation Metrics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Use the binary labels (Result column) purely for evaluation — never for training.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AUROC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 Under ROC Curve — primary 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0.70 is acceptable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at threshold 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at threshold 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F1-Score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Harmonic mean of Precision &amp; Recall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at threshold τ</w:t>
            </w:r>
          </w:p>
        </w:tc>
      </w:tr>
    </w:tbl>
    <w:p>
      <w:pPr>
        <w:spacing w:after="80" w:before="1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Plot the ROC curve and highlight the operating point at the selected threshold.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7. Required Visualisations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plots are required for the Session 6 presentation: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1 — Training Loss Curve:</w:t>
      </w:r>
      <w:r>
        <w:rPr>
          <w:rFonts w:ascii="Calibri" w:cs="Calibri" w:eastAsia="Calibri" w:hAnsi="Calibri"/>
          <w:sz w:val="22"/>
          <w:szCs w:val="22"/>
        </w:rPr>
        <w:t xml:space="preserve"> total loss, recon loss, KL loss vs epoch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2 — Anomaly Score Distribution:</w:t>
      </w:r>
      <w:r>
        <w:rPr>
          <w:rFonts w:ascii="Calibri" w:cs="Calibri" w:eastAsia="Calibri" w:hAnsi="Calibri"/>
          <w:sz w:val="22"/>
          <w:szCs w:val="22"/>
        </w:rPr>
        <w:t xml:space="preserve"> histogram of scores for normal vs anemia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3 — ROC Curve:</w:t>
      </w:r>
      <w:r>
        <w:rPr>
          <w:rFonts w:ascii="Calibri" w:cs="Calibri" w:eastAsia="Calibri" w:hAnsi="Calibri"/>
          <w:sz w:val="22"/>
          <w:szCs w:val="22"/>
        </w:rPr>
        <w:t xml:space="preserve"> with AUROC value annotated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4 — Latent Space Scatter:</w:t>
      </w:r>
      <w:r>
        <w:rPr>
          <w:rFonts w:ascii="Calibri" w:cs="Calibri" w:eastAsia="Calibri" w:hAnsi="Calibri"/>
          <w:sz w:val="22"/>
          <w:szCs w:val="22"/>
        </w:rPr>
        <w:t xml:space="preserve"> 2D scatter plot of (mu_1, mu_2) coloured by label (normal=blue, anemia=red)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5 — Reconstruction Examples:</w:t>
      </w:r>
      <w:r>
        <w:rPr>
          <w:rFonts w:ascii="Calibri" w:cs="Calibri" w:eastAsia="Calibri" w:hAnsi="Calibri"/>
          <w:sz w:val="22"/>
          <w:szCs w:val="22"/>
        </w:rPr>
        <w:t xml:space="preserve"> show 3 normal and 3 anemia CBC records alongside their reconstructed versions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8. Expected File Structure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project/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data/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cbc_anemia.csv          # raw dataset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src/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dataset.py              # data loading and preprocessing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model.py                # VAE model definition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train.py                # training loop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evaluate.py             # anomaly scoring and metrics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visualise.py            # all plots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notebooks/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baseline_demo.ipynb     # end-to-end runnable notebook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results/</w:t>
      </w:r>
    </w:p>
    <w:p>
      <w:pPr>
        <w:pBdr>
          <w:left w:val="single" w:color="028090" w:sz="6" w:space="10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└── plots/                  # saved figures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9. Deliverables for Session 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Runnable Python code (scripts or Jupyter notebook)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 required visualisation plots saved as PNG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AUROC score printed to console or notebook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Training loss curve confirming model convergence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Brief comments in code explaining each major step</w:t>
      </w:r>
    </w:p>
    <w:p>
      <w:pPr>
        <w:pBdr>
          <w:bottom w:val="single" w:color="E2EA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10. Implementation Notes for Codex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PyTorch. Do not use TensorFlow or Keras.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scikit-learn for preprocessing (StandardScaler) and metrics (roc_auc_score, roc_curve).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Keep the code simple and readable — this is a student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docstrings and inline comments to all major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dataset column for the label is called 'Result' (0 = normal, 1 = anemia).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 NOT use the label column during training — only during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Seed all random operations with seed=42 for reproducibility.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Save all plots to results/plots/ as PNG files with descriptive filenames.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notebook baseline_demo.ipynb should run top-to-bottom without errors.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2026-05-25T13:28:15.054Z</dcterms:created>
  <dcterms:modified xsi:type="dcterms:W3CDTF">2026-05-25T13:28:15.096Z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