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 第八天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独立看门狗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1、独立看门狗概述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在由单片机构成的微型计算机系统中，由于单片机的工作常常会受到来自外界电磁场的干扰，造成程序的跑飞，而陷入死循环，程序的正常运行被打断，由单片机控制的系统无法继续工作，会造成整个系统的陷入停滞状态，发生不可预料的后果，所以出于对单片机运行状态进行实时监测的考虑，便产生了一种专门用于监测单片机程序运行状态的模块或者芯片，俗称“看门狗”(watchdog)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看门狗（ watchdog timer）,是一个定时器</w:t>
      </w:r>
      <w:r>
        <w:rPr>
          <w:rFonts w:hint="eastAsia"/>
          <w:lang w:val="en-US" w:eastAsia="zh-CN"/>
        </w:rPr>
        <w:t>（12位）</w:t>
      </w:r>
      <w:r>
        <w:rPr>
          <w:rFonts w:hint="default"/>
          <w:lang w:val="en-US" w:eastAsia="zh-CN"/>
        </w:rPr>
        <w:t>电路, 一般有一个输入,叫喂狗(kicking the dog or service the dog),一个输出到MCU的RST</w:t>
      </w:r>
      <w:r>
        <w:rPr>
          <w:rFonts w:hint="eastAsia"/>
          <w:lang w:val="en-US" w:eastAsia="zh-CN"/>
        </w:rPr>
        <w:t>（RESET:复位端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端,MCU正常工作的时候,每隔一段时间输出一个信号到喂狗端,给WDT清零,如果超过规定的时间不喂狗,(一般在程序跑飞时，不在程序正常的状态),WDT 定时超过,就会给出一个复位信号到MCU,使MCU复位. 防止MCU死机. 看门狗的作用就是防止程序发生死循环，或者说程序跑飞。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064635" cy="2395855"/>
            <wp:effectExtent l="0" t="0" r="12065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2、STM32独立看门狗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独立看门狗（IWDG)由专用的低速时钟（LSI)驱动，即使主时钟发生故障它仍有效。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独立看门狗适合应用于需要看门狗作为一个在主程序之外 能够完全独立工作，并且对时间精度要求低的场合。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79290" cy="179070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STM32F4 的独立看门狗由内部专门的 32Khz 低速时钟 （LSI） 驱动，即使主时钟发生故障，它也仍然有效。这里需要注意独立看门狗的时钟是一个内部RC时钟，所以并不是准确的32Khz，而是在15~47Khz 之间的一个可变化的时钟，只是我们在估算的时候，以 32Khz 的频率来计算，独立看门狗对时间的要求不是很精确，所以，时钟有些偏差都是接受的范围。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3370" cy="22479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4005" cy="1223645"/>
            <wp:effectExtent l="0" t="0" r="444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3、独立看门狗操作步骤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独立看门狗操作步骤需要添加的库函数文件：stm32f4xx_iwdg.c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 取消寄存器写保护：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IWDG_WriteAccessCmd();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2、设置独立看门狗的预分频系数，确定时钟: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IWDG_SetPrescaler();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3、设置看门狗重装载值，确定溢出时间: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IWDG_SetReload();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4、使能看门狗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IWDG_Enable();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5、应用程序喂狗: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IWDG_ReloadCounter();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1、RTC时间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 (Real Time Clock)：实时时钟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STM32 的 RTC 外设，实质是一个掉电后还继续运行的定时器。RTC是个独立的BCD定时器/计数器。提供一个日历时钟，两个可编程闹钟中断，以及一个具有中断功能的周期性可编程唤醒标志。RTC还包含用于管理低功耗模式的自动唤醒单元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32位寄存器包含二进码十进制格式(BCD)的秒，分钟，小时（12或24小时制），星期几，日期，月份和年份。此外，还可以提供二进制的亚秒值。系统可以自动将月份的天数补偿为28，29（闰年），30,31天。并且还可以进行夏令时补偿。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7050405" cy="2888615"/>
            <wp:effectExtent l="0" t="0" r="1714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40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选择外部时钟源，当主时钟发生故障时，RTC还能正常运行；且当主电源发生故障，RTC由钮扣电池进行独立供电</w:t>
      </w:r>
    </w:p>
    <w:p>
      <w:pPr>
        <w:numPr>
          <w:ilvl w:val="0"/>
          <w:numId w:val="0"/>
        </w:num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RTC时间与日期配置流程：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RTC时间与日期配置流程所需要的库函数文件：stm32f4xx_rtc.c与stm32f4xx_pwr.c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1、使能PWR时钟：RCC_APB1PeriphClockCmd();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2、使能后备寄存器访问:   PWR_BackupAccessCmd();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3、配置RTC时钟源，使能RTC时钟：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RCC_RTCCLKConfig();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RCC_RTCCLKCmd();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如果使用LSE，要打开LSE：RCC_LSEConfig(RCC_LSE_ON);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 初始化RTC(同步/异步分频系数和时钟格式)：RTC_Init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 设置时间：RTC_SetTime 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6、设置日期：RTC_SetDate()；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2、RTC闹钟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lang w:eastAsia="zh-CN"/>
        </w:rPr>
      </w:pPr>
      <w:r>
        <w:rPr>
          <w:rStyle w:val="7"/>
        </w:rPr>
        <w:t xml:space="preserve">RTC </w:t>
      </w:r>
      <w:r>
        <w:rPr>
          <w:rStyle w:val="8"/>
        </w:rPr>
        <w:t>中断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所有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中断均与 </w:t>
      </w:r>
      <w:r>
        <w:rPr>
          <w:rStyle w:val="9"/>
        </w:rPr>
        <w:t>EXTI</w:t>
      </w:r>
      <w:r>
        <w:rPr>
          <w:rStyle w:val="9"/>
          <w:rFonts w:hint="eastAsia" w:eastAsia="宋体"/>
          <w:lang w:eastAsia="zh-CN"/>
        </w:rPr>
        <w:t>（</w:t>
      </w:r>
      <w:r>
        <w:rPr>
          <w:rStyle w:val="9"/>
          <w:rFonts w:hint="eastAsia" w:eastAsia="宋体"/>
          <w:lang w:val="en-US" w:eastAsia="zh-CN"/>
        </w:rPr>
        <w:t>外部中断控制</w:t>
      </w:r>
      <w:r>
        <w:rPr>
          <w:rStyle w:val="9"/>
          <w:rFonts w:hint="eastAsia" w:eastAsia="宋体"/>
          <w:lang w:eastAsia="zh-CN"/>
        </w:rPr>
        <w:t>）</w:t>
      </w:r>
      <w:r>
        <w:rPr>
          <w:rStyle w:val="9"/>
        </w:rPr>
        <w:t xml:space="preserve"> </w:t>
      </w:r>
      <w:r>
        <w:rPr>
          <w:rStyle w:val="8"/>
          <w:sz w:val="20"/>
          <w:szCs w:val="20"/>
        </w:rPr>
        <w:t>控制器相连。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8"/>
          <w:sz w:val="20"/>
          <w:szCs w:val="20"/>
        </w:rPr>
        <w:t xml:space="preserve">要使能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>闹钟中断，需按照以下顺序操作：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b/>
          <w:bCs/>
          <w:color w:val="FFFF00"/>
          <w:sz w:val="20"/>
          <w:szCs w:val="20"/>
          <w:highlight w:val="darkMagenta"/>
          <w:lang w:eastAsia="zh-CN"/>
        </w:rPr>
      </w:pPr>
      <w:r>
        <w:rPr>
          <w:rStyle w:val="9"/>
        </w:rPr>
        <w:t xml:space="preserve">1.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将 </w:t>
      </w:r>
      <w:r>
        <w:rPr>
          <w:rStyle w:val="9"/>
          <w:b/>
          <w:bCs/>
          <w:color w:val="FFFF00"/>
          <w:highlight w:val="darkMagenta"/>
        </w:rPr>
        <w:t xml:space="preserve">EXTI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 xml:space="preserve">线 </w:t>
      </w:r>
      <w:r>
        <w:rPr>
          <w:rStyle w:val="9"/>
          <w:b/>
          <w:bCs/>
          <w:color w:val="FFFF00"/>
          <w:highlight w:val="darkMagenta"/>
        </w:rPr>
        <w:t xml:space="preserve">17 </w:t>
      </w:r>
      <w:r>
        <w:rPr>
          <w:rStyle w:val="8"/>
          <w:b/>
          <w:bCs/>
          <w:color w:val="FFFF00"/>
          <w:sz w:val="20"/>
          <w:szCs w:val="20"/>
          <w:highlight w:val="darkMagenta"/>
        </w:rPr>
        <w:t>配置为中断模式并将其使能，然后选择上升沿有效。</w:t>
      </w:r>
    </w:p>
    <w:p>
      <w:pPr>
        <w:numPr>
          <w:ilvl w:val="0"/>
          <w:numId w:val="0"/>
        </w:numPr>
        <w:ind w:leftChars="0"/>
        <w:rPr>
          <w:rStyle w:val="8"/>
          <w:rFonts w:hint="eastAsia" w:eastAsia="宋体"/>
          <w:sz w:val="20"/>
          <w:szCs w:val="20"/>
          <w:lang w:eastAsia="zh-CN"/>
        </w:rPr>
      </w:pPr>
      <w:r>
        <w:rPr>
          <w:rStyle w:val="9"/>
        </w:rPr>
        <w:t xml:space="preserve">2.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NVIC </w:t>
      </w:r>
      <w:r>
        <w:rPr>
          <w:rStyle w:val="8"/>
          <w:sz w:val="20"/>
          <w:szCs w:val="20"/>
        </w:rPr>
        <w:t xml:space="preserve">中的 </w:t>
      </w:r>
      <w:r>
        <w:rPr>
          <w:rStyle w:val="9"/>
        </w:rPr>
        <w:t xml:space="preserve">RTC_Alarm IRQ </w:t>
      </w:r>
      <w:r>
        <w:rPr>
          <w:rStyle w:val="8"/>
          <w:sz w:val="20"/>
          <w:szCs w:val="20"/>
        </w:rPr>
        <w:t>通道并将其使能。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Style w:val="9"/>
        </w:rPr>
        <w:t xml:space="preserve">3. </w:t>
      </w:r>
      <w:r>
        <w:rPr>
          <w:rStyle w:val="8"/>
          <w:sz w:val="20"/>
          <w:szCs w:val="20"/>
        </w:rPr>
        <w:t xml:space="preserve">配置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以生成 </w:t>
      </w:r>
      <w:r>
        <w:rPr>
          <w:rStyle w:val="9"/>
        </w:rPr>
        <w:t xml:space="preserve">RTC </w:t>
      </w:r>
      <w:r>
        <w:rPr>
          <w:rStyle w:val="8"/>
          <w:sz w:val="20"/>
          <w:szCs w:val="20"/>
        </w:rPr>
        <w:t xml:space="preserve">闹钟（闹钟 </w:t>
      </w:r>
      <w:r>
        <w:rPr>
          <w:rStyle w:val="9"/>
        </w:rPr>
        <w:t xml:space="preserve">A </w:t>
      </w:r>
      <w:r>
        <w:rPr>
          <w:rStyle w:val="8"/>
          <w:sz w:val="20"/>
          <w:szCs w:val="20"/>
        </w:rPr>
        <w:t xml:space="preserve">或闹钟 </w:t>
      </w:r>
      <w:r>
        <w:rPr>
          <w:rStyle w:val="9"/>
        </w:rPr>
        <w:t>B</w:t>
      </w:r>
      <w:r>
        <w:rPr>
          <w:rStyle w:val="8"/>
          <w:sz w:val="20"/>
          <w:szCs w:val="20"/>
        </w:rPr>
        <w:t>）。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闹钟A配置流程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1、RTC已经初始化好相关参数。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2、关闭闹钟：RTC_AlarmCmd(RTC_Alarm_A,DISABLE); 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3、配置闹钟参数：RTC_SetAlarm();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4、开启闹钟：RTC_AlarmCmd(RTC_Alarm_A,E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ABLE);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5、开启配置闹钟中断：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RTC_ITConfig();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EXTI_Init();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NVIC_Init();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6、编写中断服务函数：RTC_Alarm_IRQHandler();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三、函数说明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IWDG_WriteAccessCmd(uint16_t IWDG_WriteAccess)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函数功能：是否使能 IWDG_PR and IWDG_RLR寄存器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IWDG_WriteAccess</w:t>
      </w:r>
      <w:r>
        <w:rPr>
          <w:rFonts w:hint="eastAsia"/>
          <w:b w:val="0"/>
          <w:bCs w:val="0"/>
          <w:lang w:val="en-US" w:eastAsia="zh-CN"/>
        </w:rPr>
        <w:t>：是否使能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IWDG_WriteAccess_Enable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IWDG_WriteAccess_Disable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IWDG_SetPrescaler(uint8_t IWDG_Prescaler)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函数功能：设置看门预分频器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uint8_t IWDG_Prescaler</w:t>
      </w:r>
      <w:r>
        <w:rPr>
          <w:rFonts w:hint="eastAsia"/>
          <w:b w:val="0"/>
          <w:bCs w:val="0"/>
          <w:lang w:val="en-US" w:eastAsia="zh-CN"/>
        </w:rPr>
        <w:t>：分频系数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IWDG_Prescaler_4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IWDG_Prescaler_8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IWDG_Prescaler_16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IWDG_Prescaler_32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IWDG_Prescaler_64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IWDG_Prescaler_128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IWDG_Prescaler_256 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IWDG_SetReload(uint16_t Reload)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函数功能：设置重载值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uint16_t Reload</w:t>
      </w:r>
      <w:r>
        <w:rPr>
          <w:rFonts w:hint="eastAsia"/>
          <w:b w:val="0"/>
          <w:bCs w:val="0"/>
          <w:lang w:val="en-US" w:eastAsia="zh-CN"/>
        </w:rPr>
        <w:t>：重载值寄存器的值，范围：0~0xFFF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void RCC_RTCCLKConfig(uint32_t RCC_RTCCLKSource)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函数功能：RTC时钟源配置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uint32_t RCC_RTCCLKSource</w:t>
      </w:r>
      <w:r>
        <w:rPr>
          <w:rFonts w:hint="eastAsia"/>
          <w:b w:val="0"/>
          <w:bCs w:val="0"/>
          <w:lang w:val="en-US" w:eastAsia="zh-CN"/>
        </w:rPr>
        <w:t>：时钟源选择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RCC_RTCCLKSource_LSE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RCC_RTCCLKSource_LSI 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RCC_RTCCLKSource_HSE_Div2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RCC_RTCCLKSource_HSE_Div3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RCC_RTCCLKSource_HSE_Div4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RCC_RTCCLKSource_HSE_Div5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RCC_RTCCLKSource_HSE_Div6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RCC_RTCCLKSource_HSE_Div7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RCC_RTCCLKSource_HSE_Div8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RCC_RTCCLKSource_HSE_Div9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RCC_RTCCLKSource_HSE_Div19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RCC_RTCCLKSource_HSE_Div21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RCC_RTCCLKSource_HSE_Div22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RCC_RTCCLKSource_HSE_Div23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RCC_RTCCLKSource_HSE_Div24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RCC_RTCCLKSource_HSE_Div25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RCC_RTCCLKSource_HSE_Div26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RCC_RTCCLKSource_HSE_Div27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RCC_RTCCLKSource_HSE_Div28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RCC_RTCCLKSource_HSE_Div29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RCC_RTCCLKSource_HSE_Div30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RCC_RTCCLKSource_HSE_Div31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RTC_Init(RTC_InitTypeDef* RTC_InitStruct)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RTC_InitTypeDef* RTC_InitStruct</w:t>
      </w:r>
      <w:r>
        <w:rPr>
          <w:rFonts w:hint="eastAsia"/>
          <w:lang w:val="en-US" w:eastAsia="zh-CN"/>
        </w:rPr>
        <w:t>：RTC结构体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RTC_HourFormat;   //</w:t>
      </w:r>
      <w:r>
        <w:rPr>
          <w:rFonts w:hint="eastAsia"/>
          <w:lang w:val="en-US" w:eastAsia="zh-CN"/>
        </w:rPr>
        <w:t>小时制选择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RTC_AsynchPrediv; //</w:t>
      </w:r>
      <w:r>
        <w:rPr>
          <w:rFonts w:hint="eastAsia"/>
          <w:lang w:val="en-US" w:eastAsia="zh-CN"/>
        </w:rPr>
        <w:t>异步通道分频器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RTC_SynchPrediv;  //</w:t>
      </w:r>
      <w:r>
        <w:rPr>
          <w:rFonts w:hint="eastAsia"/>
          <w:lang w:val="en-US" w:eastAsia="zh-CN"/>
        </w:rPr>
        <w:t>同步通道分频器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}RTC_InitTypeDef;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RTC_SetTime(uint32_t RTC_Format, RTC_TimeTypeDef* RTC_TimeStruct)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RTC_TimeTypeDef* RTC_TimeStruct</w:t>
      </w:r>
      <w:r>
        <w:rPr>
          <w:rFonts w:hint="eastAsia"/>
          <w:lang w:val="en-US" w:eastAsia="zh-CN"/>
        </w:rPr>
        <w:t>：时间结构体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ErrorStatus RTC_SetDate(uint32_t RTC_Format, RTC_DateTypeDef* RTC_DateStruct)</w:t>
      </w:r>
      <w:r>
        <w:rPr>
          <w:rFonts w:hint="eastAsia"/>
          <w:b/>
          <w:bCs/>
          <w:lang w:val="en-US" w:eastAsia="zh-CN"/>
        </w:rPr>
        <w:t>;</w:t>
      </w:r>
    </w:p>
    <w:p>
      <w:pPr>
        <w:numPr>
          <w:ilvl w:val="0"/>
          <w:numId w:val="0"/>
        </w:numPr>
        <w:shd w:val="clear" w:fill="D7D7D7" w:themeFill="background1" w:themeFillShade="D8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函数功能：RTC日期设置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成功：SUCCESS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失败：ERROR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RTC_DateTypeDef* RTC_DateStruc</w:t>
      </w:r>
      <w:r>
        <w:rPr>
          <w:rFonts w:hint="eastAsia"/>
          <w:lang w:val="en-US" w:eastAsia="zh-CN"/>
        </w:rPr>
        <w:t>t:日期结构体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RTC_WeekDay; //</w:t>
      </w:r>
      <w:r>
        <w:rPr>
          <w:rFonts w:hint="eastAsia"/>
          <w:lang w:val="en-US" w:eastAsia="zh-CN"/>
        </w:rPr>
        <w:t>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RTC_Month;   //</w:t>
      </w:r>
      <w:r>
        <w:rPr>
          <w:rFonts w:hint="eastAsia"/>
          <w:lang w:val="en-US" w:eastAsia="zh-CN"/>
        </w:rPr>
        <w:t>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RTC_Date;     //</w:t>
      </w:r>
      <w:r>
        <w:rPr>
          <w:rFonts w:hint="eastAsia"/>
          <w:lang w:val="en-US" w:eastAsia="zh-CN"/>
        </w:rPr>
        <w:t>日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RTC_Year;     //</w:t>
      </w:r>
      <w:r>
        <w:rPr>
          <w:rFonts w:hint="eastAsia"/>
          <w:lang w:val="en-US" w:eastAsia="zh-CN"/>
        </w:rPr>
        <w:t>年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}RTC_DateTypeDef;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@brief  Set the specified RTC Alarm.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@note   The Alarm register can only be written when the corresponding Alarm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is disabled (Use the RTC_AlarmCmd(DISABLE)).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RTC_Format: specifies the format of the returned parameters.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RTC_Format_BIN: Binary data format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RTC_Format_BCD: BCD data format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RTC_Alarm: specifies the alarm to be configured.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This parameter can be one of the following values: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RTC_Alarm_A: to select Alarm 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@arg RTC_Alarm_B: to select Alarm B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@param  RTC_AlarmStruct: pointer to a RTC_AlarmTypeDef structure that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                         contains the alarm configuration parameters.   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@retval None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*/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RTC_SetAlarm(uint32_t RTC_Format, uint32_t RTC_Alarm, RTC_AlarmTypeDef* RTC_AlarmStruct)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函数说明：闹钟设置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返回值：无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uint32_t RTC_Format</w:t>
      </w:r>
      <w:r>
        <w:rPr>
          <w:rFonts w:hint="eastAsia"/>
          <w:lang w:val="en-US" w:eastAsia="zh-CN"/>
        </w:rPr>
        <w:t>：存储格式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RTC_Format_BIN</w:t>
      </w:r>
      <w:r>
        <w:rPr>
          <w:rFonts w:hint="eastAsia"/>
          <w:lang w:val="en-US" w:eastAsia="zh-CN"/>
        </w:rPr>
        <w:t>：二进制存储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RTC_Format_BCD</w:t>
      </w:r>
      <w:r>
        <w:rPr>
          <w:rFonts w:hint="eastAsia"/>
          <w:lang w:val="en-US" w:eastAsia="zh-CN"/>
        </w:rPr>
        <w:t>：BCD编码存储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uint32_t RTC_Alarm</w:t>
      </w:r>
      <w:r>
        <w:rPr>
          <w:rFonts w:hint="eastAsia"/>
          <w:lang w:val="en-US" w:eastAsia="zh-CN"/>
        </w:rPr>
        <w:t>：选择闹钟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RTC_Alarm_A</w:t>
      </w:r>
      <w:r>
        <w:rPr>
          <w:rFonts w:hint="eastAsia"/>
          <w:lang w:val="en-US" w:eastAsia="zh-CN"/>
        </w:rPr>
        <w:t>：闹钟A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RTC_Alarm_</w:t>
      </w:r>
      <w:r>
        <w:rPr>
          <w:rFonts w:hint="eastAsia"/>
          <w:lang w:val="en-US" w:eastAsia="zh-CN"/>
        </w:rPr>
        <w:t>B：闹钟B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RTC_AlarmTypeDef* RTC_AlarmStruct</w:t>
      </w:r>
      <w:r>
        <w:rPr>
          <w:rFonts w:hint="eastAsia"/>
          <w:lang w:val="en-US" w:eastAsia="zh-CN"/>
        </w:rPr>
        <w:t>:闹钟结构体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RTC_TimeTypeDef RTC_AlarmTime;     //</w:t>
      </w:r>
      <w:r>
        <w:rPr>
          <w:rFonts w:hint="eastAsia"/>
          <w:lang w:val="en-US" w:eastAsia="zh-CN"/>
        </w:rPr>
        <w:t>时间设置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RTC_AlarmMask;            //</w:t>
      </w:r>
      <w:r>
        <w:rPr>
          <w:rFonts w:hint="eastAsia"/>
          <w:lang w:val="en-US" w:eastAsia="zh-CN"/>
        </w:rPr>
        <w:t>掩码位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uint32_t RTC_AlarmDateWeekDaySel;  //</w:t>
      </w:r>
      <w:r>
        <w:rPr>
          <w:rFonts w:hint="eastAsia"/>
          <w:lang w:val="en-US" w:eastAsia="zh-CN"/>
        </w:rPr>
        <w:t>选择日期还是星期设置闹钟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RTC_AlarmDateWeekDay;      //</w:t>
      </w:r>
      <w:r>
        <w:rPr>
          <w:rFonts w:hint="eastAsia"/>
          <w:lang w:val="en-US" w:eastAsia="zh-CN"/>
        </w:rPr>
        <w:t>日期还是星期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}RTC_AlarmTypeDef;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RTC_Hours;    //</w:t>
      </w:r>
      <w:r>
        <w:rPr>
          <w:rFonts w:hint="eastAsia"/>
          <w:lang w:val="en-US" w:eastAsia="zh-CN"/>
        </w:rPr>
        <w:t>时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RTC_Minutes;  //</w:t>
      </w:r>
      <w:r>
        <w:rPr>
          <w:rFonts w:hint="eastAsia"/>
          <w:lang w:val="en-US" w:eastAsia="zh-CN"/>
        </w:rPr>
        <w:t>分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RTC_Seconds;  //</w:t>
      </w:r>
      <w:r>
        <w:rPr>
          <w:rFonts w:hint="eastAsia"/>
          <w:lang w:val="en-US" w:eastAsia="zh-CN"/>
        </w:rPr>
        <w:t>秒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uint8_t RTC_H12;      //</w:t>
      </w:r>
      <w:r>
        <w:rPr>
          <w:rFonts w:hint="eastAsia"/>
          <w:lang w:val="en-US" w:eastAsia="zh-CN"/>
        </w:rPr>
        <w:t>上/下午</w:t>
      </w:r>
    </w:p>
    <w:p>
      <w:pPr>
        <w:numPr>
          <w:ilvl w:val="0"/>
          <w:numId w:val="0"/>
        </w:numPr>
        <w:shd w:val="clear" w:fill="D7D7D7" w:themeFill="background1" w:themeFillShade="D8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}RTC_TimeTypeDef; </w:t>
      </w: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hd w:val="clear" w:fill="BEBEBE" w:themeFill="background1" w:themeFillShade="BF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四、技术应用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看门狗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38290" cy="3260725"/>
            <wp:effectExtent l="0" t="0" r="1016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小天才手表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76500" cy="27051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939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公交刷卡机</w:t>
      </w:r>
    </w:p>
    <w:p>
      <w:pPr>
        <w:tabs>
          <w:tab w:val="left" w:pos="9398"/>
        </w:tabs>
        <w:bidi w:val="0"/>
        <w:jc w:val="center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422015" cy="4416425"/>
            <wp:effectExtent l="0" t="0" r="698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542B91"/>
    <w:multiLevelType w:val="singleLevel"/>
    <w:tmpl w:val="2A542B9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7F363BC"/>
    <w:multiLevelType w:val="singleLevel"/>
    <w:tmpl w:val="77F363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xNzQ1MWFmNjQ0ZWVmOWNmMDM4MmQ2ZTkzYmIyMjgifQ=="/>
  </w:docVars>
  <w:rsids>
    <w:rsidRoot w:val="00000000"/>
    <w:rsid w:val="00A121E5"/>
    <w:rsid w:val="01D129DE"/>
    <w:rsid w:val="02CE5B22"/>
    <w:rsid w:val="04D86AFC"/>
    <w:rsid w:val="0BF16C73"/>
    <w:rsid w:val="0C2C44C2"/>
    <w:rsid w:val="0C557852"/>
    <w:rsid w:val="0E0F7880"/>
    <w:rsid w:val="10AF3935"/>
    <w:rsid w:val="12CE229A"/>
    <w:rsid w:val="134E10B3"/>
    <w:rsid w:val="139A7888"/>
    <w:rsid w:val="14564D8B"/>
    <w:rsid w:val="185E2087"/>
    <w:rsid w:val="18B1578B"/>
    <w:rsid w:val="19B335DC"/>
    <w:rsid w:val="1A795EAF"/>
    <w:rsid w:val="1BFC68E1"/>
    <w:rsid w:val="1D590DBC"/>
    <w:rsid w:val="1E2C60A2"/>
    <w:rsid w:val="1E642AB3"/>
    <w:rsid w:val="1F364A13"/>
    <w:rsid w:val="1FC84B96"/>
    <w:rsid w:val="212605E6"/>
    <w:rsid w:val="236E0738"/>
    <w:rsid w:val="24326DC0"/>
    <w:rsid w:val="24E14ABE"/>
    <w:rsid w:val="26DF1288"/>
    <w:rsid w:val="2B206765"/>
    <w:rsid w:val="2E485CF8"/>
    <w:rsid w:val="357B4EBA"/>
    <w:rsid w:val="3AB179F3"/>
    <w:rsid w:val="3B093E46"/>
    <w:rsid w:val="3CF017E5"/>
    <w:rsid w:val="3DCD6DAE"/>
    <w:rsid w:val="411730A5"/>
    <w:rsid w:val="42551732"/>
    <w:rsid w:val="442A042C"/>
    <w:rsid w:val="45FA47FD"/>
    <w:rsid w:val="464F5D68"/>
    <w:rsid w:val="48D726B1"/>
    <w:rsid w:val="4A03213F"/>
    <w:rsid w:val="4DFA409A"/>
    <w:rsid w:val="4E0676C8"/>
    <w:rsid w:val="4F383A78"/>
    <w:rsid w:val="51D535C6"/>
    <w:rsid w:val="54777D25"/>
    <w:rsid w:val="56AF278F"/>
    <w:rsid w:val="57240B33"/>
    <w:rsid w:val="5B5F59EA"/>
    <w:rsid w:val="5D703FA0"/>
    <w:rsid w:val="67B81568"/>
    <w:rsid w:val="6A1D53D6"/>
    <w:rsid w:val="758C625A"/>
    <w:rsid w:val="77FD09A8"/>
    <w:rsid w:val="79687B50"/>
    <w:rsid w:val="7B915F00"/>
    <w:rsid w:val="7C2C2FA3"/>
    <w:rsid w:val="7D14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fontstyle01"/>
    <w:basedOn w:val="6"/>
    <w:qFormat/>
    <w:uiPriority w:val="0"/>
    <w:rPr>
      <w:rFonts w:ascii="Helvetica" w:hAnsi="Helvetica" w:eastAsia="Helvetica" w:cs="Helvetica"/>
      <w:b/>
      <w:bCs/>
      <w:color w:val="000000"/>
      <w:sz w:val="28"/>
      <w:szCs w:val="28"/>
    </w:rPr>
  </w:style>
  <w:style w:type="character" w:customStyle="1" w:styleId="8">
    <w:name w:val="fontstyle21"/>
    <w:basedOn w:val="6"/>
    <w:qFormat/>
    <w:uiPriority w:val="0"/>
    <w:rPr>
      <w:rFonts w:ascii="宋体" w:hAnsi="宋体" w:eastAsia="宋体" w:cs="宋体"/>
      <w:color w:val="000000"/>
      <w:sz w:val="28"/>
      <w:szCs w:val="28"/>
    </w:rPr>
  </w:style>
  <w:style w:type="character" w:customStyle="1" w:styleId="9">
    <w:name w:val="fontstyle31"/>
    <w:basedOn w:val="6"/>
    <w:qFormat/>
    <w:uiPriority w:val="0"/>
    <w:rPr>
      <w:rFonts w:hint="default" w:ascii="Helvetica" w:hAnsi="Helvetica" w:eastAsia="Helvetica" w:cs="Helvetica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1912</Words>
  <Characters>5336</Characters>
  <Lines>0</Lines>
  <Paragraphs>0</Paragraphs>
  <TotalTime>75</TotalTime>
  <ScaleCrop>false</ScaleCrop>
  <LinksUpToDate>false</LinksUpToDate>
  <CharactersWithSpaces>5940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2021-06-11T01:25:00Z</dcterms:created>
  <dc:creator>Administrator</dc:creator>
  <cp:lastModifiedBy>Administrator</cp:lastModifiedBy>
  <dcterms:modified xsi:type="dcterms:W3CDTF">2023-06-07T02:34:15Z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7392A0A7C6B84A58ACFDCD171EEADA9E</vt:lpwstr>
  </property>
</Properties>
</file>