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5B4CEA">
        <w:rPr>
          <w:b/>
          <w:color w:val="2E74B5" w:themeColor="accent1" w:themeShade="BF"/>
          <w:sz w:val="32"/>
          <w:szCs w:val="24"/>
        </w:rPr>
        <w:t>May-</w:t>
      </w:r>
      <w:r w:rsidR="004D2AB3">
        <w:rPr>
          <w:b/>
          <w:color w:val="2E74B5" w:themeColor="accent1" w:themeShade="BF"/>
          <w:sz w:val="32"/>
          <w:szCs w:val="24"/>
        </w:rPr>
        <w:t>1</w:t>
      </w:r>
      <w:r w:rsidR="005B4CEA">
        <w:rPr>
          <w:b/>
          <w:color w:val="2E74B5" w:themeColor="accent1" w:themeShade="BF"/>
          <w:sz w:val="32"/>
          <w:szCs w:val="24"/>
        </w:rPr>
        <w:t>7</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proofErr w:type="spellStart"/>
            <w:r>
              <w:rPr>
                <w:rFonts w:eastAsia="Times New Roman" w:cs="Arial"/>
                <w:sz w:val="20"/>
                <w:szCs w:val="20"/>
              </w:rPr>
              <w:t>BiFrost</w:t>
            </w:r>
            <w:proofErr w:type="spellEnd"/>
            <w:r>
              <w:rPr>
                <w:rFonts w:eastAsia="Times New Roman" w:cs="Arial"/>
                <w:sz w:val="20"/>
                <w:szCs w:val="20"/>
              </w:rPr>
              <w:t xml:space="preserve">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9"/>
        <w:gridCol w:w="7135"/>
        <w:gridCol w:w="1419"/>
        <w:gridCol w:w="1073"/>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FD369E" w:rsidRDefault="00FC10CA" w:rsidP="00DC68B2">
            <w:pPr>
              <w:pStyle w:val="ListParagraph"/>
              <w:rPr>
                <w:bCs/>
                <w:sz w:val="20"/>
                <w:szCs w:val="20"/>
              </w:rPr>
            </w:pPr>
            <w:r>
              <w:rPr>
                <w:bCs/>
                <w:sz w:val="20"/>
                <w:szCs w:val="20"/>
              </w:rPr>
              <w:t>T02.5</w:t>
            </w:r>
          </w:p>
        </w:tc>
        <w:tc>
          <w:tcPr>
            <w:tcW w:w="3239" w:type="pct"/>
          </w:tcPr>
          <w:p w:rsidR="00410D78" w:rsidRPr="00FD369E" w:rsidRDefault="00FC10CA" w:rsidP="00DC68B2">
            <w:pPr>
              <w:pStyle w:val="ListParagraph"/>
              <w:ind w:left="0"/>
              <w:rPr>
                <w:bCs/>
                <w:sz w:val="20"/>
                <w:szCs w:val="20"/>
              </w:rPr>
            </w:pPr>
            <w:r>
              <w:rPr>
                <w:bCs/>
                <w:sz w:val="20"/>
                <w:szCs w:val="20"/>
              </w:rPr>
              <w:t>BRD section 5</w:t>
            </w:r>
          </w:p>
        </w:tc>
        <w:tc>
          <w:tcPr>
            <w:tcW w:w="644" w:type="pct"/>
          </w:tcPr>
          <w:p w:rsidR="00410D78" w:rsidRPr="00FD369E" w:rsidRDefault="00FC10CA" w:rsidP="009B3A9F">
            <w:pPr>
              <w:pStyle w:val="ListParagraph"/>
              <w:ind w:left="0"/>
              <w:jc w:val="center"/>
              <w:rPr>
                <w:bCs/>
                <w:i/>
                <w:color w:val="FF0000"/>
                <w:sz w:val="20"/>
                <w:szCs w:val="20"/>
              </w:rPr>
            </w:pPr>
            <w:r>
              <w:rPr>
                <w:bCs/>
                <w:i/>
                <w:color w:val="FF0000"/>
                <w:sz w:val="20"/>
                <w:szCs w:val="20"/>
              </w:rPr>
              <w:t>2</w:t>
            </w:r>
          </w:p>
        </w:tc>
        <w:tc>
          <w:tcPr>
            <w:tcW w:w="833" w:type="pct"/>
          </w:tcPr>
          <w:p w:rsidR="00410D78" w:rsidRPr="00FD369E" w:rsidRDefault="00FC10CA" w:rsidP="009B3A9F">
            <w:pPr>
              <w:pStyle w:val="ListParagraph"/>
              <w:ind w:left="0"/>
              <w:jc w:val="center"/>
              <w:rPr>
                <w:bCs/>
                <w:i/>
                <w:color w:val="FF0000"/>
                <w:sz w:val="20"/>
                <w:szCs w:val="20"/>
              </w:rPr>
            </w:pPr>
            <w:r>
              <w:rPr>
                <w:bCs/>
                <w:i/>
                <w:color w:val="FF0000"/>
                <w:sz w:val="20"/>
                <w:szCs w:val="20"/>
              </w:rPr>
              <w:t>Complete</w:t>
            </w:r>
          </w:p>
        </w:tc>
      </w:tr>
      <w:tr w:rsidR="00410D78" w:rsidRPr="00FB4462" w:rsidTr="00410D78">
        <w:tc>
          <w:tcPr>
            <w:tcW w:w="284" w:type="pct"/>
            <w:shd w:val="clear" w:color="auto" w:fill="auto"/>
          </w:tcPr>
          <w:p w:rsidR="00410D78" w:rsidRPr="00FD369E" w:rsidRDefault="00FC10CA" w:rsidP="00DC68B2">
            <w:pPr>
              <w:pStyle w:val="ListParagraph"/>
              <w:rPr>
                <w:bCs/>
                <w:sz w:val="20"/>
                <w:szCs w:val="20"/>
              </w:rPr>
            </w:pPr>
            <w:r>
              <w:rPr>
                <w:bCs/>
                <w:sz w:val="20"/>
                <w:szCs w:val="20"/>
              </w:rPr>
              <w:t>T06.1</w:t>
            </w:r>
          </w:p>
        </w:tc>
        <w:tc>
          <w:tcPr>
            <w:tcW w:w="3239" w:type="pct"/>
            <w:shd w:val="clear" w:color="auto" w:fill="auto"/>
          </w:tcPr>
          <w:p w:rsidR="00410D78" w:rsidRPr="00FD369E" w:rsidRDefault="00FC10CA" w:rsidP="00DC68B2">
            <w:pPr>
              <w:pStyle w:val="ListParagraph"/>
              <w:ind w:left="0"/>
              <w:rPr>
                <w:bCs/>
                <w:sz w:val="20"/>
                <w:szCs w:val="20"/>
              </w:rPr>
            </w:pPr>
            <w:r>
              <w:rPr>
                <w:bCs/>
                <w:sz w:val="20"/>
                <w:szCs w:val="20"/>
              </w:rPr>
              <w:t>Table Normalization</w:t>
            </w:r>
          </w:p>
        </w:tc>
        <w:tc>
          <w:tcPr>
            <w:tcW w:w="644" w:type="pct"/>
            <w:shd w:val="clear" w:color="auto" w:fill="auto"/>
          </w:tcPr>
          <w:p w:rsidR="00410D78" w:rsidRPr="00FD369E" w:rsidRDefault="00FC10CA" w:rsidP="009B3A9F">
            <w:pPr>
              <w:pStyle w:val="ListParagraph"/>
              <w:ind w:left="0"/>
              <w:jc w:val="center"/>
              <w:rPr>
                <w:bCs/>
                <w:sz w:val="20"/>
                <w:szCs w:val="20"/>
              </w:rPr>
            </w:pPr>
            <w:r>
              <w:rPr>
                <w:bCs/>
                <w:sz w:val="20"/>
                <w:szCs w:val="20"/>
              </w:rPr>
              <w:t>1</w:t>
            </w:r>
          </w:p>
        </w:tc>
        <w:tc>
          <w:tcPr>
            <w:tcW w:w="833" w:type="pct"/>
            <w:shd w:val="clear" w:color="auto" w:fill="auto"/>
          </w:tcPr>
          <w:p w:rsidR="004D2AB3" w:rsidRPr="00FD369E" w:rsidRDefault="00FC10CA" w:rsidP="004D2AB3">
            <w:pPr>
              <w:pStyle w:val="ListParagraph"/>
              <w:ind w:left="0"/>
              <w:jc w:val="center"/>
              <w:rPr>
                <w:bCs/>
                <w:sz w:val="20"/>
                <w:szCs w:val="20"/>
              </w:rPr>
            </w:pPr>
            <w:r>
              <w:rPr>
                <w:bCs/>
                <w:sz w:val="20"/>
                <w:szCs w:val="20"/>
              </w:rPr>
              <w:t>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FD369E" w:rsidRDefault="004D2AB3" w:rsidP="00DC68B2">
            <w:pPr>
              <w:pStyle w:val="ListParagraph"/>
              <w:rPr>
                <w:bCs/>
                <w:sz w:val="20"/>
                <w:szCs w:val="20"/>
              </w:rPr>
            </w:pPr>
            <w:r>
              <w:rPr>
                <w:bCs/>
                <w:sz w:val="20"/>
                <w:szCs w:val="20"/>
              </w:rPr>
              <w:t>T06.2</w:t>
            </w:r>
          </w:p>
        </w:tc>
        <w:tc>
          <w:tcPr>
            <w:tcW w:w="3239" w:type="pct"/>
          </w:tcPr>
          <w:p w:rsidR="00410D78" w:rsidRPr="00FD369E" w:rsidRDefault="004D2AB3" w:rsidP="00DC68B2">
            <w:pPr>
              <w:pStyle w:val="ListParagraph"/>
              <w:ind w:left="0"/>
              <w:rPr>
                <w:bCs/>
                <w:sz w:val="20"/>
                <w:szCs w:val="20"/>
              </w:rPr>
            </w:pPr>
            <w:r>
              <w:rPr>
                <w:bCs/>
                <w:sz w:val="20"/>
                <w:szCs w:val="20"/>
              </w:rPr>
              <w:t>Create Tables</w:t>
            </w:r>
          </w:p>
        </w:tc>
        <w:tc>
          <w:tcPr>
            <w:tcW w:w="644" w:type="pct"/>
          </w:tcPr>
          <w:p w:rsidR="00410D78" w:rsidRPr="00FD369E" w:rsidRDefault="004D2AB3" w:rsidP="009B3A9F">
            <w:pPr>
              <w:pStyle w:val="ListParagraph"/>
              <w:ind w:left="0"/>
              <w:jc w:val="center"/>
              <w:rPr>
                <w:bCs/>
                <w:sz w:val="20"/>
                <w:szCs w:val="20"/>
              </w:rPr>
            </w:pPr>
            <w:r>
              <w:rPr>
                <w:bCs/>
                <w:sz w:val="20"/>
                <w:szCs w:val="20"/>
              </w:rPr>
              <w:t>1.5</w:t>
            </w:r>
          </w:p>
        </w:tc>
        <w:tc>
          <w:tcPr>
            <w:tcW w:w="833" w:type="pct"/>
          </w:tcPr>
          <w:p w:rsidR="00410D78" w:rsidRPr="00FD369E" w:rsidRDefault="004D2AB3" w:rsidP="009B3A9F">
            <w:pPr>
              <w:pStyle w:val="ListParagraph"/>
              <w:ind w:left="0"/>
              <w:jc w:val="center"/>
              <w:rPr>
                <w:bCs/>
                <w:sz w:val="20"/>
                <w:szCs w:val="20"/>
              </w:rPr>
            </w:pPr>
            <w:r>
              <w:rPr>
                <w:bCs/>
                <w:sz w:val="20"/>
                <w:szCs w:val="20"/>
              </w:rPr>
              <w:t>Complete</w:t>
            </w:r>
          </w:p>
        </w:tc>
      </w:tr>
      <w:tr w:rsidR="004D2AB3" w:rsidRPr="00FB4462" w:rsidTr="00410D78">
        <w:tc>
          <w:tcPr>
            <w:tcW w:w="284" w:type="pct"/>
            <w:shd w:val="clear" w:color="auto" w:fill="auto"/>
          </w:tcPr>
          <w:p w:rsidR="004D2AB3" w:rsidRPr="00FD369E" w:rsidRDefault="004D2AB3" w:rsidP="004E312B">
            <w:pPr>
              <w:pStyle w:val="ListParagraph"/>
              <w:rPr>
                <w:bCs/>
                <w:sz w:val="20"/>
                <w:szCs w:val="20"/>
              </w:rPr>
            </w:pPr>
            <w:r>
              <w:rPr>
                <w:bCs/>
                <w:sz w:val="20"/>
                <w:szCs w:val="20"/>
              </w:rPr>
              <w:t>T06.3</w:t>
            </w:r>
          </w:p>
        </w:tc>
        <w:tc>
          <w:tcPr>
            <w:tcW w:w="3239" w:type="pct"/>
            <w:shd w:val="clear" w:color="auto" w:fill="auto"/>
          </w:tcPr>
          <w:p w:rsidR="004D2AB3" w:rsidRPr="00FD369E" w:rsidRDefault="004D2AB3" w:rsidP="004E312B">
            <w:pPr>
              <w:pStyle w:val="ListParagraph"/>
              <w:ind w:left="0"/>
              <w:rPr>
                <w:bCs/>
                <w:sz w:val="20"/>
                <w:szCs w:val="20"/>
              </w:rPr>
            </w:pPr>
            <w:r>
              <w:rPr>
                <w:bCs/>
                <w:sz w:val="20"/>
                <w:szCs w:val="20"/>
              </w:rPr>
              <w:t>Populate Tables</w:t>
            </w:r>
          </w:p>
        </w:tc>
        <w:tc>
          <w:tcPr>
            <w:tcW w:w="644" w:type="pct"/>
            <w:shd w:val="clear" w:color="auto" w:fill="auto"/>
          </w:tcPr>
          <w:p w:rsidR="004D2AB3" w:rsidRPr="00FD369E" w:rsidRDefault="004D2AB3" w:rsidP="004E312B">
            <w:pPr>
              <w:pStyle w:val="ListParagraph"/>
              <w:ind w:left="0"/>
              <w:jc w:val="center"/>
              <w:rPr>
                <w:bCs/>
                <w:sz w:val="20"/>
                <w:szCs w:val="20"/>
              </w:rPr>
            </w:pPr>
            <w:r>
              <w:rPr>
                <w:bCs/>
                <w:sz w:val="20"/>
                <w:szCs w:val="20"/>
              </w:rPr>
              <w:t>1</w:t>
            </w:r>
          </w:p>
        </w:tc>
        <w:tc>
          <w:tcPr>
            <w:tcW w:w="833" w:type="pct"/>
            <w:shd w:val="clear" w:color="auto" w:fill="auto"/>
          </w:tcPr>
          <w:p w:rsidR="004D2AB3" w:rsidRPr="00FD369E" w:rsidRDefault="004D2AB3" w:rsidP="004E312B">
            <w:pPr>
              <w:pStyle w:val="ListParagraph"/>
              <w:ind w:left="0"/>
              <w:jc w:val="center"/>
              <w:rPr>
                <w:bCs/>
                <w:sz w:val="20"/>
                <w:szCs w:val="20"/>
              </w:rPr>
            </w:pPr>
            <w:r>
              <w:rPr>
                <w:bCs/>
                <w:sz w:val="20"/>
                <w:szCs w:val="20"/>
              </w:rPr>
              <w:t>Complete</w:t>
            </w: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F40CE5" w:rsidP="00DC68B2">
            <w:pPr>
              <w:pStyle w:val="ListParagraph"/>
              <w:ind w:left="0"/>
              <w:rPr>
                <w:bCs/>
                <w:sz w:val="20"/>
                <w:szCs w:val="20"/>
              </w:rPr>
            </w:pPr>
            <w:r>
              <w:rPr>
                <w:bCs/>
                <w:sz w:val="20"/>
                <w:szCs w:val="20"/>
              </w:rPr>
              <w:t>Setup Git</w:t>
            </w:r>
          </w:p>
        </w:tc>
        <w:tc>
          <w:tcPr>
            <w:tcW w:w="529" w:type="pct"/>
          </w:tcPr>
          <w:p w:rsidR="004D2AB3" w:rsidRPr="00FD369E" w:rsidRDefault="00F40CE5" w:rsidP="009B3A9F">
            <w:pPr>
              <w:pStyle w:val="ListParagraph"/>
              <w:ind w:left="0"/>
              <w:jc w:val="center"/>
              <w:rPr>
                <w:bCs/>
                <w:sz w:val="20"/>
                <w:szCs w:val="20"/>
              </w:rPr>
            </w:pPr>
            <w:r>
              <w:rPr>
                <w:bCs/>
                <w:sz w:val="20"/>
                <w:szCs w:val="20"/>
              </w:rPr>
              <w:t>0.5</w:t>
            </w:r>
          </w:p>
        </w:tc>
        <w:tc>
          <w:tcPr>
            <w:tcW w:w="718" w:type="pct"/>
          </w:tcPr>
          <w:p w:rsidR="004D2AB3" w:rsidRPr="00FD369E" w:rsidRDefault="00F40CE5" w:rsidP="009B3A9F">
            <w:pPr>
              <w:pStyle w:val="ListParagraph"/>
              <w:ind w:left="0"/>
              <w:jc w:val="center"/>
              <w:rPr>
                <w:bCs/>
                <w:sz w:val="20"/>
                <w:szCs w:val="20"/>
              </w:rPr>
            </w:pPr>
            <w:r>
              <w:rPr>
                <w:bCs/>
                <w:sz w:val="20"/>
                <w:szCs w:val="20"/>
              </w:rPr>
              <w:t>Complete</w:t>
            </w:r>
          </w:p>
        </w:tc>
        <w:bookmarkStart w:id="0" w:name="_GoBack"/>
        <w:bookmarkEnd w:id="0"/>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 xml:space="preserve">&lt;Briefly describe any issues/ concerns or risks that the Team Lead </w:t>
      </w:r>
      <w:proofErr w:type="gramStart"/>
      <w:r w:rsidRPr="00F57FF5">
        <w:rPr>
          <w:i/>
          <w:color w:val="FF0000"/>
          <w:sz w:val="24"/>
          <w:szCs w:val="18"/>
        </w:rPr>
        <w:t>need</w:t>
      </w:r>
      <w:proofErr w:type="gramEnd"/>
      <w:r w:rsidRPr="00F57FF5">
        <w:rPr>
          <w:i/>
          <w:color w:val="FF0000"/>
          <w:sz w:val="24"/>
          <w:szCs w:val="18"/>
        </w:rPr>
        <w:t xml:space="preserve">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1DD" w:rsidRDefault="005531DD" w:rsidP="0004649F">
      <w:pPr>
        <w:spacing w:after="0" w:line="240" w:lineRule="auto"/>
      </w:pPr>
      <w:r>
        <w:separator/>
      </w:r>
    </w:p>
  </w:endnote>
  <w:endnote w:type="continuationSeparator" w:id="0">
    <w:p w:rsidR="005531DD" w:rsidRDefault="005531DD"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1DD" w:rsidRDefault="005531DD" w:rsidP="0004649F">
      <w:pPr>
        <w:spacing w:after="0" w:line="240" w:lineRule="auto"/>
      </w:pPr>
      <w:r>
        <w:separator/>
      </w:r>
    </w:p>
  </w:footnote>
  <w:footnote w:type="continuationSeparator" w:id="0">
    <w:p w:rsidR="005531DD" w:rsidRDefault="005531DD"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F40CE5" w:rsidRPr="00F40CE5">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133888"/>
    <w:rsid w:val="00133B7F"/>
    <w:rsid w:val="001E54D1"/>
    <w:rsid w:val="001E6FDE"/>
    <w:rsid w:val="00232AB2"/>
    <w:rsid w:val="002437CA"/>
    <w:rsid w:val="00254512"/>
    <w:rsid w:val="002651A0"/>
    <w:rsid w:val="002E4792"/>
    <w:rsid w:val="003217FE"/>
    <w:rsid w:val="00323AB0"/>
    <w:rsid w:val="00354EA9"/>
    <w:rsid w:val="00381D16"/>
    <w:rsid w:val="003E068E"/>
    <w:rsid w:val="00410D78"/>
    <w:rsid w:val="0042378B"/>
    <w:rsid w:val="004938AF"/>
    <w:rsid w:val="004B163C"/>
    <w:rsid w:val="004D2AB3"/>
    <w:rsid w:val="0050332F"/>
    <w:rsid w:val="005531DD"/>
    <w:rsid w:val="005B4CEA"/>
    <w:rsid w:val="005F503C"/>
    <w:rsid w:val="0060045B"/>
    <w:rsid w:val="00625F03"/>
    <w:rsid w:val="0064631E"/>
    <w:rsid w:val="00695209"/>
    <w:rsid w:val="006B7FA1"/>
    <w:rsid w:val="006C64DE"/>
    <w:rsid w:val="006F3D08"/>
    <w:rsid w:val="007054E2"/>
    <w:rsid w:val="00716345"/>
    <w:rsid w:val="0075269B"/>
    <w:rsid w:val="007661E5"/>
    <w:rsid w:val="007748C4"/>
    <w:rsid w:val="007D17DB"/>
    <w:rsid w:val="007E7DB3"/>
    <w:rsid w:val="00841445"/>
    <w:rsid w:val="008A76A4"/>
    <w:rsid w:val="00935653"/>
    <w:rsid w:val="009470BE"/>
    <w:rsid w:val="00947AD3"/>
    <w:rsid w:val="00994DCD"/>
    <w:rsid w:val="009B0EE4"/>
    <w:rsid w:val="009B3A9F"/>
    <w:rsid w:val="00AC4D26"/>
    <w:rsid w:val="00AE7B99"/>
    <w:rsid w:val="00BA1CE6"/>
    <w:rsid w:val="00BE2113"/>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40CE5"/>
    <w:rsid w:val="00F431CC"/>
    <w:rsid w:val="00F57FF5"/>
    <w:rsid w:val="00FA1E2D"/>
    <w:rsid w:val="00FB4462"/>
    <w:rsid w:val="00FC10CA"/>
    <w:rsid w:val="00FC614C"/>
    <w:rsid w:val="00FD36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855D8"/>
    <w:rsid w:val="006E0EA3"/>
    <w:rsid w:val="009A15AB"/>
    <w:rsid w:val="009B24CB"/>
    <w:rsid w:val="00C220B3"/>
    <w:rsid w:val="00C37DA5"/>
    <w:rsid w:val="00D031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3</cp:revision>
  <dcterms:created xsi:type="dcterms:W3CDTF">2018-05-17T22:02:00Z</dcterms:created>
  <dcterms:modified xsi:type="dcterms:W3CDTF">2018-05-17T22:37:00Z</dcterms:modified>
</cp:coreProperties>
</file>