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2, Part 3, V2- Importance of screening and recommendations </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Slide 1: Importance of screening and recommendations</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READ: Hello! Welcome to the third presentation in Breast Cancer Screening. My name is (NAME) and I’m a Breast Cancer Champion. Before beginning this video, please download and open the slides so you can follow along!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Slide 2: Why get screened?</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READ: Breast cancer screening saves lives! A mammogram can see signs of cancer way before physical symptoms appear. Early detection is crucial to being able to treat cancer before it develops into more serious stages. This can prevent the need for serious treatment and can save your life!</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Slide 3: Take a deeper dive</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READ: Click on the videos in this slide to further explore why breast cancer is important and why it is important for Black women.</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Slide 4: When and how often should I get screened?</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READ: Many experts advise to begin annual screening at 40 years old. Once you turn 55, experts advise getting screened every two years. Once you turn 70, experts advise you should continue getting screened every two years if you are feeling healthy and would pursue treatment if diagnosed with breast cancer. </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Slide 5: Know your breasts</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READ: Self-breast exams DO NOT replace the need for regular mammograms; however, it is important that you feel empowered to know how your breasts and body feel on a regular basis. That way, if you do experience changes, you will be able to notice them. Not all changes are bad, but if you are able to notice changes in your body, you are better able to discuss them with your health care provider, who can help you understand the reason for the changes.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