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3, Part 1 Version 2-</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Slide 1: Champions Training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Welcome to the third section of the Breast Cancer Champions Training. </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Slide 2: Topics</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In this module, we will be exploring the following topics: What is effective communication, helpful communication tools, and what are potential barriers to effective communication.</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Slide 3: What is effective communication?</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Welcome to the first presentation in Communication. My name is (NAME) and I’m a Breast Cancer Champion. Before beginning this video, please download and open the slides so you can follow along!</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Slide 4: What is effective communication?</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Effective communication is when you, the health educator, establish a good level of understanding with your audience, or community members.</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Slide 5: What is effective communication?</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There are 3 main parts of effective communication. The first is to be a good listener. This means listening to your audience’s current thoughts on breast cancer and breast cancer screening. This will help you understand their understanding level, concerns, and beliefs. The second is to have a judgement-free conversation for understanding. Everyone approaches the topic of breast cancer differently depending on many factors such as their previous experiences, cultural beliefs, and education. And the final part is to be clear. Breast cancer is a complex subject. Make your words as simple and clear as possible to help your audience understand difficult concepts. </w:t>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Slide 6: Why is communication important?</w:t>
      </w:r>
    </w:p>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Maslow’s Triangle is a theory in psychology that explains a person’s needs and their behavior. The theory says that there are specific needs that must be met before a person can consider or learn about complicated topics. So, the basic needs at the bottom of the triangle such as food, sleep, and security need to be fulfilled before the needs at the top of the triangle can be fulfilled. </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Slide 7: Why is communication important?</w:t>
      </w:r>
    </w:p>
    <w:p w:rsidR="00000000" w:rsidDel="00000000" w:rsidP="00000000" w:rsidRDefault="00000000" w:rsidRPr="00000000" w14:paraId="00000020">
      <w:pPr>
        <w:rPr>
          <w:sz w:val="40"/>
          <w:szCs w:val="40"/>
        </w:rPr>
      </w:pPr>
      <w:r w:rsidDel="00000000" w:rsidR="00000000" w:rsidRPr="00000000">
        <w:rPr>
          <w:rtl w:val="0"/>
        </w:rPr>
      </w:r>
    </w:p>
    <w:p w:rsidR="00000000" w:rsidDel="00000000" w:rsidP="00000000" w:rsidRDefault="00000000" w:rsidRPr="00000000" w14:paraId="00000021">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Breast cancer education is similar to Maslow’s triangle. It may be difficult for community members to focus on breast cancer and screening when their other needs are not met. And effective communication is important because it can help the educator better understand if their listener has the capacity to learn about breast cancer in that moment.</w:t>
      </w:r>
    </w:p>
    <w:p w:rsidR="00000000" w:rsidDel="00000000" w:rsidP="00000000" w:rsidRDefault="00000000" w:rsidRPr="00000000" w14:paraId="00000022">
      <w:pPr>
        <w:rPr>
          <w:sz w:val="40"/>
          <w:szCs w:val="40"/>
        </w:rPr>
      </w:pPr>
      <w:r w:rsidDel="00000000" w:rsidR="00000000" w:rsidRPr="00000000">
        <w:rPr>
          <w:rtl w:val="0"/>
        </w:rPr>
      </w:r>
    </w:p>
    <w:p w:rsidR="00000000" w:rsidDel="00000000" w:rsidP="00000000" w:rsidRDefault="00000000" w:rsidRPr="00000000" w14:paraId="00000023">
      <w:pPr>
        <w:rPr>
          <w:sz w:val="40"/>
          <w:szCs w:val="40"/>
        </w:rPr>
      </w:pPr>
      <w:r w:rsidDel="00000000" w:rsidR="00000000" w:rsidRPr="00000000">
        <w:rPr>
          <w:sz w:val="40"/>
          <w:szCs w:val="40"/>
          <w:rtl w:val="0"/>
        </w:rPr>
        <w:t xml:space="preserve">Slide 8: Take a deeper dive</w:t>
      </w:r>
    </w:p>
    <w:p w:rsidR="00000000" w:rsidDel="00000000" w:rsidP="00000000" w:rsidRDefault="00000000" w:rsidRPr="00000000" w14:paraId="00000024">
      <w:pPr>
        <w:rPr>
          <w:sz w:val="40"/>
          <w:szCs w:val="40"/>
        </w:rPr>
      </w:pPr>
      <w:r w:rsidDel="00000000" w:rsidR="00000000" w:rsidRPr="00000000">
        <w:rPr>
          <w:rtl w:val="0"/>
        </w:rPr>
      </w:r>
    </w:p>
    <w:p w:rsidR="00000000" w:rsidDel="00000000" w:rsidP="00000000" w:rsidRDefault="00000000" w:rsidRPr="00000000" w14:paraId="00000025">
      <w:pPr>
        <w:rPr>
          <w:sz w:val="40"/>
          <w:szCs w:val="40"/>
        </w:rPr>
      </w:pPr>
      <w:r w:rsidDel="00000000" w:rsidR="00000000" w:rsidRPr="00000000">
        <w:rPr>
          <w:sz w:val="40"/>
          <w:szCs w:val="40"/>
          <w:highlight w:val="yellow"/>
          <w:rtl w:val="0"/>
        </w:rPr>
        <w:t xml:space="preserve">READ:</w:t>
      </w:r>
      <w:r w:rsidDel="00000000" w:rsidR="00000000" w:rsidRPr="00000000">
        <w:rPr>
          <w:sz w:val="40"/>
          <w:szCs w:val="40"/>
          <w:rtl w:val="0"/>
        </w:rPr>
        <w:t xml:space="preserve"> Watch this video to learn about the recipe for great communication.</w:t>
      </w:r>
    </w:p>
    <w:p w:rsidR="00000000" w:rsidDel="00000000" w:rsidP="00000000" w:rsidRDefault="00000000" w:rsidRPr="00000000" w14:paraId="00000026">
      <w:pPr>
        <w:rPr>
          <w:sz w:val="40"/>
          <w:szCs w:val="40"/>
        </w:rPr>
      </w:pPr>
      <w:r w:rsidDel="00000000" w:rsidR="00000000" w:rsidRPr="00000000">
        <w:rPr>
          <w:rtl w:val="0"/>
        </w:rPr>
      </w:r>
    </w:p>
    <w:p w:rsidR="00000000" w:rsidDel="00000000" w:rsidP="00000000" w:rsidRDefault="00000000" w:rsidRPr="00000000" w14:paraId="00000027">
      <w:pPr>
        <w:rPr>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