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center"/>
        <w:rPr>
          <w:rFonts w:hint="default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Web服务器端开发第一次作业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计算机173   2017212212114  武也婷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360" w:left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分析搜索逻辑是由哪个服务链接或者页面完成，如果有多个请分别列出，并且将发送到服务器的数据以列表方式进行说明；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淘宝：请求方式是GET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center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56530" cy="1856105"/>
            <wp:effectExtent l="0" t="0" r="1270" b="3175"/>
            <wp:docPr id="6" name="图片 6" descr="TIM截图2019090722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截图201909072222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发送到服务器的数据如下图截屏中的所示：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2427605" cy="1440180"/>
            <wp:effectExtent l="0" t="0" r="10795" b="7620"/>
            <wp:docPr id="5" name="图片 5" descr="TIM截图2019090722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90907222218"/>
                    <pic:cNvPicPr>
                      <a:picLocks noChangeAspect="1"/>
                    </pic:cNvPicPr>
                  </pic:nvPicPr>
                  <pic:blipFill>
                    <a:blip r:embed="rId5"/>
                    <a:srcRect l="53956" t="54776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京东：请求方式是POST，采用异步请求ajax</w:t>
      </w:r>
      <w:r>
        <w:rPr>
          <w:rFonts w:hint="eastAsia" w:asciiTheme="minorEastAsia" w:hAnsiTheme="minorEastAsia" w:cstheme="minorEastAsia"/>
          <w:lang w:val="en-US" w:eastAsia="zh-CN"/>
        </w:rPr>
        <w:t>或者是fetch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https://blackhole.m.jd.com/getinfo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5266690" cy="2891155"/>
            <wp:effectExtent l="0" t="0" r="6350" b="4445"/>
            <wp:docPr id="3" name="图片 3" descr="TIM截图2019090722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909072220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发送到服务器的数据如下图截屏所示：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6280785" cy="1219835"/>
            <wp:effectExtent l="0" t="0" r="13335" b="14605"/>
            <wp:docPr id="4" name="图片 4" descr="TIM截图2019090722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90907222054"/>
                    <pic:cNvPicPr>
                      <a:picLocks noChangeAspect="1"/>
                    </pic:cNvPicPr>
                  </pic:nvPicPr>
                  <pic:blipFill>
                    <a:blip r:embed="rId7"/>
                    <a:srcRect l="31180" t="6204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分析服务器的响应结果，数据的格式、数据的类型以及呈现方式；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淘宝：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1.淘宝的请求方式类型都是GET。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2.资源：Js，Doc，Img，Font，Other，Css，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Ws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3.淘宝没有XHR，响应回传的数据是搜索页面的html的文件，所以是后端渲染好以后再返回给客户端的。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58435" cy="1440180"/>
            <wp:effectExtent l="0" t="0" r="14605" b="7620"/>
            <wp:docPr id="8" name="图片 8" descr="TIM截图2019090722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截图201909072224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京东：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1.京东的请求方式既有GET，也有POST。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2.资源：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XHR</w:t>
      </w:r>
      <w:r>
        <w:rPr>
          <w:rFonts w:hint="eastAsia" w:asciiTheme="minorEastAsia" w:hAnsiTheme="minorEastAsia" w:cstheme="minorEastAsia"/>
          <w:lang w:val="en-US" w:eastAsia="zh-CN"/>
        </w:rPr>
        <w:t>，JS，Css，Img，Font，Css，Other。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3.京东比淘宝多了一种</w:t>
      </w:r>
      <w:r>
        <w:rPr>
          <w:rFonts w:hint="eastAsia" w:asciiTheme="minorEastAsia" w:hAnsiTheme="minorEastAsia" w:cstheme="minorEastAsia"/>
          <w:lang w:val="en-US" w:eastAsia="zh-CN"/>
        </w:rPr>
        <w:t>资源就是XHR，所以京东是采用异步请求ajax</w:t>
      </w:r>
      <w:r>
        <w:rPr>
          <w:rFonts w:hint="eastAsia" w:asciiTheme="minorEastAsia" w:hAnsiTheme="minorEastAsia" w:cstheme="minorEastAsia"/>
          <w:lang w:val="en-US" w:eastAsia="zh-CN"/>
        </w:rPr>
        <w:t>或者是fetch。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4.上一个问题当中触发搜索逻辑的页面响应回传的数据是json文件，标明了响应状态码。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240" w:lineRule="auto"/>
        <w:ind w:left="360"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5420" cy="1045845"/>
            <wp:effectExtent l="0" t="0" r="7620" b="5715"/>
            <wp:docPr id="11" name="图片 11" descr="TIM截图2019090722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截图201909072227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240" w:lineRule="auto"/>
        <w:ind w:left="360"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240" w:lineRule="auto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对比淘宝和京东搜索功能的数据结构，请说明它们的区别和特点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1.淘宝：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q: 查询关键字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imgfile ： 查询文件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commend ： 推荐方式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ie: 编码方式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initiative_id: 可能是这个搜索项目的初始化时间id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2.京东数据结构：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code:0  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openall: 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openalltouch: 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processtype: 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whwswswws: "c5ij6/48w5lRs9o1lWMTvYQ=="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其中“code:0”是代表业务正确处理完成。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综上所述，淘宝搜索功能的数据结构模式是比较老的，搜索页面是后端渲染好回传给前端的，而京东则是采用异步请求ajax</w:t>
      </w:r>
      <w:r>
        <w:rPr>
          <w:rFonts w:hint="eastAsia" w:asciiTheme="minorEastAsia" w:hAnsiTheme="minorEastAsia" w:cstheme="minorEastAsia"/>
          <w:lang w:val="en-US" w:eastAsia="zh-CN"/>
        </w:rPr>
        <w:t>或者是fetch，并且回传了状态码，比较符合于现在的流行规范。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51468"/>
    <w:multiLevelType w:val="singleLevel"/>
    <w:tmpl w:val="7735146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1269B"/>
    <w:rsid w:val="3E2C439B"/>
    <w:rsid w:val="5B7B3E3B"/>
    <w:rsid w:val="62FE3995"/>
    <w:rsid w:val="7234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膝盖侠李四突突突</cp:lastModifiedBy>
  <dcterms:modified xsi:type="dcterms:W3CDTF">2019-09-10T03:01:15Z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