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ind w:left="0" w:firstLine="0"/>
        <w:contextualSpacing w:val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CMIS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pStyle w:val="Title"/>
        <w:ind w:left="0" w:firstLine="0"/>
        <w:contextualSpacing w:val="0"/>
        <w:rPr/>
      </w:pPr>
      <w:bookmarkStart w:colFirst="0" w:colLast="0" w:name="_cr43ggtmtqtw" w:id="1"/>
      <w:bookmarkEnd w:id="1"/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2">
      <w:pPr>
        <w:pStyle w:val="Title"/>
        <w:spacing w:after="200" w:line="276" w:lineRule="auto"/>
        <w:ind w:left="17.99999999999983" w:right="0" w:firstLine="0"/>
        <w:contextualSpacing w:val="0"/>
        <w:jc w:val="left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xb55hwmmf2kx" w:id="2"/>
      <w:bookmarkEnd w:id="2"/>
      <w:r w:rsidDel="00000000" w:rsidR="00000000" w:rsidRPr="00000000">
        <w:rPr>
          <w:rtl w:val="0"/>
        </w:rPr>
        <w:t xml:space="preserve">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17.99999999999983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17.99999999999983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17.99999999999983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contextualSpacing w:val="0"/>
        <w:rPr>
          <w:color w:val="0b6374"/>
          <w:sz w:val="24"/>
          <w:szCs w:val="24"/>
        </w:rPr>
      </w:pPr>
      <w:bookmarkStart w:colFirst="0" w:colLast="0" w:name="_m0mnxktmz8ps" w:id="3"/>
      <w:bookmarkEnd w:id="3"/>
      <w:r w:rsidDel="00000000" w:rsidR="00000000" w:rsidRPr="00000000">
        <w:rPr>
          <w:rtl w:val="0"/>
        </w:rPr>
        <w:t xml:space="preserve">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17.99999999999983" w:righ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Savannah River National Laboratory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0" w:line="360" w:lineRule="auto"/>
        <w:ind w:right="0"/>
        <w:contextualSpacing w:val="0"/>
        <w:rPr/>
      </w:pPr>
      <w:bookmarkStart w:colFirst="0" w:colLast="0" w:name="_ymb0z2vex7s2" w:id="4"/>
      <w:bookmarkEnd w:id="4"/>
      <w:r w:rsidDel="00000000" w:rsidR="00000000" w:rsidRPr="00000000">
        <w:rPr>
          <w:rtl w:val="0"/>
        </w:rPr>
        <w:t xml:space="preserve">PREPARED BY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17.99999999999983" w:right="0" w:firstLine="0"/>
        <w:contextualSpacing w:val="0"/>
        <w:rPr/>
      </w:pPr>
      <w:r w:rsidDel="00000000" w:rsidR="00000000" w:rsidRPr="00000000">
        <w:rPr>
          <w:rtl w:val="0"/>
        </w:rPr>
        <w:t xml:space="preserve">Roy Njeru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17.99999999999983" w:right="0" w:firstLine="0"/>
        <w:contextualSpacing w:val="0"/>
        <w:rPr/>
      </w:pPr>
      <w:r w:rsidDel="00000000" w:rsidR="00000000" w:rsidRPr="00000000">
        <w:rPr>
          <w:rtl w:val="0"/>
        </w:rPr>
        <w:t xml:space="preserve">Evan Crane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17.99999999999983" w:right="0" w:firstLine="0"/>
        <w:contextualSpacing w:val="0"/>
        <w:rPr/>
      </w:pPr>
      <w:r w:rsidDel="00000000" w:rsidR="00000000" w:rsidRPr="00000000">
        <w:rPr>
          <w:rtl w:val="0"/>
        </w:rPr>
        <w:t xml:space="preserve">Bilal Sellak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17.99999999999983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right="18.00000000000068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right="18.00000000000068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contextualSpacing w:val="0"/>
        <w:rPr/>
      </w:pPr>
      <w:bookmarkStart w:colFirst="0" w:colLast="0" w:name="_4wvpivxh85by" w:id="5"/>
      <w:bookmarkEnd w:id="5"/>
      <w:r w:rsidDel="00000000" w:rsidR="00000000" w:rsidRPr="00000000">
        <w:rPr>
          <w:rtl w:val="0"/>
        </w:rPr>
        <w:t xml:space="preserve">Logging In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in involves inputting your username and password provided by an administrator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login, proceed to type both your username and password and click the sign in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17.99999999999983" w:firstLine="0"/>
        <w:contextualSpacing w:val="0"/>
        <w:rPr/>
      </w:pPr>
      <w:bookmarkStart w:colFirst="0" w:colLast="0" w:name="_fhrqfww32v11" w:id="6"/>
      <w:bookmarkEnd w:id="6"/>
      <w:r w:rsidDel="00000000" w:rsidR="00000000" w:rsidRPr="00000000">
        <w:rPr>
          <w:rtl w:val="0"/>
        </w:rPr>
        <w:t xml:space="preserve">Logging Out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logout, click the logout button, available on the upper right corner of any page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out will return you to the Login page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17.99999999999983" w:firstLine="0"/>
        <w:contextualSpacing w:val="0"/>
        <w:rPr/>
      </w:pPr>
      <w:bookmarkStart w:colFirst="0" w:colLast="0" w:name="_p59z0qdj3yme" w:id="7"/>
      <w:bookmarkEnd w:id="7"/>
      <w:r w:rsidDel="00000000" w:rsidR="00000000" w:rsidRPr="00000000">
        <w:rPr>
          <w:rtl w:val="0"/>
        </w:rPr>
        <w:t xml:space="preserve">Browsing Collections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Browsing collections is available from the Home page, accessible from the Home button on the top menu bar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4960" cy="275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browsing table can be sorted by the prefilled attributes: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Org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Organization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select more collections to display by adjusting the Show Entries label at the top left of the table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view additional collections, you can select the next button or a page number from the bottom of the table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17.99999999999983" w:firstLine="0"/>
        <w:contextualSpacing w:val="0"/>
        <w:rPr/>
      </w:pPr>
      <w:bookmarkStart w:colFirst="0" w:colLast="0" w:name="_y2ltyuwc2j0k" w:id="8"/>
      <w:bookmarkEnd w:id="8"/>
      <w:r w:rsidDel="00000000" w:rsidR="00000000" w:rsidRPr="00000000">
        <w:rPr>
          <w:rtl w:val="0"/>
        </w:rPr>
        <w:t xml:space="preserve">Viewing 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view a collection, click on the collection from the browsing table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view will be broken up into sections: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Collections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 Contained: </w:t>
      </w:r>
      <w:r w:rsidDel="00000000" w:rsidR="00000000" w:rsidRPr="00000000">
        <w:rPr>
          <w:sz w:val="24"/>
          <w:szCs w:val="24"/>
          <w:rtl w:val="0"/>
        </w:rPr>
        <w:t xml:space="preserve">Full Name, Acronym, Collection Type, Status, Backup Server, Service Type Provided, Organization, Design Agency Organization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 Contained: </w:t>
      </w:r>
      <w:r w:rsidDel="00000000" w:rsidR="00000000" w:rsidRPr="00000000">
        <w:rPr>
          <w:sz w:val="24"/>
          <w:szCs w:val="24"/>
          <w:rtl w:val="0"/>
        </w:rPr>
        <w:t xml:space="preserve">User Population, Primary Customer, Subcontractor Maintainer, Description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Controls/Impacts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 Contained:</w:t>
      </w:r>
      <w:r w:rsidDel="00000000" w:rsidR="00000000" w:rsidRPr="00000000">
        <w:rPr>
          <w:sz w:val="24"/>
          <w:szCs w:val="24"/>
          <w:rtl w:val="0"/>
        </w:rPr>
        <w:t xml:space="preserve"> Function class, Data Classification, Mission Essential Rating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Contacts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 Contained: </w:t>
      </w:r>
      <w:r w:rsidDel="00000000" w:rsidR="00000000" w:rsidRPr="00000000">
        <w:rPr>
          <w:sz w:val="24"/>
          <w:szCs w:val="24"/>
          <w:rtl w:val="0"/>
        </w:rPr>
        <w:t xml:space="preserve">User Id, Name, Contact Type, Phone Number, Location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Vendor Products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 Contained: </w:t>
      </w:r>
      <w:r w:rsidDel="00000000" w:rsidR="00000000" w:rsidRPr="00000000">
        <w:rPr>
          <w:sz w:val="24"/>
          <w:szCs w:val="24"/>
          <w:rtl w:val="0"/>
        </w:rPr>
        <w:t xml:space="preserve">Product Name, Version, Description, Classified Information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Subobjects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 Contained:</w:t>
      </w:r>
      <w:r w:rsidDel="00000000" w:rsidR="00000000" w:rsidRPr="00000000">
        <w:rPr>
          <w:sz w:val="24"/>
          <w:szCs w:val="24"/>
          <w:rtl w:val="0"/>
        </w:rPr>
        <w:t xml:space="preserve"> Type, Name, Version, Classified Information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Relationships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 Contained: </w:t>
      </w:r>
      <w:r w:rsidDel="00000000" w:rsidR="00000000" w:rsidRPr="00000000">
        <w:rPr>
          <w:sz w:val="24"/>
          <w:szCs w:val="24"/>
          <w:rtl w:val="0"/>
        </w:rPr>
        <w:t xml:space="preserve">User Id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Editors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 Contained: </w:t>
      </w:r>
      <w:r w:rsidDel="00000000" w:rsidR="00000000" w:rsidRPr="00000000">
        <w:rPr>
          <w:sz w:val="24"/>
          <w:szCs w:val="24"/>
          <w:rtl w:val="0"/>
        </w:rPr>
        <w:t xml:space="preserve">User Id</w:t>
      </w:r>
    </w:p>
    <w:p w:rsidR="00000000" w:rsidDel="00000000" w:rsidP="00000000" w:rsidRDefault="00000000" w:rsidRPr="00000000" w14:paraId="0000003E">
      <w:pPr>
        <w:ind w:left="17.99999999999983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7.99999999999983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17.99999999999983" w:firstLine="0"/>
        <w:contextualSpacing w:val="0"/>
        <w:rPr/>
      </w:pPr>
      <w:bookmarkStart w:colFirst="0" w:colLast="0" w:name="_x0k3tbi6to4p" w:id="9"/>
      <w:bookmarkEnd w:id="9"/>
      <w:r w:rsidDel="00000000" w:rsidR="00000000" w:rsidRPr="00000000">
        <w:rPr>
          <w:rtl w:val="0"/>
        </w:rPr>
        <w:t xml:space="preserve">Editing Collections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edit a collection, proceed to click the edit button at the bottom of a specific Collection’s detail page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left="0" w:firstLine="0"/>
        <w:contextualSpacing w:val="0"/>
        <w:rPr/>
      </w:pPr>
      <w:bookmarkStart w:colFirst="0" w:colLast="0" w:name="_sudvki7op46t" w:id="10"/>
      <w:bookmarkEnd w:id="10"/>
      <w:r w:rsidDel="00000000" w:rsidR="00000000" w:rsidRPr="00000000">
        <w:rPr>
          <w:rtl w:val="0"/>
        </w:rPr>
        <w:t xml:space="preserve">Adding Collections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add a collection, click the Add Collections button at the top menu bar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Add Collection page, you have several options to fill in: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4960" cy="331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These consist of several properties: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Collection Type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Options:</w:t>
      </w:r>
      <w:r w:rsidDel="00000000" w:rsidR="00000000" w:rsidRPr="00000000">
        <w:rPr>
          <w:sz w:val="24"/>
          <w:szCs w:val="24"/>
          <w:rtl w:val="0"/>
        </w:rPr>
        <w:t xml:space="preserve">  Logical Server, Environment, DBMS, Instance Application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Name (Unique)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Acronym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Backup Server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Type Provided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Options: </w:t>
      </w:r>
      <w:r w:rsidDel="00000000" w:rsidR="00000000" w:rsidRPr="00000000">
        <w:rPr>
          <w:sz w:val="24"/>
          <w:szCs w:val="24"/>
          <w:rtl w:val="0"/>
        </w:rPr>
        <w:t xml:space="preserve">Sandbox, Development, Production, Acceptance, Disaster Recovery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Options: </w:t>
      </w:r>
      <w:r w:rsidDel="00000000" w:rsidR="00000000" w:rsidRPr="00000000">
        <w:rPr>
          <w:sz w:val="24"/>
          <w:szCs w:val="24"/>
          <w:rtl w:val="0"/>
        </w:rPr>
        <w:t xml:space="preserve">Active, Retired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Organizations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Options: </w:t>
      </w:r>
      <w:r w:rsidDel="00000000" w:rsidR="00000000" w:rsidRPr="00000000">
        <w:rPr>
          <w:sz w:val="24"/>
          <w:szCs w:val="24"/>
          <w:rtl w:val="0"/>
        </w:rPr>
        <w:t xml:space="preserve">Organizations within user’s scope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Agency Organizations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ind w:left="216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Options: </w:t>
      </w:r>
      <w:r w:rsidDel="00000000" w:rsidR="00000000" w:rsidRPr="00000000">
        <w:rPr>
          <w:sz w:val="24"/>
          <w:szCs w:val="24"/>
          <w:rtl w:val="0"/>
        </w:rPr>
        <w:t xml:space="preserve">Design Agency Organizations within user’s scope</w:t>
      </w:r>
    </w:p>
    <w:p w:rsidR="00000000" w:rsidDel="00000000" w:rsidP="00000000" w:rsidRDefault="00000000" w:rsidRPr="00000000" w14:paraId="00000056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contextualSpacing w:val="0"/>
        <w:rPr/>
      </w:pPr>
      <w:bookmarkStart w:colFirst="0" w:colLast="0" w:name="_uq6njbellsp5" w:id="11"/>
      <w:bookmarkEnd w:id="11"/>
      <w:r w:rsidDel="00000000" w:rsidR="00000000" w:rsidRPr="00000000">
        <w:rPr>
          <w:rtl w:val="0"/>
        </w:rPr>
        <w:t xml:space="preserve">Deleting Collections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To delete a collection, proceed to click the delete button at the bottom of a specific Collection’s detail page.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ind w:left="0" w:firstLine="0"/>
        <w:contextualSpacing w:val="0"/>
        <w:rPr/>
      </w:pPr>
      <w:bookmarkStart w:colFirst="0" w:colLast="0" w:name="_2oygcvhur496" w:id="12"/>
      <w:bookmarkEnd w:id="12"/>
      <w:r w:rsidDel="00000000" w:rsidR="00000000" w:rsidRPr="00000000">
        <w:rPr>
          <w:rtl w:val="0"/>
        </w:rPr>
        <w:t xml:space="preserve">Managing Users ( Admin Rights Required )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Admins will be able to access the User Management page by a special option available to them on the top menu bar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94960" cy="228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users is done by selecting the Delete button in that user’s row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Editing users and Adding users are both done by selecting their respective buttons and bring up the Add/Edit User popup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94960" cy="228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allows an admin to select new properties: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Level, Password, Username, Organization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ind w:left="0" w:firstLine="0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ind w:left="0" w:firstLine="0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ind w:left="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