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9166" w14:textId="2DC9CB5C" w:rsidR="009116AC" w:rsidRPr="00DA5BA2" w:rsidRDefault="009116AC" w:rsidP="009116AC">
      <w:pPr>
        <w:pStyle w:val="Heading1"/>
        <w:spacing w:before="0"/>
        <w:ind w:right="180"/>
        <w:jc w:val="center"/>
        <w:rPr>
          <w:rFonts w:ascii="Times New Roman" w:hAnsi="Times New Roman"/>
          <w:b/>
          <w:bCs/>
          <w:color w:val="auto"/>
          <w:sz w:val="22"/>
        </w:rPr>
      </w:pPr>
      <w:r w:rsidRPr="00DA5BA2">
        <w:rPr>
          <w:rFonts w:ascii="Times New Roman" w:hAnsi="Times New Roman"/>
          <w:b/>
          <w:bCs/>
          <w:color w:val="auto"/>
          <w:sz w:val="22"/>
        </w:rPr>
        <w:t>CONFIDENTIALITY AND NON-DISCLOSURE AGREEMENT</w:t>
      </w:r>
    </w:p>
    <w:p w14:paraId="318B4A36" w14:textId="77777777" w:rsidR="009116AC" w:rsidRPr="009116AC" w:rsidRDefault="009116AC" w:rsidP="009116AC"/>
    <w:p w14:paraId="04C4D60B" w14:textId="56510561" w:rsidR="009116AC" w:rsidRDefault="009116AC" w:rsidP="00FA2D72">
      <w:pPr>
        <w:pStyle w:val="BodyText2"/>
        <w:spacing w:line="240" w:lineRule="auto"/>
        <w:ind w:firstLine="720"/>
        <w:rPr>
          <w:sz w:val="22"/>
        </w:rPr>
      </w:pPr>
      <w:r w:rsidRPr="009116AC">
        <w:rPr>
          <w:sz w:val="22"/>
        </w:rPr>
        <w:t xml:space="preserve">This Confidentiality and Non-Disclosure Agreement (the “Agreement”) is made as of </w:t>
      </w:r>
      <w:r w:rsidR="00C85C6A">
        <w:rPr>
          <w:rStyle w:val="PlaceholderText"/>
          <w:color w:val="auto"/>
          <w:sz w:val="22"/>
          <w:szCs w:val="22"/>
        </w:rPr>
        <w:t>December 3rd, 2021</w:t>
      </w:r>
      <w:r w:rsidRPr="009116AC">
        <w:rPr>
          <w:sz w:val="22"/>
        </w:rPr>
        <w:t xml:space="preserve"> between the UNITED STATES OLYMPIC &amp; PARALYMPIC COMMITTEE (“USOPC”), acting on behalf of itself and its Affiliates, whose address is One Olympic Plaza, Colorado Springs, CO 80909 and </w:t>
      </w:r>
      <w:r w:rsidR="00C85C6A">
        <w:rPr>
          <w:rStyle w:val="PlaceholderText"/>
          <w:color w:val="auto"/>
        </w:rPr>
        <w:t>Evan Jones</w:t>
      </w:r>
      <w:r w:rsidRPr="009116AC">
        <w:rPr>
          <w:sz w:val="22"/>
        </w:rPr>
        <w:t xml:space="preserve">, </w:t>
      </w:r>
      <w:r w:rsidR="00AA03A5">
        <w:rPr>
          <w:sz w:val="22"/>
        </w:rPr>
        <w:t xml:space="preserve">a student at the Georgia Institute of </w:t>
      </w:r>
      <w:r w:rsidR="005022C5">
        <w:rPr>
          <w:sz w:val="22"/>
        </w:rPr>
        <w:t>T</w:t>
      </w:r>
      <w:r w:rsidR="00AA03A5">
        <w:rPr>
          <w:sz w:val="22"/>
        </w:rPr>
        <w:t>echnology</w:t>
      </w:r>
      <w:r w:rsidR="00FF71F9">
        <w:rPr>
          <w:sz w:val="22"/>
        </w:rPr>
        <w:t xml:space="preserve"> (“Student”)</w:t>
      </w:r>
      <w:r w:rsidR="00AA03A5">
        <w:rPr>
          <w:sz w:val="22"/>
        </w:rPr>
        <w:t xml:space="preserve">, </w:t>
      </w:r>
      <w:r w:rsidRPr="009116AC">
        <w:rPr>
          <w:sz w:val="22"/>
        </w:rPr>
        <w:t xml:space="preserve">whose principal address for purposes of this Agreement is </w:t>
      </w:r>
      <w:r w:rsidR="00C85C6A">
        <w:rPr>
          <w:sz w:val="22"/>
          <w:szCs w:val="22"/>
        </w:rPr>
        <w:t xml:space="preserve">150 Lamberth Lake Drive, Fayetteville, Georgia, 30215 </w:t>
      </w:r>
      <w:r w:rsidRPr="009116AC">
        <w:rPr>
          <w:sz w:val="22"/>
        </w:rPr>
        <w:t xml:space="preserve"> (each a “</w:t>
      </w:r>
      <w:r w:rsidR="00E1047D">
        <w:rPr>
          <w:sz w:val="22"/>
        </w:rPr>
        <w:t>Party</w:t>
      </w:r>
      <w:r w:rsidRPr="009116AC">
        <w:rPr>
          <w:sz w:val="22"/>
        </w:rPr>
        <w:t>” and collectively the “</w:t>
      </w:r>
      <w:r w:rsidR="00E1047D">
        <w:rPr>
          <w:sz w:val="22"/>
        </w:rPr>
        <w:t>Parties</w:t>
      </w:r>
      <w:r w:rsidRPr="009116AC">
        <w:rPr>
          <w:sz w:val="22"/>
        </w:rPr>
        <w:t xml:space="preserve">”). </w:t>
      </w:r>
    </w:p>
    <w:p w14:paraId="0E540B43" w14:textId="5F00BDEE"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 xml:space="preserve">Each </w:t>
      </w:r>
      <w:r w:rsidR="00E1047D">
        <w:rPr>
          <w:rFonts w:ascii="Times New Roman" w:hAnsi="Times New Roman"/>
          <w:sz w:val="22"/>
        </w:rPr>
        <w:t>Party</w:t>
      </w:r>
      <w:r w:rsidRPr="009116AC">
        <w:rPr>
          <w:rFonts w:ascii="Times New Roman" w:hAnsi="Times New Roman"/>
          <w:sz w:val="22"/>
        </w:rPr>
        <w:t xml:space="preserve"> </w:t>
      </w:r>
      <w:r w:rsidRPr="006C4E5F">
        <w:rPr>
          <w:rFonts w:ascii="Times New Roman" w:hAnsi="Times New Roman"/>
          <w:sz w:val="22"/>
        </w:rPr>
        <w:t>desires to disclose to the other certain Confidential Information (as defined herein) in order to</w:t>
      </w:r>
      <w:r w:rsidR="006C4E5F" w:rsidRPr="006C4E5F">
        <w:rPr>
          <w:rFonts w:ascii="Times New Roman" w:hAnsi="Times New Roman"/>
          <w:sz w:val="22"/>
        </w:rPr>
        <w:t xml:space="preserve"> </w:t>
      </w:r>
      <w:r w:rsidR="006C4E5F" w:rsidRPr="006C4E5F">
        <w:rPr>
          <w:rFonts w:ascii="Times New Roman" w:hAnsi="Times New Roman"/>
          <w:color w:val="000000"/>
          <w:sz w:val="22"/>
          <w:szCs w:val="22"/>
        </w:rPr>
        <w:t xml:space="preserve">document the terms </w:t>
      </w:r>
      <w:r w:rsidR="00F04DDA">
        <w:rPr>
          <w:rFonts w:ascii="Times New Roman" w:hAnsi="Times New Roman"/>
          <w:color w:val="000000"/>
          <w:sz w:val="22"/>
          <w:szCs w:val="22"/>
        </w:rPr>
        <w:t xml:space="preserve">and conditions </w:t>
      </w:r>
      <w:r w:rsidR="006C4E5F" w:rsidRPr="006C4E5F">
        <w:rPr>
          <w:rFonts w:ascii="Times New Roman" w:hAnsi="Times New Roman"/>
          <w:color w:val="000000"/>
          <w:sz w:val="22"/>
          <w:szCs w:val="22"/>
        </w:rPr>
        <w:t xml:space="preserve">under which the </w:t>
      </w:r>
      <w:r w:rsidR="00F04DDA">
        <w:rPr>
          <w:rFonts w:ascii="Times New Roman" w:hAnsi="Times New Roman"/>
          <w:color w:val="000000"/>
          <w:sz w:val="22"/>
          <w:szCs w:val="22"/>
        </w:rPr>
        <w:t xml:space="preserve">USOPC </w:t>
      </w:r>
      <w:r w:rsidR="00D97BAC">
        <w:rPr>
          <w:rFonts w:ascii="Times New Roman" w:hAnsi="Times New Roman"/>
          <w:color w:val="000000"/>
          <w:sz w:val="22"/>
          <w:szCs w:val="22"/>
        </w:rPr>
        <w:t xml:space="preserve">2022 Business Analytics </w:t>
      </w:r>
      <w:r w:rsidR="006C4E5F" w:rsidRPr="006C4E5F">
        <w:rPr>
          <w:rFonts w:ascii="Times New Roman" w:hAnsi="Times New Roman"/>
          <w:color w:val="000000"/>
          <w:sz w:val="22"/>
          <w:szCs w:val="22"/>
        </w:rPr>
        <w:t xml:space="preserve">Course Project </w:t>
      </w:r>
      <w:r w:rsidR="00442E19">
        <w:rPr>
          <w:rFonts w:ascii="Times New Roman" w:hAnsi="Times New Roman"/>
          <w:color w:val="000000"/>
          <w:sz w:val="22"/>
          <w:szCs w:val="22"/>
        </w:rPr>
        <w:t xml:space="preserve">at the </w:t>
      </w:r>
      <w:r w:rsidR="00D20EE2" w:rsidRPr="00D20EE2">
        <w:rPr>
          <w:rFonts w:ascii="Times New Roman" w:hAnsi="Times New Roman"/>
          <w:sz w:val="22"/>
          <w:szCs w:val="22"/>
        </w:rPr>
        <w:t>Georgia</w:t>
      </w:r>
      <w:r w:rsidR="00D20EE2">
        <w:rPr>
          <w:rFonts w:ascii="Times New Roman" w:hAnsi="Times New Roman"/>
          <w:sz w:val="22"/>
          <w:szCs w:val="22"/>
        </w:rPr>
        <w:t xml:space="preserve"> </w:t>
      </w:r>
      <w:r w:rsidR="00D20EE2" w:rsidRPr="00D20EE2">
        <w:rPr>
          <w:rFonts w:ascii="Times New Roman" w:hAnsi="Times New Roman"/>
          <w:sz w:val="22"/>
          <w:szCs w:val="22"/>
        </w:rPr>
        <w:t>Institute of</w:t>
      </w:r>
      <w:r w:rsidR="00D20EE2">
        <w:rPr>
          <w:rFonts w:ascii="Times New Roman" w:hAnsi="Times New Roman"/>
          <w:sz w:val="22"/>
          <w:szCs w:val="22"/>
        </w:rPr>
        <w:t xml:space="preserve"> </w:t>
      </w:r>
      <w:r w:rsidR="00D20EE2" w:rsidRPr="00D20EE2">
        <w:rPr>
          <w:rFonts w:ascii="Times New Roman" w:hAnsi="Times New Roman"/>
          <w:sz w:val="22"/>
          <w:szCs w:val="22"/>
        </w:rPr>
        <w:t>Technology</w:t>
      </w:r>
      <w:r w:rsidR="00D20EE2" w:rsidRPr="00D20EE2">
        <w:rPr>
          <w:rFonts w:ascii="Times New Roman" w:hAnsi="Times New Roman"/>
          <w:color w:val="000000"/>
          <w:sz w:val="24"/>
          <w:szCs w:val="24"/>
        </w:rPr>
        <w:t xml:space="preserve"> </w:t>
      </w:r>
      <w:r w:rsidR="006C4E5F" w:rsidRPr="006C4E5F">
        <w:rPr>
          <w:rFonts w:ascii="Times New Roman" w:hAnsi="Times New Roman"/>
          <w:color w:val="000000"/>
          <w:sz w:val="22"/>
          <w:szCs w:val="22"/>
        </w:rPr>
        <w:t xml:space="preserve">will be conducted, including the rights and responsibilities of the various </w:t>
      </w:r>
      <w:r w:rsidR="00E1047D">
        <w:rPr>
          <w:rFonts w:ascii="Times New Roman" w:hAnsi="Times New Roman"/>
          <w:color w:val="000000"/>
          <w:sz w:val="22"/>
          <w:szCs w:val="22"/>
        </w:rPr>
        <w:t>Parties</w:t>
      </w:r>
      <w:r w:rsidRPr="006C4E5F">
        <w:rPr>
          <w:rFonts w:ascii="Times New Roman" w:hAnsi="Times New Roman"/>
          <w:sz w:val="22"/>
        </w:rPr>
        <w:t xml:space="preserve"> (“</w:t>
      </w:r>
      <w:r w:rsidR="009C61EC">
        <w:rPr>
          <w:rFonts w:ascii="Times New Roman" w:hAnsi="Times New Roman"/>
          <w:sz w:val="22"/>
        </w:rPr>
        <w:t>Course Project Purpose</w:t>
      </w:r>
      <w:r w:rsidRPr="006C4E5F">
        <w:rPr>
          <w:rFonts w:ascii="Times New Roman" w:hAnsi="Times New Roman"/>
          <w:sz w:val="22"/>
        </w:rPr>
        <w:t>”), and to protect such</w:t>
      </w:r>
      <w:r w:rsidRPr="009116AC">
        <w:rPr>
          <w:rFonts w:ascii="Times New Roman" w:hAnsi="Times New Roman"/>
          <w:sz w:val="22"/>
        </w:rPr>
        <w:t xml:space="preserve"> Confidential Information from unauthorized disclosure.</w:t>
      </w:r>
    </w:p>
    <w:p w14:paraId="4940C3B5" w14:textId="5A55E798" w:rsidR="009116AC" w:rsidRPr="009116AC" w:rsidRDefault="009116AC" w:rsidP="00FA2D72">
      <w:pPr>
        <w:pStyle w:val="BodyText2"/>
        <w:spacing w:line="240" w:lineRule="auto"/>
        <w:ind w:firstLine="720"/>
        <w:rPr>
          <w:sz w:val="22"/>
        </w:rPr>
      </w:pPr>
      <w:r w:rsidRPr="009116AC">
        <w:rPr>
          <w:sz w:val="22"/>
        </w:rPr>
        <w:t xml:space="preserve">In consideration of the mutual disclosure of Confidential Information and the covenants and promises contained herein, the </w:t>
      </w:r>
      <w:r w:rsidR="00E1047D">
        <w:rPr>
          <w:sz w:val="22"/>
        </w:rPr>
        <w:t>Parties</w:t>
      </w:r>
      <w:r w:rsidRPr="009116AC">
        <w:rPr>
          <w:sz w:val="22"/>
        </w:rPr>
        <w:t xml:space="preserve"> agree as follows:</w:t>
      </w:r>
    </w:p>
    <w:p w14:paraId="54A0E3B3" w14:textId="42185EF0"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1.</w:t>
      </w:r>
      <w:r w:rsidRPr="009116AC">
        <w:rPr>
          <w:rFonts w:ascii="Times New Roman" w:hAnsi="Times New Roman"/>
          <w:sz w:val="22"/>
        </w:rPr>
        <w:tab/>
        <w:t xml:space="preserve">This Agreement will apply to all Confidential Information disclosed by the </w:t>
      </w:r>
      <w:r w:rsidR="00E1047D">
        <w:rPr>
          <w:rFonts w:ascii="Times New Roman" w:hAnsi="Times New Roman"/>
          <w:sz w:val="22"/>
        </w:rPr>
        <w:t>Parties</w:t>
      </w:r>
      <w:r w:rsidRPr="009116AC">
        <w:rPr>
          <w:rFonts w:ascii="Times New Roman" w:hAnsi="Times New Roman"/>
          <w:sz w:val="22"/>
        </w:rPr>
        <w:t xml:space="preserve"> to each other and shall have a term of one (1) year.  Further, the obligations of confidentiality arising under this Agreement shall survive the termination or expiration of this Agreement.  For purposes of this Agreement, “</w:t>
      </w:r>
      <w:r w:rsidRPr="009C61EC">
        <w:rPr>
          <w:rFonts w:ascii="Times New Roman" w:hAnsi="Times New Roman"/>
          <w:b/>
          <w:bCs/>
          <w:sz w:val="22"/>
        </w:rPr>
        <w:t>Confidential Information</w:t>
      </w:r>
      <w:r w:rsidRPr="009116AC">
        <w:rPr>
          <w:rFonts w:ascii="Times New Roman" w:hAnsi="Times New Roman"/>
          <w:sz w:val="22"/>
        </w:rPr>
        <w:t xml:space="preserve">” shall mean the identity of both </w:t>
      </w:r>
      <w:r w:rsidR="00E1047D">
        <w:rPr>
          <w:rFonts w:ascii="Times New Roman" w:hAnsi="Times New Roman"/>
          <w:sz w:val="22"/>
        </w:rPr>
        <w:t>Parties</w:t>
      </w:r>
      <w:r w:rsidRPr="009116AC">
        <w:rPr>
          <w:rFonts w:ascii="Times New Roman" w:hAnsi="Times New Roman"/>
          <w:sz w:val="22"/>
        </w:rPr>
        <w:t xml:space="preserve"> and all other information that is provided in connection with the </w:t>
      </w:r>
      <w:r w:rsidR="009C61EC">
        <w:rPr>
          <w:rFonts w:ascii="Times New Roman" w:hAnsi="Times New Roman"/>
          <w:sz w:val="22"/>
        </w:rPr>
        <w:t>Course Project Purpose</w:t>
      </w:r>
      <w:r w:rsidRPr="009116AC">
        <w:rPr>
          <w:rFonts w:ascii="Times New Roman" w:hAnsi="Times New Roman"/>
          <w:sz w:val="22"/>
        </w:rPr>
        <w:t>.</w:t>
      </w:r>
    </w:p>
    <w:p w14:paraId="73A40655" w14:textId="0DB148AD" w:rsidR="009116AC" w:rsidRPr="009116AC" w:rsidRDefault="009116AC" w:rsidP="005712E3">
      <w:pPr>
        <w:pStyle w:val="BodyText"/>
        <w:ind w:firstLine="720"/>
        <w:rPr>
          <w:rFonts w:ascii="Times New Roman" w:hAnsi="Times New Roman"/>
          <w:sz w:val="22"/>
        </w:rPr>
      </w:pPr>
      <w:r w:rsidRPr="009116AC">
        <w:rPr>
          <w:rFonts w:ascii="Times New Roman" w:hAnsi="Times New Roman"/>
          <w:sz w:val="22"/>
        </w:rPr>
        <w:t>2.</w:t>
      </w:r>
      <w:r w:rsidRPr="009116AC">
        <w:rPr>
          <w:rFonts w:ascii="Times New Roman" w:hAnsi="Times New Roman"/>
          <w:sz w:val="22"/>
        </w:rPr>
        <w:tab/>
        <w:t xml:space="preserve">For purposes of this Agreement, an "Affiliate" shall mean an entity controlled by, controlling or under common control with a </w:t>
      </w:r>
      <w:r w:rsidR="00E1047D">
        <w:rPr>
          <w:rFonts w:ascii="Times New Roman" w:hAnsi="Times New Roman"/>
          <w:sz w:val="22"/>
        </w:rPr>
        <w:t>Party</w:t>
      </w:r>
      <w:r w:rsidRPr="009116AC">
        <w:rPr>
          <w:rFonts w:ascii="Times New Roman" w:hAnsi="Times New Roman"/>
          <w:sz w:val="22"/>
        </w:rPr>
        <w:t xml:space="preserve"> as applicable, but only so long as such control exists.  The cessation of such control shall not release an Affiliate of its obligation to comply with the terms and conditions of this Agreement for the period of time stated herein, nor release either </w:t>
      </w:r>
      <w:r w:rsidR="00E1047D">
        <w:rPr>
          <w:rFonts w:ascii="Times New Roman" w:hAnsi="Times New Roman"/>
          <w:sz w:val="22"/>
        </w:rPr>
        <w:t>Party</w:t>
      </w:r>
      <w:r w:rsidRPr="009116AC">
        <w:rPr>
          <w:rFonts w:ascii="Times New Roman" w:hAnsi="Times New Roman"/>
          <w:sz w:val="22"/>
        </w:rPr>
        <w:t xml:space="preserve"> from its obligation to treat the Confidential Information of such Affiliate in accordance with this Agreement.</w:t>
      </w:r>
    </w:p>
    <w:p w14:paraId="7693F245" w14:textId="3C9FF883" w:rsidR="009116AC" w:rsidRPr="009116AC" w:rsidRDefault="009116AC" w:rsidP="00FA2D72">
      <w:pPr>
        <w:pStyle w:val="BodyText"/>
        <w:tabs>
          <w:tab w:val="left" w:pos="720"/>
        </w:tabs>
        <w:ind w:firstLine="720"/>
        <w:rPr>
          <w:rFonts w:ascii="Times New Roman" w:hAnsi="Times New Roman"/>
          <w:sz w:val="22"/>
        </w:rPr>
      </w:pPr>
      <w:r w:rsidRPr="009116AC">
        <w:rPr>
          <w:rFonts w:ascii="Times New Roman" w:hAnsi="Times New Roman"/>
          <w:sz w:val="22"/>
        </w:rPr>
        <w:t>3.</w:t>
      </w:r>
      <w:r w:rsidRPr="009116AC">
        <w:rPr>
          <w:rFonts w:ascii="Times New Roman" w:hAnsi="Times New Roman"/>
          <w:sz w:val="22"/>
        </w:rPr>
        <w:tab/>
        <w:t xml:space="preserve">The </w:t>
      </w:r>
      <w:r w:rsidR="00E1047D">
        <w:rPr>
          <w:rFonts w:ascii="Times New Roman" w:hAnsi="Times New Roman"/>
          <w:sz w:val="22"/>
        </w:rPr>
        <w:t>Parties</w:t>
      </w:r>
      <w:r w:rsidRPr="009116AC">
        <w:rPr>
          <w:rFonts w:ascii="Times New Roman" w:hAnsi="Times New Roman"/>
          <w:sz w:val="22"/>
        </w:rPr>
        <w:t xml:space="preserve"> agree that they will (</w:t>
      </w:r>
      <w:proofErr w:type="spellStart"/>
      <w:r w:rsidRPr="009116AC">
        <w:rPr>
          <w:rFonts w:ascii="Times New Roman" w:hAnsi="Times New Roman"/>
          <w:sz w:val="22"/>
        </w:rPr>
        <w:t>i</w:t>
      </w:r>
      <w:proofErr w:type="spellEnd"/>
      <w:r w:rsidRPr="009116AC">
        <w:rPr>
          <w:rFonts w:ascii="Times New Roman" w:hAnsi="Times New Roman"/>
          <w:sz w:val="22"/>
        </w:rPr>
        <w:t>)</w:t>
      </w:r>
      <w:r w:rsidR="000A04F2">
        <w:rPr>
          <w:rFonts w:ascii="Times New Roman" w:hAnsi="Times New Roman"/>
          <w:sz w:val="22"/>
        </w:rPr>
        <w:t xml:space="preserve"> </w:t>
      </w:r>
      <w:r w:rsidRPr="009116AC">
        <w:rPr>
          <w:rFonts w:ascii="Times New Roman" w:hAnsi="Times New Roman"/>
          <w:sz w:val="22"/>
        </w:rPr>
        <w:t>hold the Confidential Information disclosed in confidence, (ii)</w:t>
      </w:r>
      <w:r w:rsidR="003B57DD">
        <w:rPr>
          <w:rFonts w:ascii="Times New Roman" w:hAnsi="Times New Roman"/>
          <w:sz w:val="22"/>
        </w:rPr>
        <w:t xml:space="preserve"> </w:t>
      </w:r>
      <w:r w:rsidRPr="009116AC">
        <w:rPr>
          <w:rFonts w:ascii="Times New Roman" w:hAnsi="Times New Roman"/>
          <w:sz w:val="22"/>
        </w:rPr>
        <w:t>not disclose such Confidential Information to anyone other than the Representatives of the recipient (as defined below)</w:t>
      </w:r>
      <w:r w:rsidR="00327771">
        <w:rPr>
          <w:rFonts w:ascii="Times New Roman" w:hAnsi="Times New Roman"/>
          <w:sz w:val="22"/>
        </w:rPr>
        <w:t xml:space="preserve"> and fellow</w:t>
      </w:r>
      <w:r w:rsidR="002003A4">
        <w:rPr>
          <w:rFonts w:ascii="Times New Roman" w:hAnsi="Times New Roman"/>
          <w:sz w:val="22"/>
        </w:rPr>
        <w:t xml:space="preserve"> Course Project </w:t>
      </w:r>
      <w:r w:rsidR="00327771">
        <w:rPr>
          <w:rFonts w:ascii="Times New Roman" w:hAnsi="Times New Roman"/>
          <w:sz w:val="22"/>
        </w:rPr>
        <w:t>students</w:t>
      </w:r>
      <w:r w:rsidRPr="009116AC">
        <w:rPr>
          <w:rFonts w:ascii="Times New Roman" w:hAnsi="Times New Roman"/>
          <w:sz w:val="22"/>
        </w:rPr>
        <w:t>, and (iii)</w:t>
      </w:r>
      <w:r w:rsidR="003B57DD">
        <w:rPr>
          <w:rFonts w:ascii="Times New Roman" w:hAnsi="Times New Roman"/>
          <w:sz w:val="22"/>
        </w:rPr>
        <w:t xml:space="preserve"> </w:t>
      </w:r>
      <w:r w:rsidRPr="009116AC">
        <w:rPr>
          <w:rFonts w:ascii="Times New Roman" w:hAnsi="Times New Roman"/>
          <w:sz w:val="22"/>
        </w:rPr>
        <w:t xml:space="preserve">not use any such Confidential Information for any purpose except for the </w:t>
      </w:r>
      <w:r w:rsidR="009C61EC">
        <w:rPr>
          <w:rFonts w:ascii="Times New Roman" w:hAnsi="Times New Roman"/>
          <w:sz w:val="22"/>
        </w:rPr>
        <w:t>Course Project Purpose</w:t>
      </w:r>
      <w:r w:rsidRPr="009116AC">
        <w:rPr>
          <w:rFonts w:ascii="Times New Roman" w:hAnsi="Times New Roman"/>
          <w:sz w:val="22"/>
        </w:rPr>
        <w:t xml:space="preserve">.  Each </w:t>
      </w:r>
      <w:r w:rsidR="00E1047D">
        <w:rPr>
          <w:rFonts w:ascii="Times New Roman" w:hAnsi="Times New Roman"/>
          <w:sz w:val="22"/>
        </w:rPr>
        <w:t>Party</w:t>
      </w:r>
      <w:r w:rsidRPr="009116AC">
        <w:rPr>
          <w:rFonts w:ascii="Times New Roman" w:hAnsi="Times New Roman"/>
          <w:sz w:val="22"/>
        </w:rPr>
        <w:t xml:space="preserve"> shall protect and prevent the unauthorized use, dissemination, or publication of the Confidential Information disclosed by the other </w:t>
      </w:r>
      <w:r w:rsidR="00E1047D">
        <w:rPr>
          <w:rFonts w:ascii="Times New Roman" w:hAnsi="Times New Roman"/>
          <w:sz w:val="22"/>
        </w:rPr>
        <w:t>Party</w:t>
      </w:r>
      <w:r w:rsidRPr="009116AC">
        <w:rPr>
          <w:rFonts w:ascii="Times New Roman" w:hAnsi="Times New Roman"/>
          <w:sz w:val="22"/>
        </w:rPr>
        <w:t xml:space="preserve"> by using the same degree of care as the receiving </w:t>
      </w:r>
      <w:r w:rsidR="00E1047D">
        <w:rPr>
          <w:rFonts w:ascii="Times New Roman" w:hAnsi="Times New Roman"/>
          <w:sz w:val="22"/>
        </w:rPr>
        <w:t>Party</w:t>
      </w:r>
      <w:r w:rsidRPr="009116AC">
        <w:rPr>
          <w:rFonts w:ascii="Times New Roman" w:hAnsi="Times New Roman"/>
          <w:sz w:val="22"/>
        </w:rPr>
        <w:t xml:space="preserve"> uses to protect its own confidential information of like importance, but in any case, using no less than a reasonable degree of care.  Notwithstanding anything to the contrary in this Section 3, each </w:t>
      </w:r>
      <w:r w:rsidR="00E1047D">
        <w:rPr>
          <w:rFonts w:ascii="Times New Roman" w:hAnsi="Times New Roman"/>
          <w:sz w:val="22"/>
        </w:rPr>
        <w:t>Party</w:t>
      </w:r>
      <w:r w:rsidRPr="009116AC">
        <w:rPr>
          <w:rFonts w:ascii="Times New Roman" w:hAnsi="Times New Roman"/>
          <w:sz w:val="22"/>
        </w:rPr>
        <w:t xml:space="preserve"> may disclose Confidential Information disclosed by the other </w:t>
      </w:r>
      <w:r w:rsidR="00E1047D">
        <w:rPr>
          <w:rFonts w:ascii="Times New Roman" w:hAnsi="Times New Roman"/>
          <w:sz w:val="22"/>
        </w:rPr>
        <w:t>Party</w:t>
      </w:r>
      <w:r w:rsidRPr="009116AC">
        <w:rPr>
          <w:rFonts w:ascii="Times New Roman" w:hAnsi="Times New Roman"/>
          <w:sz w:val="22"/>
        </w:rPr>
        <w:t xml:space="preserve"> to its attorneys and accountants who have a bona fide need to know and are subject to an obligation of confidentiality no less stringent than set forth in this Agreement (collectively, “Representatives”), but only to the extent necessary to carry out the </w:t>
      </w:r>
      <w:r w:rsidR="009C61EC">
        <w:rPr>
          <w:rFonts w:ascii="Times New Roman" w:hAnsi="Times New Roman"/>
          <w:sz w:val="22"/>
        </w:rPr>
        <w:t>Course Project Purpose</w:t>
      </w:r>
      <w:r w:rsidRPr="009116AC">
        <w:rPr>
          <w:rFonts w:ascii="Times New Roman" w:hAnsi="Times New Roman"/>
          <w:sz w:val="22"/>
        </w:rPr>
        <w:t xml:space="preserve">.  </w:t>
      </w:r>
    </w:p>
    <w:p w14:paraId="24C249F6" w14:textId="2DA62F5D" w:rsidR="009116AC" w:rsidRPr="009116AC" w:rsidRDefault="009116AC" w:rsidP="00FA2D72">
      <w:pPr>
        <w:pStyle w:val="BodyText3"/>
        <w:ind w:firstLine="720"/>
        <w:rPr>
          <w:sz w:val="22"/>
        </w:rPr>
      </w:pPr>
      <w:r w:rsidRPr="009116AC">
        <w:rPr>
          <w:sz w:val="22"/>
        </w:rPr>
        <w:t>4.</w:t>
      </w:r>
      <w:r w:rsidRPr="009116AC">
        <w:rPr>
          <w:sz w:val="22"/>
        </w:rPr>
        <w:tab/>
        <w:t xml:space="preserve">Confidential Information will not include information disclosed by a </w:t>
      </w:r>
      <w:r w:rsidR="00E1047D">
        <w:rPr>
          <w:sz w:val="22"/>
        </w:rPr>
        <w:t>Party</w:t>
      </w:r>
      <w:r w:rsidRPr="009116AC">
        <w:rPr>
          <w:sz w:val="22"/>
        </w:rPr>
        <w:t xml:space="preserve"> which:</w:t>
      </w:r>
    </w:p>
    <w:p w14:paraId="4C9C36D0" w14:textId="13BA6562" w:rsidR="009116AC" w:rsidRPr="009116AC" w:rsidRDefault="009116AC" w:rsidP="00FA2D72">
      <w:pPr>
        <w:pStyle w:val="BodyText"/>
        <w:ind w:left="720" w:firstLine="720"/>
        <w:rPr>
          <w:rFonts w:ascii="Times New Roman" w:hAnsi="Times New Roman"/>
          <w:sz w:val="22"/>
        </w:rPr>
      </w:pPr>
      <w:r w:rsidRPr="009116AC">
        <w:rPr>
          <w:rFonts w:ascii="Times New Roman" w:hAnsi="Times New Roman"/>
          <w:sz w:val="22"/>
        </w:rPr>
        <w:t>(</w:t>
      </w:r>
      <w:proofErr w:type="spellStart"/>
      <w:r w:rsidRPr="009116AC">
        <w:rPr>
          <w:rFonts w:ascii="Times New Roman" w:hAnsi="Times New Roman"/>
          <w:sz w:val="22"/>
        </w:rPr>
        <w:t>i</w:t>
      </w:r>
      <w:proofErr w:type="spellEnd"/>
      <w:r w:rsidRPr="009116AC">
        <w:rPr>
          <w:rFonts w:ascii="Times New Roman" w:hAnsi="Times New Roman"/>
          <w:sz w:val="22"/>
        </w:rPr>
        <w:t>)</w:t>
      </w:r>
      <w:r w:rsidRPr="009116AC">
        <w:rPr>
          <w:rFonts w:ascii="Times New Roman" w:hAnsi="Times New Roman"/>
          <w:sz w:val="22"/>
        </w:rPr>
        <w:tab/>
        <w:t xml:space="preserve">is now, or hereafter becomes, through no act or failure to act on the part of the receiving </w:t>
      </w:r>
      <w:r w:rsidR="00E1047D">
        <w:rPr>
          <w:rFonts w:ascii="Times New Roman" w:hAnsi="Times New Roman"/>
          <w:sz w:val="22"/>
        </w:rPr>
        <w:t>Party</w:t>
      </w:r>
      <w:r w:rsidRPr="009116AC">
        <w:rPr>
          <w:rFonts w:ascii="Times New Roman" w:hAnsi="Times New Roman"/>
          <w:sz w:val="22"/>
        </w:rPr>
        <w:t xml:space="preserve">, generally known or available to the public other than by a breach of this Agreement by the receiving </w:t>
      </w:r>
      <w:r w:rsidR="00E1047D">
        <w:rPr>
          <w:rFonts w:ascii="Times New Roman" w:hAnsi="Times New Roman"/>
          <w:sz w:val="22"/>
        </w:rPr>
        <w:t>Party</w:t>
      </w:r>
      <w:r w:rsidRPr="009116AC">
        <w:rPr>
          <w:rFonts w:ascii="Times New Roman" w:hAnsi="Times New Roman"/>
          <w:sz w:val="22"/>
        </w:rPr>
        <w:t xml:space="preserve"> or its Representatives;</w:t>
      </w:r>
    </w:p>
    <w:p w14:paraId="1FEF983D" w14:textId="391CB106" w:rsidR="009116AC" w:rsidRPr="009116AC" w:rsidRDefault="009116AC" w:rsidP="00FA2D72">
      <w:pPr>
        <w:pStyle w:val="BodyText"/>
        <w:ind w:left="720" w:firstLine="720"/>
        <w:rPr>
          <w:rFonts w:ascii="Times New Roman" w:hAnsi="Times New Roman"/>
          <w:sz w:val="22"/>
        </w:rPr>
      </w:pPr>
      <w:r w:rsidRPr="009116AC">
        <w:rPr>
          <w:rFonts w:ascii="Times New Roman" w:hAnsi="Times New Roman"/>
          <w:sz w:val="22"/>
        </w:rPr>
        <w:t>(ii)</w:t>
      </w:r>
      <w:r w:rsidRPr="009116AC">
        <w:rPr>
          <w:rFonts w:ascii="Times New Roman" w:hAnsi="Times New Roman"/>
          <w:sz w:val="22"/>
        </w:rPr>
        <w:tab/>
        <w:t xml:space="preserve">was acquired by the receiving </w:t>
      </w:r>
      <w:r w:rsidR="00E1047D">
        <w:rPr>
          <w:rFonts w:ascii="Times New Roman" w:hAnsi="Times New Roman"/>
          <w:sz w:val="22"/>
        </w:rPr>
        <w:t>Party</w:t>
      </w:r>
      <w:r w:rsidRPr="009116AC">
        <w:rPr>
          <w:rFonts w:ascii="Times New Roman" w:hAnsi="Times New Roman"/>
          <w:sz w:val="22"/>
        </w:rPr>
        <w:t xml:space="preserve"> before receiving such information from the disclosing </w:t>
      </w:r>
      <w:r w:rsidR="00E1047D">
        <w:rPr>
          <w:rFonts w:ascii="Times New Roman" w:hAnsi="Times New Roman"/>
          <w:sz w:val="22"/>
        </w:rPr>
        <w:t>Party</w:t>
      </w:r>
      <w:r w:rsidRPr="009116AC">
        <w:rPr>
          <w:rFonts w:ascii="Times New Roman" w:hAnsi="Times New Roman"/>
          <w:sz w:val="22"/>
        </w:rPr>
        <w:t xml:space="preserve"> without restriction as to use or disclosure;</w:t>
      </w:r>
    </w:p>
    <w:p w14:paraId="45B02B5C" w14:textId="7CE2EDA2" w:rsidR="009116AC" w:rsidRPr="009116AC" w:rsidRDefault="009116AC" w:rsidP="00FA2D72">
      <w:pPr>
        <w:pStyle w:val="BodyText"/>
        <w:ind w:left="720" w:firstLine="720"/>
        <w:rPr>
          <w:rFonts w:ascii="Times New Roman" w:hAnsi="Times New Roman"/>
          <w:sz w:val="22"/>
        </w:rPr>
      </w:pPr>
      <w:r w:rsidRPr="009116AC">
        <w:rPr>
          <w:rFonts w:ascii="Times New Roman" w:hAnsi="Times New Roman"/>
          <w:sz w:val="22"/>
        </w:rPr>
        <w:t>(iii)</w:t>
      </w:r>
      <w:r w:rsidRPr="009116AC">
        <w:rPr>
          <w:rFonts w:ascii="Times New Roman" w:hAnsi="Times New Roman"/>
          <w:sz w:val="22"/>
        </w:rPr>
        <w:tab/>
        <w:t xml:space="preserve">is hereafter rightfully furnished to the receiving </w:t>
      </w:r>
      <w:r w:rsidR="00E1047D">
        <w:rPr>
          <w:rFonts w:ascii="Times New Roman" w:hAnsi="Times New Roman"/>
          <w:sz w:val="22"/>
        </w:rPr>
        <w:t>Party</w:t>
      </w:r>
      <w:r w:rsidRPr="009116AC">
        <w:rPr>
          <w:rFonts w:ascii="Times New Roman" w:hAnsi="Times New Roman"/>
          <w:sz w:val="22"/>
        </w:rPr>
        <w:t xml:space="preserve"> without restriction as to use or disclosure by a third </w:t>
      </w:r>
      <w:r w:rsidR="00E1047D">
        <w:rPr>
          <w:rFonts w:ascii="Times New Roman" w:hAnsi="Times New Roman"/>
          <w:sz w:val="22"/>
        </w:rPr>
        <w:t>Party</w:t>
      </w:r>
      <w:r w:rsidRPr="009116AC">
        <w:rPr>
          <w:rFonts w:ascii="Times New Roman" w:hAnsi="Times New Roman"/>
          <w:sz w:val="22"/>
        </w:rPr>
        <w:t xml:space="preserve"> authorized to make such disclosure;</w:t>
      </w:r>
    </w:p>
    <w:p w14:paraId="127C420A" w14:textId="15C5D4A7" w:rsidR="009116AC" w:rsidRPr="009116AC" w:rsidRDefault="009116AC" w:rsidP="00FA2D72">
      <w:pPr>
        <w:pStyle w:val="BodyText"/>
        <w:ind w:left="720" w:firstLine="720"/>
        <w:rPr>
          <w:rFonts w:ascii="Times New Roman" w:hAnsi="Times New Roman"/>
          <w:sz w:val="22"/>
        </w:rPr>
      </w:pPr>
      <w:r w:rsidRPr="009116AC">
        <w:rPr>
          <w:rFonts w:ascii="Times New Roman" w:hAnsi="Times New Roman"/>
          <w:sz w:val="22"/>
        </w:rPr>
        <w:t>(iv)</w:t>
      </w:r>
      <w:r w:rsidRPr="009116AC">
        <w:rPr>
          <w:rFonts w:ascii="Times New Roman" w:hAnsi="Times New Roman"/>
          <w:sz w:val="22"/>
        </w:rPr>
        <w:tab/>
        <w:t xml:space="preserve">is information that the receiving </w:t>
      </w:r>
      <w:r w:rsidR="00E1047D">
        <w:rPr>
          <w:rFonts w:ascii="Times New Roman" w:hAnsi="Times New Roman"/>
          <w:sz w:val="22"/>
        </w:rPr>
        <w:t>Party</w:t>
      </w:r>
      <w:r w:rsidRPr="009116AC">
        <w:rPr>
          <w:rFonts w:ascii="Times New Roman" w:hAnsi="Times New Roman"/>
          <w:sz w:val="22"/>
        </w:rPr>
        <w:t xml:space="preserve"> can document was independently developed by the receiving </w:t>
      </w:r>
      <w:r w:rsidR="00E1047D">
        <w:rPr>
          <w:rFonts w:ascii="Times New Roman" w:hAnsi="Times New Roman"/>
          <w:sz w:val="22"/>
        </w:rPr>
        <w:t>Party</w:t>
      </w:r>
      <w:r w:rsidRPr="009116AC">
        <w:rPr>
          <w:rFonts w:ascii="Times New Roman" w:hAnsi="Times New Roman"/>
          <w:sz w:val="22"/>
        </w:rPr>
        <w:t xml:space="preserve"> without reference to the Confidential Information disclosed by </w:t>
      </w:r>
      <w:r w:rsidRPr="009116AC">
        <w:rPr>
          <w:rFonts w:ascii="Times New Roman" w:hAnsi="Times New Roman"/>
          <w:sz w:val="22"/>
        </w:rPr>
        <w:lastRenderedPageBreak/>
        <w:t xml:space="preserve">the other </w:t>
      </w:r>
      <w:r w:rsidR="00E1047D">
        <w:rPr>
          <w:rFonts w:ascii="Times New Roman" w:hAnsi="Times New Roman"/>
          <w:sz w:val="22"/>
        </w:rPr>
        <w:t>Party</w:t>
      </w:r>
      <w:r w:rsidRPr="009116AC">
        <w:rPr>
          <w:rFonts w:ascii="Times New Roman" w:hAnsi="Times New Roman"/>
          <w:sz w:val="22"/>
        </w:rPr>
        <w:t>; or</w:t>
      </w:r>
    </w:p>
    <w:p w14:paraId="43FE3666" w14:textId="64BB91C8" w:rsidR="009116AC" w:rsidRPr="00E57AA0" w:rsidRDefault="009116AC" w:rsidP="00FA2D72">
      <w:pPr>
        <w:pStyle w:val="BodyText"/>
        <w:ind w:left="720" w:firstLine="720"/>
        <w:rPr>
          <w:rFonts w:ascii="Times New Roman" w:hAnsi="Times New Roman"/>
          <w:sz w:val="22"/>
          <w:szCs w:val="22"/>
        </w:rPr>
      </w:pPr>
      <w:r w:rsidRPr="009116AC">
        <w:rPr>
          <w:rFonts w:ascii="Times New Roman" w:hAnsi="Times New Roman"/>
          <w:sz w:val="22"/>
        </w:rPr>
        <w:t>(v)</w:t>
      </w:r>
      <w:r w:rsidRPr="009116AC">
        <w:rPr>
          <w:rFonts w:ascii="Times New Roman" w:hAnsi="Times New Roman"/>
          <w:sz w:val="22"/>
        </w:rPr>
        <w:tab/>
      </w:r>
      <w:r w:rsidRPr="00E57AA0">
        <w:rPr>
          <w:rFonts w:ascii="Times New Roman" w:hAnsi="Times New Roman"/>
          <w:sz w:val="22"/>
          <w:szCs w:val="22"/>
        </w:rPr>
        <w:t xml:space="preserve">is </w:t>
      </w:r>
      <w:r w:rsidRPr="0066157F">
        <w:rPr>
          <w:rFonts w:ascii="Times New Roman" w:hAnsi="Times New Roman"/>
          <w:sz w:val="22"/>
          <w:szCs w:val="22"/>
        </w:rPr>
        <w:t xml:space="preserve">disclosed with the prior written consent of the other </w:t>
      </w:r>
      <w:r w:rsidR="00E1047D">
        <w:rPr>
          <w:rFonts w:ascii="Times New Roman" w:hAnsi="Times New Roman"/>
          <w:sz w:val="22"/>
          <w:szCs w:val="22"/>
        </w:rPr>
        <w:t>Party</w:t>
      </w:r>
      <w:r w:rsidRPr="0066157F">
        <w:rPr>
          <w:rFonts w:ascii="Times New Roman" w:hAnsi="Times New Roman"/>
          <w:sz w:val="22"/>
          <w:szCs w:val="22"/>
        </w:rPr>
        <w:t xml:space="preserve">. </w:t>
      </w:r>
      <w:r w:rsidR="0064726A">
        <w:rPr>
          <w:rFonts w:ascii="Times New Roman" w:hAnsi="Times New Roman"/>
          <w:sz w:val="22"/>
          <w:szCs w:val="22"/>
        </w:rPr>
        <w:t xml:space="preserve"> </w:t>
      </w:r>
      <w:r w:rsidR="00BC1C63">
        <w:rPr>
          <w:rFonts w:ascii="Times New Roman" w:hAnsi="Times New Roman"/>
          <w:sz w:val="22"/>
          <w:szCs w:val="22"/>
        </w:rPr>
        <w:t xml:space="preserve">For the </w:t>
      </w:r>
      <w:r w:rsidR="00F254E7">
        <w:rPr>
          <w:rFonts w:ascii="Times New Roman" w:hAnsi="Times New Roman"/>
          <w:sz w:val="22"/>
          <w:szCs w:val="22"/>
        </w:rPr>
        <w:t xml:space="preserve">limited </w:t>
      </w:r>
      <w:r w:rsidR="00BC1C63">
        <w:rPr>
          <w:rFonts w:ascii="Times New Roman" w:hAnsi="Times New Roman"/>
          <w:sz w:val="22"/>
          <w:szCs w:val="22"/>
        </w:rPr>
        <w:t>purposes of</w:t>
      </w:r>
      <w:r w:rsidR="00DE40EF">
        <w:rPr>
          <w:rFonts w:ascii="Times New Roman" w:hAnsi="Times New Roman"/>
          <w:sz w:val="22"/>
          <w:szCs w:val="22"/>
        </w:rPr>
        <w:t xml:space="preserve"> seeking</w:t>
      </w:r>
      <w:r w:rsidR="00BC1C63">
        <w:rPr>
          <w:rFonts w:ascii="Times New Roman" w:hAnsi="Times New Roman"/>
          <w:sz w:val="22"/>
          <w:szCs w:val="22"/>
        </w:rPr>
        <w:t xml:space="preserve"> </w:t>
      </w:r>
      <w:r w:rsidR="00F6351E">
        <w:rPr>
          <w:rFonts w:ascii="Times New Roman" w:hAnsi="Times New Roman"/>
          <w:sz w:val="22"/>
          <w:szCs w:val="22"/>
        </w:rPr>
        <w:t>employment and/or academic p</w:t>
      </w:r>
      <w:r w:rsidR="00074E1A">
        <w:rPr>
          <w:rFonts w:ascii="Times New Roman" w:hAnsi="Times New Roman"/>
          <w:sz w:val="22"/>
          <w:szCs w:val="22"/>
        </w:rPr>
        <w:t>lacement</w:t>
      </w:r>
      <w:r w:rsidR="00B14486">
        <w:rPr>
          <w:rFonts w:ascii="Times New Roman" w:hAnsi="Times New Roman"/>
          <w:sz w:val="22"/>
          <w:szCs w:val="22"/>
        </w:rPr>
        <w:t>, t</w:t>
      </w:r>
      <w:r w:rsidR="00A74678" w:rsidRPr="0066157F">
        <w:rPr>
          <w:rFonts w:ascii="Times New Roman" w:hAnsi="Times New Roman"/>
          <w:sz w:val="22"/>
          <w:szCs w:val="22"/>
        </w:rPr>
        <w:t xml:space="preserve">he USOPC consents to </w:t>
      </w:r>
      <w:r w:rsidR="00FF71F9">
        <w:rPr>
          <w:rFonts w:ascii="Times New Roman" w:hAnsi="Times New Roman"/>
          <w:sz w:val="22"/>
          <w:szCs w:val="22"/>
        </w:rPr>
        <w:t xml:space="preserve">the </w:t>
      </w:r>
      <w:proofErr w:type="gramStart"/>
      <w:r w:rsidR="00FF71F9">
        <w:rPr>
          <w:rFonts w:ascii="Times New Roman" w:hAnsi="Times New Roman"/>
          <w:sz w:val="22"/>
          <w:szCs w:val="22"/>
        </w:rPr>
        <w:t>Student</w:t>
      </w:r>
      <w:proofErr w:type="gramEnd"/>
      <w:r w:rsidR="0066157F" w:rsidRPr="0066157F">
        <w:rPr>
          <w:rStyle w:val="PlaceholderText"/>
          <w:rFonts w:ascii="Times New Roman" w:hAnsi="Times New Roman"/>
          <w:color w:val="auto"/>
          <w:sz w:val="22"/>
          <w:szCs w:val="22"/>
        </w:rPr>
        <w:t xml:space="preserve"> listing the </w:t>
      </w:r>
      <w:r w:rsidR="00971D7F">
        <w:rPr>
          <w:rStyle w:val="PlaceholderText"/>
          <w:rFonts w:ascii="Times New Roman" w:hAnsi="Times New Roman"/>
          <w:color w:val="auto"/>
          <w:sz w:val="22"/>
          <w:szCs w:val="22"/>
        </w:rPr>
        <w:t xml:space="preserve">USOPC’s name </w:t>
      </w:r>
      <w:r w:rsidR="00971D7F" w:rsidRPr="0066157F">
        <w:rPr>
          <w:rFonts w:ascii="Times New Roman" w:hAnsi="Times New Roman"/>
          <w:sz w:val="22"/>
          <w:szCs w:val="22"/>
        </w:rPr>
        <w:t>and</w:t>
      </w:r>
      <w:r w:rsidR="00971D7F">
        <w:rPr>
          <w:rFonts w:ascii="Times New Roman" w:hAnsi="Times New Roman"/>
          <w:sz w:val="22"/>
          <w:szCs w:val="22"/>
        </w:rPr>
        <w:t xml:space="preserve"> </w:t>
      </w:r>
      <w:r w:rsidR="00971D7F" w:rsidRPr="0066157F">
        <w:rPr>
          <w:rFonts w:ascii="Times New Roman" w:hAnsi="Times New Roman"/>
          <w:sz w:val="22"/>
          <w:szCs w:val="22"/>
        </w:rPr>
        <w:t>a high-level</w:t>
      </w:r>
      <w:r w:rsidR="00051C42">
        <w:rPr>
          <w:rFonts w:ascii="Times New Roman" w:hAnsi="Times New Roman"/>
          <w:sz w:val="22"/>
          <w:szCs w:val="22"/>
        </w:rPr>
        <w:t>, non-specific</w:t>
      </w:r>
      <w:r w:rsidR="00971D7F" w:rsidRPr="0066157F">
        <w:rPr>
          <w:rFonts w:ascii="Times New Roman" w:hAnsi="Times New Roman"/>
          <w:sz w:val="22"/>
          <w:szCs w:val="22"/>
        </w:rPr>
        <w:t xml:space="preserve"> description of the</w:t>
      </w:r>
      <w:r w:rsidR="00971D7F" w:rsidRPr="00E57AA0">
        <w:rPr>
          <w:rFonts w:ascii="Times New Roman" w:hAnsi="Times New Roman"/>
          <w:sz w:val="22"/>
          <w:szCs w:val="22"/>
        </w:rPr>
        <w:t xml:space="preserve"> </w:t>
      </w:r>
      <w:r w:rsidR="00952019">
        <w:rPr>
          <w:rFonts w:ascii="Times New Roman" w:hAnsi="Times New Roman"/>
          <w:sz w:val="22"/>
        </w:rPr>
        <w:t>Course Project</w:t>
      </w:r>
      <w:r w:rsidR="002D0573">
        <w:rPr>
          <w:rFonts w:ascii="Times New Roman" w:hAnsi="Times New Roman"/>
          <w:sz w:val="22"/>
        </w:rPr>
        <w:t xml:space="preserve"> in </w:t>
      </w:r>
      <w:r w:rsidR="002D0573">
        <w:rPr>
          <w:rFonts w:ascii="Times New Roman" w:hAnsi="Times New Roman"/>
          <w:sz w:val="22"/>
          <w:szCs w:val="22"/>
        </w:rPr>
        <w:t xml:space="preserve">resumes/curriculum </w:t>
      </w:r>
      <w:proofErr w:type="spellStart"/>
      <w:r w:rsidR="002D0573">
        <w:rPr>
          <w:rFonts w:ascii="Times New Roman" w:hAnsi="Times New Roman"/>
          <w:sz w:val="22"/>
          <w:szCs w:val="22"/>
        </w:rPr>
        <w:t>vitaes</w:t>
      </w:r>
      <w:proofErr w:type="spellEnd"/>
      <w:r w:rsidR="00654AC2">
        <w:rPr>
          <w:rFonts w:ascii="Times New Roman" w:hAnsi="Times New Roman"/>
          <w:sz w:val="22"/>
          <w:szCs w:val="22"/>
        </w:rPr>
        <w:t>.</w:t>
      </w:r>
    </w:p>
    <w:p w14:paraId="0A79CCD0" w14:textId="09D9EC31" w:rsidR="009116AC" w:rsidRPr="009116AC" w:rsidRDefault="009116AC" w:rsidP="00FA2D72">
      <w:pPr>
        <w:pStyle w:val="BodyText"/>
        <w:widowControl/>
        <w:numPr>
          <w:ilvl w:val="0"/>
          <w:numId w:val="10"/>
        </w:numPr>
        <w:tabs>
          <w:tab w:val="clear" w:pos="360"/>
          <w:tab w:val="left" w:pos="720"/>
        </w:tabs>
        <w:ind w:firstLine="720"/>
        <w:jc w:val="both"/>
        <w:rPr>
          <w:rFonts w:ascii="Times New Roman" w:hAnsi="Times New Roman"/>
          <w:sz w:val="22"/>
        </w:rPr>
      </w:pPr>
      <w:r w:rsidRPr="009116AC">
        <w:rPr>
          <w:rFonts w:ascii="Times New Roman" w:hAnsi="Times New Roman"/>
          <w:sz w:val="22"/>
        </w:rPr>
        <w:t xml:space="preserve">In the event either </w:t>
      </w:r>
      <w:r w:rsidR="00E1047D">
        <w:rPr>
          <w:rFonts w:ascii="Times New Roman" w:hAnsi="Times New Roman"/>
          <w:sz w:val="22"/>
        </w:rPr>
        <w:t>Party</w:t>
      </w:r>
      <w:r w:rsidRPr="009116AC">
        <w:rPr>
          <w:rFonts w:ascii="Times New Roman" w:hAnsi="Times New Roman"/>
          <w:sz w:val="22"/>
        </w:rPr>
        <w:t xml:space="preserve"> is required by law, regulation or a valid and effective subpoena or order issued by a court of competent jurisdiction or by a governmental body, to disclose any of the Confidential Information, they will promptly notify the other </w:t>
      </w:r>
      <w:r w:rsidR="00E1047D">
        <w:rPr>
          <w:rFonts w:ascii="Times New Roman" w:hAnsi="Times New Roman"/>
          <w:sz w:val="22"/>
        </w:rPr>
        <w:t>Party</w:t>
      </w:r>
      <w:r w:rsidRPr="009116AC">
        <w:rPr>
          <w:rFonts w:ascii="Times New Roman" w:hAnsi="Times New Roman"/>
          <w:sz w:val="22"/>
        </w:rPr>
        <w:t xml:space="preserve"> in writing of the existence, terms and circumstances surrounding such required disclosure so that the other </w:t>
      </w:r>
      <w:r w:rsidR="00E1047D">
        <w:rPr>
          <w:rFonts w:ascii="Times New Roman" w:hAnsi="Times New Roman"/>
          <w:sz w:val="22"/>
        </w:rPr>
        <w:t>Party</w:t>
      </w:r>
      <w:r w:rsidRPr="009116AC">
        <w:rPr>
          <w:rFonts w:ascii="Times New Roman" w:hAnsi="Times New Roman"/>
          <w:sz w:val="22"/>
        </w:rPr>
        <w:t xml:space="preserve"> may seek a protective order or other appropriate remedy from the proper authority.  Each </w:t>
      </w:r>
      <w:r w:rsidR="00E1047D">
        <w:rPr>
          <w:rFonts w:ascii="Times New Roman" w:hAnsi="Times New Roman"/>
          <w:sz w:val="22"/>
        </w:rPr>
        <w:t>Party</w:t>
      </w:r>
      <w:r w:rsidRPr="009116AC">
        <w:rPr>
          <w:rFonts w:ascii="Times New Roman" w:hAnsi="Times New Roman"/>
          <w:sz w:val="22"/>
        </w:rPr>
        <w:t xml:space="preserve"> agrees to cooperate with in seeking such order or other remedy.  Each </w:t>
      </w:r>
      <w:r w:rsidR="00E1047D">
        <w:rPr>
          <w:rFonts w:ascii="Times New Roman" w:hAnsi="Times New Roman"/>
          <w:sz w:val="22"/>
        </w:rPr>
        <w:t>Party</w:t>
      </w:r>
      <w:r w:rsidRPr="009116AC">
        <w:rPr>
          <w:rFonts w:ascii="Times New Roman" w:hAnsi="Times New Roman"/>
          <w:sz w:val="22"/>
        </w:rPr>
        <w:t xml:space="preserve"> further agrees that if it is required to disclose Confidential Information, it will furnish only that portion of the Confidential Information that is legally required and will exercise all reasonable efforts to obtain reliable assurances that confidential treatment will be accorded such Confidential Information.</w:t>
      </w:r>
      <w:r w:rsidR="002D0573">
        <w:rPr>
          <w:rFonts w:ascii="Times New Roman" w:hAnsi="Times New Roman"/>
          <w:sz w:val="22"/>
        </w:rPr>
        <w:t xml:space="preserve"> </w:t>
      </w:r>
    </w:p>
    <w:p w14:paraId="7DB2EE4C" w14:textId="1FEA2E5D" w:rsidR="009116AC" w:rsidRPr="009116AC" w:rsidRDefault="009116AC" w:rsidP="00FA2D72">
      <w:pPr>
        <w:pStyle w:val="BodyText"/>
        <w:tabs>
          <w:tab w:val="left" w:pos="1440"/>
        </w:tabs>
        <w:ind w:firstLine="720"/>
        <w:rPr>
          <w:rFonts w:ascii="Times New Roman" w:hAnsi="Times New Roman"/>
          <w:sz w:val="22"/>
        </w:rPr>
      </w:pPr>
      <w:r w:rsidRPr="009116AC">
        <w:rPr>
          <w:rFonts w:ascii="Times New Roman" w:hAnsi="Times New Roman"/>
          <w:sz w:val="22"/>
        </w:rPr>
        <w:t>6.</w:t>
      </w:r>
      <w:r w:rsidRPr="009116AC">
        <w:rPr>
          <w:rFonts w:ascii="Times New Roman" w:hAnsi="Times New Roman"/>
          <w:sz w:val="22"/>
        </w:rPr>
        <w:tab/>
        <w:t xml:space="preserve">Each </w:t>
      </w:r>
      <w:r w:rsidR="00E1047D">
        <w:rPr>
          <w:rFonts w:ascii="Times New Roman" w:hAnsi="Times New Roman"/>
          <w:sz w:val="22"/>
        </w:rPr>
        <w:t>Party</w:t>
      </w:r>
      <w:r w:rsidRPr="009116AC">
        <w:rPr>
          <w:rFonts w:ascii="Times New Roman" w:hAnsi="Times New Roman"/>
          <w:sz w:val="22"/>
        </w:rPr>
        <w:t xml:space="preserve"> will promptly return to the other </w:t>
      </w:r>
      <w:r w:rsidR="00E1047D">
        <w:rPr>
          <w:rFonts w:ascii="Times New Roman" w:hAnsi="Times New Roman"/>
          <w:sz w:val="22"/>
        </w:rPr>
        <w:t>Party</w:t>
      </w:r>
      <w:r w:rsidRPr="009116AC">
        <w:rPr>
          <w:rFonts w:ascii="Times New Roman" w:hAnsi="Times New Roman"/>
          <w:sz w:val="22"/>
        </w:rPr>
        <w:t xml:space="preserve">, or, if </w:t>
      </w:r>
      <w:proofErr w:type="gramStart"/>
      <w:r w:rsidRPr="009116AC">
        <w:rPr>
          <w:rFonts w:ascii="Times New Roman" w:hAnsi="Times New Roman"/>
          <w:sz w:val="22"/>
        </w:rPr>
        <w:t>so</w:t>
      </w:r>
      <w:proofErr w:type="gramEnd"/>
      <w:r w:rsidRPr="009116AC">
        <w:rPr>
          <w:rFonts w:ascii="Times New Roman" w:hAnsi="Times New Roman"/>
          <w:sz w:val="22"/>
        </w:rPr>
        <w:t xml:space="preserve"> directed in writing, destroy all tangible items containing or consisting of the Confidential Information and all copies thereof upon the request of the other </w:t>
      </w:r>
      <w:r w:rsidR="00E1047D">
        <w:rPr>
          <w:rFonts w:ascii="Times New Roman" w:hAnsi="Times New Roman"/>
          <w:sz w:val="22"/>
        </w:rPr>
        <w:t>Party</w:t>
      </w:r>
      <w:r w:rsidRPr="009116AC">
        <w:rPr>
          <w:rFonts w:ascii="Times New Roman" w:hAnsi="Times New Roman"/>
          <w:sz w:val="22"/>
        </w:rPr>
        <w:t xml:space="preserve">. In addition, the </w:t>
      </w:r>
      <w:r w:rsidR="00E1047D">
        <w:rPr>
          <w:rFonts w:ascii="Times New Roman" w:hAnsi="Times New Roman"/>
          <w:sz w:val="22"/>
        </w:rPr>
        <w:t>Parties</w:t>
      </w:r>
      <w:r w:rsidRPr="009116AC">
        <w:rPr>
          <w:rFonts w:ascii="Times New Roman" w:hAnsi="Times New Roman"/>
          <w:sz w:val="22"/>
        </w:rPr>
        <w:t xml:space="preserve"> shall ensure the destruction of all notes, analyses and other information prepared or extracted from the Confidential Information and shall certify such destruction by a duly authorized officer upon request.</w:t>
      </w:r>
    </w:p>
    <w:p w14:paraId="546CD64A" w14:textId="2C7F7460"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7.</w:t>
      </w:r>
      <w:r w:rsidRPr="009116AC">
        <w:rPr>
          <w:rFonts w:ascii="Times New Roman" w:hAnsi="Times New Roman"/>
          <w:sz w:val="22"/>
        </w:rPr>
        <w:tab/>
      </w:r>
      <w:r w:rsidR="00C47000" w:rsidRPr="00B938E6">
        <w:rPr>
          <w:rFonts w:ascii="Times New Roman" w:hAnsi="Times New Roman"/>
          <w:color w:val="000000"/>
          <w:sz w:val="22"/>
          <w:szCs w:val="22"/>
        </w:rPr>
        <w:t xml:space="preserve">Any materials provided by </w:t>
      </w:r>
      <w:r w:rsidR="00B938E6">
        <w:rPr>
          <w:rFonts w:ascii="Times New Roman" w:hAnsi="Times New Roman"/>
          <w:color w:val="000000"/>
          <w:sz w:val="22"/>
          <w:szCs w:val="22"/>
        </w:rPr>
        <w:t>the USOPC</w:t>
      </w:r>
      <w:r w:rsidR="00C47000" w:rsidRPr="00B938E6">
        <w:rPr>
          <w:rFonts w:ascii="Times New Roman" w:hAnsi="Times New Roman"/>
          <w:color w:val="000000"/>
          <w:sz w:val="22"/>
          <w:szCs w:val="22"/>
        </w:rPr>
        <w:t xml:space="preserve"> for the Course Project will remain owned by </w:t>
      </w:r>
      <w:r w:rsidR="00610622">
        <w:rPr>
          <w:rFonts w:ascii="Times New Roman" w:hAnsi="Times New Roman"/>
          <w:color w:val="000000"/>
          <w:sz w:val="22"/>
          <w:szCs w:val="22"/>
        </w:rPr>
        <w:t>the USOPC</w:t>
      </w:r>
      <w:r w:rsidR="00610622" w:rsidRPr="00B938E6">
        <w:rPr>
          <w:rFonts w:ascii="Times New Roman" w:hAnsi="Times New Roman"/>
          <w:color w:val="000000"/>
          <w:sz w:val="22"/>
          <w:szCs w:val="22"/>
        </w:rPr>
        <w:t xml:space="preserve"> </w:t>
      </w:r>
      <w:r w:rsidR="00C47000" w:rsidRPr="00B938E6">
        <w:rPr>
          <w:rFonts w:ascii="Times New Roman" w:hAnsi="Times New Roman"/>
          <w:color w:val="000000"/>
          <w:sz w:val="22"/>
          <w:szCs w:val="22"/>
        </w:rPr>
        <w:t xml:space="preserve">and may only be used for the Course Project. </w:t>
      </w:r>
      <w:r w:rsidR="00FA7224">
        <w:rPr>
          <w:rFonts w:ascii="Times New Roman" w:hAnsi="Times New Roman"/>
          <w:color w:val="000000"/>
          <w:sz w:val="22"/>
          <w:szCs w:val="22"/>
        </w:rPr>
        <w:t xml:space="preserve">The </w:t>
      </w:r>
      <w:proofErr w:type="gramStart"/>
      <w:r w:rsidR="00FA7224">
        <w:rPr>
          <w:rFonts w:ascii="Times New Roman" w:hAnsi="Times New Roman"/>
          <w:color w:val="000000"/>
          <w:sz w:val="22"/>
          <w:szCs w:val="22"/>
        </w:rPr>
        <w:t>Student</w:t>
      </w:r>
      <w:proofErr w:type="gramEnd"/>
      <w:r w:rsidR="00FA7224">
        <w:rPr>
          <w:rFonts w:ascii="Times New Roman" w:hAnsi="Times New Roman"/>
          <w:color w:val="000000"/>
          <w:sz w:val="22"/>
          <w:szCs w:val="22"/>
        </w:rPr>
        <w:t xml:space="preserve"> agrees and acknowledges that </w:t>
      </w:r>
      <w:r w:rsidR="00746A75">
        <w:rPr>
          <w:rFonts w:ascii="Times New Roman" w:hAnsi="Times New Roman"/>
          <w:color w:val="000000"/>
          <w:sz w:val="22"/>
          <w:szCs w:val="22"/>
        </w:rPr>
        <w:t xml:space="preserve">the USOPC </w:t>
      </w:r>
      <w:r w:rsidR="00FA7224">
        <w:rPr>
          <w:rFonts w:ascii="Times New Roman" w:hAnsi="Times New Roman"/>
          <w:color w:val="000000"/>
          <w:sz w:val="22"/>
          <w:szCs w:val="22"/>
        </w:rPr>
        <w:t>o</w:t>
      </w:r>
      <w:r w:rsidR="00014FED" w:rsidRPr="00B938E6">
        <w:rPr>
          <w:rFonts w:ascii="Times New Roman" w:hAnsi="Times New Roman"/>
          <w:color w:val="000000"/>
          <w:sz w:val="22"/>
          <w:szCs w:val="22"/>
        </w:rPr>
        <w:t>wns</w:t>
      </w:r>
      <w:r w:rsidR="00746A75">
        <w:rPr>
          <w:rFonts w:ascii="Times New Roman" w:hAnsi="Times New Roman"/>
          <w:color w:val="000000"/>
          <w:sz w:val="22"/>
          <w:szCs w:val="22"/>
        </w:rPr>
        <w:t xml:space="preserve"> </w:t>
      </w:r>
      <w:r w:rsidR="0035567A">
        <w:rPr>
          <w:rFonts w:ascii="Times New Roman" w:hAnsi="Times New Roman"/>
          <w:color w:val="000000"/>
          <w:sz w:val="22"/>
          <w:szCs w:val="22"/>
        </w:rPr>
        <w:t>the</w:t>
      </w:r>
      <w:r w:rsidR="00014FED" w:rsidRPr="00B938E6">
        <w:rPr>
          <w:rFonts w:ascii="Times New Roman" w:hAnsi="Times New Roman"/>
          <w:color w:val="000000"/>
          <w:sz w:val="22"/>
          <w:szCs w:val="22"/>
        </w:rPr>
        <w:t xml:space="preserve"> </w:t>
      </w:r>
      <w:r w:rsidR="00154E7C" w:rsidRPr="00B938E6">
        <w:rPr>
          <w:rFonts w:ascii="Times New Roman" w:hAnsi="Times New Roman"/>
          <w:color w:val="000000"/>
          <w:sz w:val="22"/>
          <w:szCs w:val="22"/>
        </w:rPr>
        <w:t xml:space="preserve">Course Project </w:t>
      </w:r>
      <w:r w:rsidR="007B3BA0">
        <w:rPr>
          <w:rFonts w:ascii="Times New Roman" w:hAnsi="Times New Roman"/>
          <w:color w:val="000000"/>
          <w:sz w:val="22"/>
          <w:szCs w:val="22"/>
        </w:rPr>
        <w:t xml:space="preserve">material and </w:t>
      </w:r>
      <w:r w:rsidR="003256BC" w:rsidRPr="00B938E6">
        <w:rPr>
          <w:rFonts w:ascii="Times New Roman" w:hAnsi="Times New Roman"/>
          <w:color w:val="000000"/>
          <w:sz w:val="22"/>
          <w:szCs w:val="22"/>
        </w:rPr>
        <w:t>results</w:t>
      </w:r>
      <w:r w:rsidR="0081286F">
        <w:rPr>
          <w:rFonts w:ascii="Times New Roman" w:hAnsi="Times New Roman"/>
          <w:color w:val="000000"/>
          <w:sz w:val="22"/>
          <w:szCs w:val="22"/>
        </w:rPr>
        <w:t>.  T</w:t>
      </w:r>
      <w:r w:rsidR="007D0E0D" w:rsidRPr="005E3D06">
        <w:rPr>
          <w:rFonts w:ascii="Times New Roman" w:hAnsi="Times New Roman"/>
          <w:color w:val="000000"/>
          <w:sz w:val="22"/>
          <w:szCs w:val="22"/>
        </w:rPr>
        <w:t xml:space="preserve">he USOPC’s </w:t>
      </w:r>
      <w:r w:rsidR="00746A75">
        <w:rPr>
          <w:rFonts w:ascii="Times New Roman" w:hAnsi="Times New Roman"/>
          <w:color w:val="000000"/>
          <w:sz w:val="22"/>
          <w:szCs w:val="22"/>
        </w:rPr>
        <w:t>ownership</w:t>
      </w:r>
      <w:r w:rsidR="00D61753">
        <w:rPr>
          <w:rFonts w:ascii="Times New Roman" w:hAnsi="Times New Roman"/>
          <w:color w:val="000000"/>
          <w:sz w:val="22"/>
          <w:szCs w:val="22"/>
        </w:rPr>
        <w:t xml:space="preserve"> </w:t>
      </w:r>
      <w:r w:rsidR="007D0E0D" w:rsidRPr="005E3D06">
        <w:rPr>
          <w:rFonts w:ascii="Times New Roman" w:hAnsi="Times New Roman"/>
          <w:color w:val="000000"/>
          <w:sz w:val="22"/>
          <w:szCs w:val="22"/>
        </w:rPr>
        <w:t>rights</w:t>
      </w:r>
      <w:r w:rsidR="003F0E7A" w:rsidRPr="005E3D06">
        <w:rPr>
          <w:rFonts w:ascii="Times New Roman" w:hAnsi="Times New Roman"/>
          <w:color w:val="000000"/>
          <w:sz w:val="22"/>
          <w:szCs w:val="22"/>
        </w:rPr>
        <w:t xml:space="preserve"> </w:t>
      </w:r>
      <w:r w:rsidR="00F60B6B">
        <w:rPr>
          <w:rFonts w:ascii="Times New Roman" w:hAnsi="Times New Roman"/>
          <w:color w:val="000000"/>
          <w:sz w:val="22"/>
          <w:szCs w:val="22"/>
        </w:rPr>
        <w:t>are</w:t>
      </w:r>
      <w:r w:rsidR="003F0E7A" w:rsidRPr="005E3D06">
        <w:rPr>
          <w:rFonts w:ascii="Times New Roman" w:hAnsi="Times New Roman"/>
          <w:color w:val="000000"/>
          <w:sz w:val="22"/>
          <w:szCs w:val="22"/>
        </w:rPr>
        <w:t xml:space="preserve"> </w:t>
      </w:r>
      <w:r w:rsidR="007D0E0D" w:rsidRPr="005E3D06">
        <w:rPr>
          <w:rFonts w:ascii="Times New Roman" w:hAnsi="Times New Roman"/>
          <w:color w:val="000000"/>
          <w:sz w:val="22"/>
          <w:szCs w:val="22"/>
        </w:rPr>
        <w:t xml:space="preserve">exclusive, sublicensable, transferable, perpetual, royalty-free, worldwide </w:t>
      </w:r>
      <w:r w:rsidR="00F60B6B">
        <w:rPr>
          <w:rFonts w:ascii="Times New Roman" w:hAnsi="Times New Roman"/>
          <w:color w:val="000000"/>
          <w:sz w:val="22"/>
          <w:szCs w:val="22"/>
        </w:rPr>
        <w:t>and the USOPC may</w:t>
      </w:r>
      <w:r w:rsidR="007D0E0D" w:rsidRPr="005E3D06">
        <w:rPr>
          <w:rFonts w:ascii="Times New Roman" w:hAnsi="Times New Roman"/>
          <w:color w:val="000000"/>
          <w:sz w:val="22"/>
          <w:szCs w:val="22"/>
        </w:rPr>
        <w:t xml:space="preserve"> copy, create derivatives, modify, publicly distribute, publicly display, publicly perform, publish, reproduce, translate, and use</w:t>
      </w:r>
      <w:r w:rsidR="004E5C0A">
        <w:rPr>
          <w:rFonts w:ascii="Times New Roman" w:hAnsi="Times New Roman"/>
          <w:color w:val="000000"/>
          <w:sz w:val="22"/>
          <w:szCs w:val="22"/>
        </w:rPr>
        <w:t xml:space="preserve"> </w:t>
      </w:r>
      <w:r w:rsidR="00115103" w:rsidRPr="005E3D06">
        <w:rPr>
          <w:rFonts w:ascii="Times New Roman" w:hAnsi="Times New Roman"/>
          <w:color w:val="000000"/>
          <w:sz w:val="22"/>
          <w:szCs w:val="22"/>
        </w:rPr>
        <w:t xml:space="preserve">Course Project </w:t>
      </w:r>
      <w:r w:rsidR="00115103">
        <w:rPr>
          <w:rFonts w:ascii="Times New Roman" w:hAnsi="Times New Roman"/>
          <w:color w:val="000000"/>
          <w:sz w:val="22"/>
          <w:szCs w:val="22"/>
        </w:rPr>
        <w:t xml:space="preserve">materials and results </w:t>
      </w:r>
      <w:r w:rsidR="004E5C0A">
        <w:rPr>
          <w:rFonts w:ascii="Times New Roman" w:hAnsi="Times New Roman"/>
          <w:color w:val="000000"/>
          <w:sz w:val="22"/>
          <w:szCs w:val="22"/>
        </w:rPr>
        <w:t>as it</w:t>
      </w:r>
      <w:r w:rsidR="00115103">
        <w:rPr>
          <w:rFonts w:ascii="Times New Roman" w:hAnsi="Times New Roman"/>
          <w:color w:val="000000"/>
          <w:sz w:val="22"/>
          <w:szCs w:val="22"/>
        </w:rPr>
        <w:t xml:space="preserve"> wishes</w:t>
      </w:r>
      <w:r w:rsidR="007D0E0D" w:rsidRPr="005E3D06">
        <w:rPr>
          <w:rFonts w:ascii="Times New Roman" w:hAnsi="Times New Roman"/>
          <w:color w:val="000000"/>
          <w:sz w:val="22"/>
          <w:szCs w:val="22"/>
        </w:rPr>
        <w:t>.</w:t>
      </w:r>
      <w:r w:rsidR="00014FED" w:rsidRPr="005E3D06">
        <w:rPr>
          <w:rFonts w:ascii="Times New Roman" w:hAnsi="Times New Roman"/>
          <w:color w:val="000000"/>
          <w:sz w:val="22"/>
          <w:szCs w:val="22"/>
        </w:rPr>
        <w:t xml:space="preserve">  </w:t>
      </w:r>
      <w:r w:rsidR="00627DC2" w:rsidRPr="00115103">
        <w:rPr>
          <w:rFonts w:ascii="Times New Roman" w:hAnsi="Times New Roman"/>
          <w:sz w:val="22"/>
        </w:rPr>
        <w:t xml:space="preserve">Notwithstanding the preceding, </w:t>
      </w:r>
      <w:r w:rsidR="00356963" w:rsidRPr="00115103">
        <w:rPr>
          <w:rFonts w:ascii="Times New Roman" w:hAnsi="Times New Roman"/>
          <w:sz w:val="22"/>
        </w:rPr>
        <w:t>t</w:t>
      </w:r>
      <w:r w:rsidRPr="00115103">
        <w:rPr>
          <w:rFonts w:ascii="Times New Roman" w:hAnsi="Times New Roman"/>
          <w:sz w:val="22"/>
        </w:rPr>
        <w:t>h</w:t>
      </w:r>
      <w:r w:rsidRPr="005E3D06">
        <w:rPr>
          <w:rFonts w:ascii="Times New Roman" w:hAnsi="Times New Roman"/>
          <w:sz w:val="22"/>
        </w:rPr>
        <w:t xml:space="preserve">e </w:t>
      </w:r>
      <w:r w:rsidR="00E1047D">
        <w:rPr>
          <w:rFonts w:ascii="Times New Roman" w:hAnsi="Times New Roman"/>
          <w:sz w:val="22"/>
        </w:rPr>
        <w:t>Parties</w:t>
      </w:r>
      <w:r w:rsidRPr="005E3D06">
        <w:rPr>
          <w:rFonts w:ascii="Times New Roman" w:hAnsi="Times New Roman"/>
          <w:sz w:val="22"/>
        </w:rPr>
        <w:t xml:space="preserve"> recognize and agree that nothing </w:t>
      </w:r>
      <w:r w:rsidR="00154E7C" w:rsidRPr="005E3D06">
        <w:rPr>
          <w:rFonts w:ascii="Times New Roman" w:hAnsi="Times New Roman"/>
          <w:sz w:val="22"/>
        </w:rPr>
        <w:t xml:space="preserve">else </w:t>
      </w:r>
      <w:r w:rsidRPr="005E3D06">
        <w:rPr>
          <w:rFonts w:ascii="Times New Roman" w:hAnsi="Times New Roman"/>
          <w:sz w:val="22"/>
        </w:rPr>
        <w:t>contained in th</w:t>
      </w:r>
      <w:r w:rsidRPr="009116AC">
        <w:rPr>
          <w:rFonts w:ascii="Times New Roman" w:hAnsi="Times New Roman"/>
          <w:sz w:val="22"/>
        </w:rPr>
        <w:t xml:space="preserve">is Agreement will be construed as granting any rights by license or otherwise, to any of the Confidential Information disclosed except as specified in this Agreement.  Nothing in this Agreement shall be deemed to grant to either </w:t>
      </w:r>
      <w:r w:rsidR="00E1047D">
        <w:rPr>
          <w:rFonts w:ascii="Times New Roman" w:hAnsi="Times New Roman"/>
          <w:sz w:val="22"/>
        </w:rPr>
        <w:t>Party</w:t>
      </w:r>
      <w:r w:rsidRPr="009116AC">
        <w:rPr>
          <w:rFonts w:ascii="Times New Roman" w:hAnsi="Times New Roman"/>
          <w:sz w:val="22"/>
        </w:rPr>
        <w:t xml:space="preserve"> a license to the other </w:t>
      </w:r>
      <w:r w:rsidR="00E1047D">
        <w:rPr>
          <w:rFonts w:ascii="Times New Roman" w:hAnsi="Times New Roman"/>
          <w:sz w:val="22"/>
        </w:rPr>
        <w:t>Party</w:t>
      </w:r>
      <w:r w:rsidRPr="009116AC">
        <w:rPr>
          <w:rFonts w:ascii="Times New Roman" w:hAnsi="Times New Roman"/>
          <w:sz w:val="22"/>
        </w:rPr>
        <w:t xml:space="preserve">’s copyrights, patents, trade secrets, </w:t>
      </w:r>
      <w:proofErr w:type="gramStart"/>
      <w:r w:rsidRPr="009116AC">
        <w:rPr>
          <w:rFonts w:ascii="Times New Roman" w:hAnsi="Times New Roman"/>
          <w:sz w:val="22"/>
        </w:rPr>
        <w:t>trademarks</w:t>
      </w:r>
      <w:proofErr w:type="gramEnd"/>
      <w:r w:rsidRPr="009116AC">
        <w:rPr>
          <w:rFonts w:ascii="Times New Roman" w:hAnsi="Times New Roman"/>
          <w:sz w:val="22"/>
        </w:rPr>
        <w:t xml:space="preserve"> or other intellectual property rights.</w:t>
      </w:r>
      <w:r w:rsidR="00610622">
        <w:rPr>
          <w:rFonts w:ascii="Times New Roman" w:hAnsi="Times New Roman"/>
          <w:sz w:val="22"/>
        </w:rPr>
        <w:t xml:space="preserve"> </w:t>
      </w:r>
    </w:p>
    <w:p w14:paraId="6E65B84F" w14:textId="4873B9F4"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8.</w:t>
      </w:r>
      <w:r w:rsidRPr="009116AC">
        <w:rPr>
          <w:rFonts w:ascii="Times New Roman" w:hAnsi="Times New Roman"/>
          <w:sz w:val="22"/>
        </w:rPr>
        <w:tab/>
        <w:t xml:space="preserve">Nothing in this Agreement, any discussions undertaken, nor any disclosures made pursuant to this Agreement shall be deemed a commitment to disclose any information to the other </w:t>
      </w:r>
      <w:r w:rsidR="00E1047D">
        <w:rPr>
          <w:rFonts w:ascii="Times New Roman" w:hAnsi="Times New Roman"/>
          <w:sz w:val="22"/>
        </w:rPr>
        <w:t>Party</w:t>
      </w:r>
      <w:r w:rsidRPr="009116AC">
        <w:rPr>
          <w:rFonts w:ascii="Times New Roman" w:hAnsi="Times New Roman"/>
          <w:sz w:val="22"/>
        </w:rPr>
        <w:t xml:space="preserve"> or to engage in any business relationship, </w:t>
      </w:r>
      <w:proofErr w:type="gramStart"/>
      <w:r w:rsidRPr="009116AC">
        <w:rPr>
          <w:rFonts w:ascii="Times New Roman" w:hAnsi="Times New Roman"/>
          <w:sz w:val="22"/>
        </w:rPr>
        <w:t>contract</w:t>
      </w:r>
      <w:proofErr w:type="gramEnd"/>
      <w:r w:rsidRPr="009116AC">
        <w:rPr>
          <w:rFonts w:ascii="Times New Roman" w:hAnsi="Times New Roman"/>
          <w:sz w:val="22"/>
        </w:rPr>
        <w:t xml:space="preserve"> or future dealing with the other </w:t>
      </w:r>
      <w:r w:rsidR="00E1047D">
        <w:rPr>
          <w:rFonts w:ascii="Times New Roman" w:hAnsi="Times New Roman"/>
          <w:sz w:val="22"/>
        </w:rPr>
        <w:t>Party</w:t>
      </w:r>
      <w:r w:rsidRPr="009116AC">
        <w:rPr>
          <w:rFonts w:ascii="Times New Roman" w:hAnsi="Times New Roman"/>
          <w:sz w:val="22"/>
        </w:rPr>
        <w:t xml:space="preserve">.  In addition, nothing in this Agreement shall be deemed to limit either </w:t>
      </w:r>
      <w:r w:rsidR="00E1047D">
        <w:rPr>
          <w:rFonts w:ascii="Times New Roman" w:hAnsi="Times New Roman"/>
          <w:sz w:val="22"/>
        </w:rPr>
        <w:t>Party</w:t>
      </w:r>
      <w:r w:rsidRPr="009116AC">
        <w:rPr>
          <w:rFonts w:ascii="Times New Roman" w:hAnsi="Times New Roman"/>
          <w:sz w:val="22"/>
        </w:rPr>
        <w:t>’s right to conduct similar discussions or perform similar activities to those undertaken in accordance with this Agreement, unless such discussions or activities are in violation of the terms hereof.</w:t>
      </w:r>
    </w:p>
    <w:p w14:paraId="4F5CB053" w14:textId="6C717806"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10.</w:t>
      </w:r>
      <w:r w:rsidRPr="009116AC">
        <w:rPr>
          <w:rFonts w:ascii="Times New Roman" w:hAnsi="Times New Roman"/>
          <w:sz w:val="22"/>
        </w:rPr>
        <w:tab/>
        <w:t xml:space="preserve">The </w:t>
      </w:r>
      <w:r w:rsidR="00E1047D">
        <w:rPr>
          <w:rFonts w:ascii="Times New Roman" w:hAnsi="Times New Roman"/>
          <w:sz w:val="22"/>
        </w:rPr>
        <w:t>Parties</w:t>
      </w:r>
      <w:r w:rsidRPr="009116AC">
        <w:rPr>
          <w:rFonts w:ascii="Times New Roman" w:hAnsi="Times New Roman"/>
          <w:sz w:val="22"/>
        </w:rPr>
        <w:t xml:space="preserve"> acknowledge that (a) all Confidential Information disclosed by each </w:t>
      </w:r>
      <w:r w:rsidR="00E1047D">
        <w:rPr>
          <w:rFonts w:ascii="Times New Roman" w:hAnsi="Times New Roman"/>
          <w:sz w:val="22"/>
        </w:rPr>
        <w:t>Party</w:t>
      </w:r>
      <w:r w:rsidRPr="009116AC">
        <w:rPr>
          <w:rFonts w:ascii="Times New Roman" w:hAnsi="Times New Roman"/>
          <w:sz w:val="22"/>
        </w:rPr>
        <w:t xml:space="preserve"> is owned solely by that </w:t>
      </w:r>
      <w:r w:rsidR="00E1047D">
        <w:rPr>
          <w:rFonts w:ascii="Times New Roman" w:hAnsi="Times New Roman"/>
          <w:sz w:val="22"/>
        </w:rPr>
        <w:t>Party</w:t>
      </w:r>
      <w:r w:rsidRPr="009116AC">
        <w:rPr>
          <w:rFonts w:ascii="Times New Roman" w:hAnsi="Times New Roman"/>
          <w:sz w:val="22"/>
        </w:rPr>
        <w:t xml:space="preserve">, (b) such Confidential Information is unique and valuable to the </w:t>
      </w:r>
      <w:r w:rsidR="00E1047D">
        <w:rPr>
          <w:rFonts w:ascii="Times New Roman" w:hAnsi="Times New Roman"/>
          <w:sz w:val="22"/>
        </w:rPr>
        <w:t>Parties</w:t>
      </w:r>
      <w:r w:rsidRPr="009116AC">
        <w:rPr>
          <w:rFonts w:ascii="Times New Roman" w:hAnsi="Times New Roman"/>
          <w:sz w:val="22"/>
        </w:rPr>
        <w:t xml:space="preserve">, and (c) the unauthorized disclosure or use of such Confidential Information would cause irreparable harm and significant injury to the </w:t>
      </w:r>
      <w:r w:rsidR="00E1047D">
        <w:rPr>
          <w:rFonts w:ascii="Times New Roman" w:hAnsi="Times New Roman"/>
          <w:sz w:val="22"/>
        </w:rPr>
        <w:t>Parties</w:t>
      </w:r>
      <w:r w:rsidRPr="009116AC">
        <w:rPr>
          <w:rFonts w:ascii="Times New Roman" w:hAnsi="Times New Roman"/>
          <w:sz w:val="22"/>
        </w:rPr>
        <w:t xml:space="preserve">, for which monetary damages alone would not be an adequate remedy.  Accordingly, the </w:t>
      </w:r>
      <w:r w:rsidR="00E1047D">
        <w:rPr>
          <w:rFonts w:ascii="Times New Roman" w:hAnsi="Times New Roman"/>
          <w:sz w:val="22"/>
        </w:rPr>
        <w:t>Parties</w:t>
      </w:r>
      <w:r w:rsidRPr="009116AC">
        <w:rPr>
          <w:rFonts w:ascii="Times New Roman" w:hAnsi="Times New Roman"/>
          <w:sz w:val="22"/>
        </w:rPr>
        <w:t xml:space="preserve"> agree that in the event of a breach or threatened breach of this Agreement, the other </w:t>
      </w:r>
      <w:r w:rsidR="00E1047D">
        <w:rPr>
          <w:rFonts w:ascii="Times New Roman" w:hAnsi="Times New Roman"/>
          <w:sz w:val="22"/>
        </w:rPr>
        <w:t>Party</w:t>
      </w:r>
      <w:r w:rsidRPr="009116AC">
        <w:rPr>
          <w:rFonts w:ascii="Times New Roman" w:hAnsi="Times New Roman"/>
          <w:sz w:val="22"/>
        </w:rPr>
        <w:t xml:space="preserve"> shall be entitled to seek specific performance and injunctive or other equitable relief as a remedy for such breach or anticipated breach without the necessity of posting a bond.  Any such relief shall be in addition to, and not in lieu of any other remedies available to the </w:t>
      </w:r>
      <w:r w:rsidR="00E1047D">
        <w:rPr>
          <w:rFonts w:ascii="Times New Roman" w:hAnsi="Times New Roman"/>
          <w:sz w:val="22"/>
        </w:rPr>
        <w:t>Parties</w:t>
      </w:r>
      <w:r w:rsidRPr="009116AC">
        <w:rPr>
          <w:rFonts w:ascii="Times New Roman" w:hAnsi="Times New Roman"/>
          <w:sz w:val="22"/>
        </w:rPr>
        <w:t>, including but not limited to monetary damages.</w:t>
      </w:r>
    </w:p>
    <w:p w14:paraId="31E54349" w14:textId="6E7A6FB2"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11.</w:t>
      </w:r>
      <w:r w:rsidRPr="009116AC">
        <w:rPr>
          <w:rFonts w:ascii="Times New Roman" w:hAnsi="Times New Roman"/>
          <w:sz w:val="22"/>
        </w:rPr>
        <w:tab/>
        <w:t xml:space="preserve">Except upon mutual written agreement, the existence and terms of this Agreement, the discussions that gave rise to this Agreement, the fact that there have been, or will be, discussions or negotiations contemplated by this Agreement, and the existence and nature of any business relationship </w:t>
      </w:r>
      <w:r w:rsidRPr="009116AC">
        <w:rPr>
          <w:rFonts w:ascii="Times New Roman" w:hAnsi="Times New Roman"/>
          <w:sz w:val="22"/>
        </w:rPr>
        <w:lastRenderedPageBreak/>
        <w:t xml:space="preserve">between the </w:t>
      </w:r>
      <w:r w:rsidR="00E1047D">
        <w:rPr>
          <w:rFonts w:ascii="Times New Roman" w:hAnsi="Times New Roman"/>
          <w:sz w:val="22"/>
        </w:rPr>
        <w:t>Parties</w:t>
      </w:r>
      <w:r w:rsidRPr="009116AC">
        <w:rPr>
          <w:rFonts w:ascii="Times New Roman" w:hAnsi="Times New Roman"/>
          <w:sz w:val="22"/>
        </w:rPr>
        <w:t xml:space="preserve">, shall be treated by each </w:t>
      </w:r>
      <w:r w:rsidR="00E1047D">
        <w:rPr>
          <w:rFonts w:ascii="Times New Roman" w:hAnsi="Times New Roman"/>
          <w:sz w:val="22"/>
        </w:rPr>
        <w:t>Party</w:t>
      </w:r>
      <w:r w:rsidRPr="009116AC">
        <w:rPr>
          <w:rFonts w:ascii="Times New Roman" w:hAnsi="Times New Roman"/>
          <w:sz w:val="22"/>
        </w:rPr>
        <w:t xml:space="preserve"> as the Confidential Information of the other </w:t>
      </w:r>
      <w:r w:rsidR="00E1047D">
        <w:rPr>
          <w:rFonts w:ascii="Times New Roman" w:hAnsi="Times New Roman"/>
          <w:sz w:val="22"/>
        </w:rPr>
        <w:t>Party</w:t>
      </w:r>
      <w:r w:rsidRPr="009116AC">
        <w:rPr>
          <w:rFonts w:ascii="Times New Roman" w:hAnsi="Times New Roman"/>
          <w:sz w:val="22"/>
        </w:rPr>
        <w:t xml:space="preserve"> subject to the terms of this Agreement.</w:t>
      </w:r>
    </w:p>
    <w:p w14:paraId="435306E9" w14:textId="4D64EE4B"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12.</w:t>
      </w:r>
      <w:r w:rsidRPr="009116AC">
        <w:rPr>
          <w:rFonts w:ascii="Times New Roman" w:hAnsi="Times New Roman"/>
          <w:sz w:val="22"/>
        </w:rPr>
        <w:tab/>
        <w:t xml:space="preserve">No waiver, </w:t>
      </w:r>
      <w:proofErr w:type="gramStart"/>
      <w:r w:rsidRPr="009116AC">
        <w:rPr>
          <w:rFonts w:ascii="Times New Roman" w:hAnsi="Times New Roman"/>
          <w:sz w:val="22"/>
        </w:rPr>
        <w:t>modification</w:t>
      </w:r>
      <w:proofErr w:type="gramEnd"/>
      <w:r w:rsidRPr="009116AC">
        <w:rPr>
          <w:rFonts w:ascii="Times New Roman" w:hAnsi="Times New Roman"/>
          <w:sz w:val="22"/>
        </w:rPr>
        <w:t xml:space="preserve"> or amendment of any provisions of this Agreement shall be valid unless made in writing, signed by both </w:t>
      </w:r>
      <w:r w:rsidR="00E1047D">
        <w:rPr>
          <w:rFonts w:ascii="Times New Roman" w:hAnsi="Times New Roman"/>
          <w:sz w:val="22"/>
        </w:rPr>
        <w:t>Parties</w:t>
      </w:r>
      <w:r w:rsidRPr="009116AC">
        <w:rPr>
          <w:rFonts w:ascii="Times New Roman" w:hAnsi="Times New Roman"/>
          <w:sz w:val="22"/>
        </w:rPr>
        <w:t>, and specifying with particularity the nature and extent of such a waiver, modification or amendment.  Any such waiver, modification or amendment shall, in no event, be construed to be a general waiver, abandonment, modification or amendment of any of the terms, conditions or provisions of this Agreement, but such waiver shall be strictly limited and restricted to the extent and occasion specified in such signed writing.</w:t>
      </w:r>
    </w:p>
    <w:p w14:paraId="633CE5BE" w14:textId="5E270E12"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13.</w:t>
      </w:r>
      <w:r w:rsidRPr="009116AC">
        <w:rPr>
          <w:rFonts w:ascii="Times New Roman" w:hAnsi="Times New Roman"/>
          <w:sz w:val="22"/>
        </w:rPr>
        <w:tab/>
        <w:t xml:space="preserve">If either </w:t>
      </w:r>
      <w:r w:rsidR="00E1047D">
        <w:rPr>
          <w:rFonts w:ascii="Times New Roman" w:hAnsi="Times New Roman"/>
          <w:sz w:val="22"/>
        </w:rPr>
        <w:t>Party</w:t>
      </w:r>
      <w:r w:rsidRPr="009116AC">
        <w:rPr>
          <w:rFonts w:ascii="Times New Roman" w:hAnsi="Times New Roman"/>
          <w:sz w:val="22"/>
        </w:rPr>
        <w:t xml:space="preserve"> employs legal counsel to enforce any rights arising out of or relating to this Agreement, the prevailing </w:t>
      </w:r>
      <w:r w:rsidR="00E1047D">
        <w:rPr>
          <w:rFonts w:ascii="Times New Roman" w:hAnsi="Times New Roman"/>
          <w:sz w:val="22"/>
        </w:rPr>
        <w:t>Party</w:t>
      </w:r>
      <w:r w:rsidRPr="009116AC">
        <w:rPr>
          <w:rFonts w:ascii="Times New Roman" w:hAnsi="Times New Roman"/>
          <w:sz w:val="22"/>
        </w:rPr>
        <w:t xml:space="preserve"> shall be entitled to recover reasonable attorneys' fees.  This Agreement shall be construed and controlled by the substantive laws of the state of Colorado, U.S.A.  Venue for any proceedings to enforce this Agreement shall be in the state or federal courts of El Paso County, Colorado, and each </w:t>
      </w:r>
      <w:r w:rsidR="00E1047D">
        <w:rPr>
          <w:rFonts w:ascii="Times New Roman" w:hAnsi="Times New Roman"/>
          <w:sz w:val="22"/>
        </w:rPr>
        <w:t>Party</w:t>
      </w:r>
      <w:r w:rsidRPr="009116AC">
        <w:rPr>
          <w:rFonts w:ascii="Times New Roman" w:hAnsi="Times New Roman"/>
          <w:sz w:val="22"/>
        </w:rPr>
        <w:t xml:space="preserve"> hereby consents to the exclusive personal jurisdiction of such courts.  This Agreement is the complete and exclusive statement regarding the subject matter of this Agreement and supersedes all prior agreements, </w:t>
      </w:r>
      <w:proofErr w:type="gramStart"/>
      <w:r w:rsidRPr="009116AC">
        <w:rPr>
          <w:rFonts w:ascii="Times New Roman" w:hAnsi="Times New Roman"/>
          <w:sz w:val="22"/>
        </w:rPr>
        <w:t>understandings</w:t>
      </w:r>
      <w:proofErr w:type="gramEnd"/>
      <w:r w:rsidRPr="009116AC">
        <w:rPr>
          <w:rFonts w:ascii="Times New Roman" w:hAnsi="Times New Roman"/>
          <w:sz w:val="22"/>
        </w:rPr>
        <w:t xml:space="preserve"> and communications, oral or written, between the </w:t>
      </w:r>
      <w:r w:rsidR="00E1047D">
        <w:rPr>
          <w:rFonts w:ascii="Times New Roman" w:hAnsi="Times New Roman"/>
          <w:sz w:val="22"/>
        </w:rPr>
        <w:t>Parties</w:t>
      </w:r>
      <w:r w:rsidRPr="009116AC">
        <w:rPr>
          <w:rFonts w:ascii="Times New Roman" w:hAnsi="Times New Roman"/>
          <w:sz w:val="22"/>
        </w:rPr>
        <w:t xml:space="preserve"> regarding the subject matter of this Agreement.</w:t>
      </w:r>
    </w:p>
    <w:p w14:paraId="3246A6B5" w14:textId="51668784" w:rsidR="009116AC" w:rsidRPr="009116AC" w:rsidRDefault="009116AC" w:rsidP="00FA2D72">
      <w:pPr>
        <w:pStyle w:val="BodyText"/>
        <w:tabs>
          <w:tab w:val="left" w:pos="720"/>
        </w:tabs>
        <w:rPr>
          <w:rFonts w:ascii="Times New Roman" w:hAnsi="Times New Roman"/>
          <w:sz w:val="22"/>
        </w:rPr>
      </w:pPr>
      <w:r w:rsidRPr="009116AC">
        <w:rPr>
          <w:rFonts w:ascii="Times New Roman" w:hAnsi="Times New Roman"/>
          <w:sz w:val="22"/>
        </w:rPr>
        <w:tab/>
        <w:t>14.</w:t>
      </w:r>
      <w:r w:rsidRPr="009116AC">
        <w:rPr>
          <w:rFonts w:ascii="Times New Roman" w:hAnsi="Times New Roman"/>
          <w:sz w:val="22"/>
        </w:rPr>
        <w:tab/>
        <w:t xml:space="preserve">Neither </w:t>
      </w:r>
      <w:r w:rsidR="00E1047D">
        <w:rPr>
          <w:rFonts w:ascii="Times New Roman" w:hAnsi="Times New Roman"/>
          <w:sz w:val="22"/>
        </w:rPr>
        <w:t>Party</w:t>
      </w:r>
      <w:r w:rsidRPr="009116AC">
        <w:rPr>
          <w:rFonts w:ascii="Times New Roman" w:hAnsi="Times New Roman"/>
          <w:sz w:val="22"/>
        </w:rPr>
        <w:t xml:space="preserve"> shall assign any of its rights or obligations hereunder, except to an Affiliate or successor in interest, without the prior written consent of the other </w:t>
      </w:r>
      <w:r w:rsidR="00E1047D">
        <w:rPr>
          <w:rFonts w:ascii="Times New Roman" w:hAnsi="Times New Roman"/>
          <w:sz w:val="22"/>
        </w:rPr>
        <w:t>Party</w:t>
      </w:r>
      <w:r w:rsidRPr="009116AC">
        <w:rPr>
          <w:rFonts w:ascii="Times New Roman" w:hAnsi="Times New Roman"/>
          <w:sz w:val="22"/>
        </w:rPr>
        <w:t>, which consent shall not be unreasonably withheld.</w:t>
      </w:r>
    </w:p>
    <w:p w14:paraId="5B762AD2" w14:textId="77777777"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15.</w:t>
      </w:r>
      <w:r w:rsidRPr="009116AC">
        <w:rPr>
          <w:rFonts w:ascii="Times New Roman" w:hAnsi="Times New Roman"/>
          <w:sz w:val="22"/>
        </w:rPr>
        <w:tab/>
        <w:t>No failure or delay in exercising any right, power or privilege hereunder shall operate as a waiver thereof, nor shall any single or partial exercise thereof preclude any other or further exercise thereof or the exercise of any right, power or privilege hereunder.</w:t>
      </w:r>
    </w:p>
    <w:p w14:paraId="5F55958D" w14:textId="75047854" w:rsidR="009116AC" w:rsidRPr="009116AC" w:rsidRDefault="009116AC" w:rsidP="00FA2D72">
      <w:pPr>
        <w:pStyle w:val="BodyText"/>
        <w:ind w:firstLine="720"/>
        <w:rPr>
          <w:rFonts w:ascii="Times New Roman" w:hAnsi="Times New Roman"/>
          <w:sz w:val="22"/>
        </w:rPr>
      </w:pPr>
      <w:r w:rsidRPr="009116AC">
        <w:rPr>
          <w:rFonts w:ascii="Times New Roman" w:hAnsi="Times New Roman"/>
          <w:sz w:val="22"/>
        </w:rPr>
        <w:t>16.</w:t>
      </w:r>
      <w:r w:rsidRPr="009116AC">
        <w:rPr>
          <w:rFonts w:ascii="Times New Roman" w:hAnsi="Times New Roman"/>
          <w:sz w:val="22"/>
        </w:rPr>
        <w:tab/>
        <w:t xml:space="preserve">If any provision of this Agreement is found to be unenforceable, the remainder shall be enforced as fully as possible, and the unenforceable provision shall be deemed modified to the extent required to permit its enforcement in a manner most closely representing the intention of the </w:t>
      </w:r>
      <w:r w:rsidR="00E1047D">
        <w:rPr>
          <w:rFonts w:ascii="Times New Roman" w:hAnsi="Times New Roman"/>
          <w:sz w:val="22"/>
        </w:rPr>
        <w:t>Parties</w:t>
      </w:r>
      <w:r w:rsidRPr="009116AC">
        <w:rPr>
          <w:rFonts w:ascii="Times New Roman" w:hAnsi="Times New Roman"/>
          <w:sz w:val="22"/>
        </w:rPr>
        <w:t xml:space="preserve"> as expressed herein.  This Agreement may be executed in one or more counterparts, each of which shall be deemed an original, and all of which together shall constitute one and the same instrument.  Any signed copy of this Agreement copied or reproduced and transmitted via photocopy, facsimile or other process that accurately transmits the original document shall be considered an original document.</w:t>
      </w:r>
    </w:p>
    <w:p w14:paraId="71572533" w14:textId="5ADDCCA7" w:rsidR="009116AC" w:rsidRPr="009116AC" w:rsidRDefault="009116AC" w:rsidP="00FA2D72">
      <w:pPr>
        <w:pStyle w:val="BodyText"/>
        <w:tabs>
          <w:tab w:val="left" w:pos="720"/>
        </w:tabs>
        <w:rPr>
          <w:rFonts w:ascii="Times New Roman" w:hAnsi="Times New Roman"/>
          <w:sz w:val="22"/>
        </w:rPr>
      </w:pPr>
      <w:r w:rsidRPr="009116AC">
        <w:rPr>
          <w:rFonts w:ascii="Times New Roman" w:hAnsi="Times New Roman"/>
          <w:sz w:val="22"/>
        </w:rPr>
        <w:tab/>
        <w:t>17.</w:t>
      </w:r>
      <w:r w:rsidRPr="009116AC">
        <w:rPr>
          <w:rFonts w:ascii="Times New Roman" w:hAnsi="Times New Roman"/>
          <w:sz w:val="22"/>
        </w:rPr>
        <w:tab/>
        <w:t xml:space="preserve">Each </w:t>
      </w:r>
      <w:r w:rsidR="00E1047D">
        <w:rPr>
          <w:rFonts w:ascii="Times New Roman" w:hAnsi="Times New Roman"/>
          <w:sz w:val="22"/>
        </w:rPr>
        <w:t>Party</w:t>
      </w:r>
      <w:r w:rsidRPr="009116AC">
        <w:rPr>
          <w:rFonts w:ascii="Times New Roman" w:hAnsi="Times New Roman"/>
          <w:sz w:val="22"/>
        </w:rPr>
        <w:t xml:space="preserve"> agrees to indemnify the other </w:t>
      </w:r>
      <w:r w:rsidR="00E1047D">
        <w:rPr>
          <w:rFonts w:ascii="Times New Roman" w:hAnsi="Times New Roman"/>
          <w:sz w:val="22"/>
        </w:rPr>
        <w:t>Party</w:t>
      </w:r>
      <w:r w:rsidRPr="009116AC">
        <w:rPr>
          <w:rFonts w:ascii="Times New Roman" w:hAnsi="Times New Roman"/>
          <w:sz w:val="22"/>
        </w:rPr>
        <w:t xml:space="preserve"> and hold harmless their officers, directors, employees, agents, volunteers, and member organizations from all costs, expenses (including reasonable attorneys’ fees), losses, liabilities, </w:t>
      </w:r>
      <w:proofErr w:type="gramStart"/>
      <w:r w:rsidRPr="009116AC">
        <w:rPr>
          <w:rFonts w:ascii="Times New Roman" w:hAnsi="Times New Roman"/>
          <w:sz w:val="22"/>
        </w:rPr>
        <w:t>damages</w:t>
      </w:r>
      <w:proofErr w:type="gramEnd"/>
      <w:r w:rsidRPr="009116AC">
        <w:rPr>
          <w:rFonts w:ascii="Times New Roman" w:hAnsi="Times New Roman"/>
          <w:sz w:val="22"/>
        </w:rPr>
        <w:t xml:space="preserve"> and settlements that arise from any claim or suit upon breach of this Agreement.</w:t>
      </w:r>
    </w:p>
    <w:p w14:paraId="373B13B5" w14:textId="27A89A04" w:rsidR="009116AC" w:rsidRPr="009116AC" w:rsidRDefault="009116AC" w:rsidP="00FA2D72">
      <w:pPr>
        <w:pStyle w:val="BodyText2"/>
        <w:spacing w:line="240" w:lineRule="auto"/>
        <w:rPr>
          <w:sz w:val="22"/>
        </w:rPr>
      </w:pPr>
      <w:r w:rsidRPr="009116AC">
        <w:rPr>
          <w:sz w:val="22"/>
        </w:rPr>
        <w:tab/>
        <w:t>18.</w:t>
      </w:r>
      <w:r w:rsidRPr="009116AC">
        <w:rPr>
          <w:sz w:val="22"/>
        </w:rPr>
        <w:tab/>
        <w:t xml:space="preserve">Neither </w:t>
      </w:r>
      <w:r w:rsidR="00E1047D">
        <w:rPr>
          <w:sz w:val="22"/>
        </w:rPr>
        <w:t>Party</w:t>
      </w:r>
      <w:r w:rsidRPr="009116AC">
        <w:rPr>
          <w:sz w:val="22"/>
        </w:rPr>
        <w:t xml:space="preserve"> shall at any time disclose (other than to its officers, directors, </w:t>
      </w:r>
      <w:proofErr w:type="gramStart"/>
      <w:r w:rsidRPr="009116AC">
        <w:rPr>
          <w:sz w:val="22"/>
        </w:rPr>
        <w:t>employees</w:t>
      </w:r>
      <w:proofErr w:type="gramEnd"/>
      <w:r w:rsidRPr="009116AC">
        <w:rPr>
          <w:sz w:val="22"/>
        </w:rPr>
        <w:t xml:space="preserve"> and professional advisors with a need to know, as applicable) any of the terms of this Agreement or make any public announcement concerning this Agreement or the </w:t>
      </w:r>
      <w:r w:rsidR="00E1047D">
        <w:rPr>
          <w:sz w:val="22"/>
        </w:rPr>
        <w:t>Parties</w:t>
      </w:r>
      <w:r w:rsidRPr="009116AC">
        <w:rPr>
          <w:sz w:val="22"/>
        </w:rPr>
        <w:t xml:space="preserve">’ business relationship, without prior written consent of the other </w:t>
      </w:r>
      <w:r w:rsidR="00E1047D">
        <w:rPr>
          <w:sz w:val="22"/>
        </w:rPr>
        <w:t>Party</w:t>
      </w:r>
      <w:r w:rsidRPr="009116AC">
        <w:rPr>
          <w:sz w:val="22"/>
        </w:rPr>
        <w:t xml:space="preserve">.  Any officer, director, employee, or professional advisor of any </w:t>
      </w:r>
      <w:r w:rsidR="00E1047D">
        <w:rPr>
          <w:sz w:val="22"/>
        </w:rPr>
        <w:t>Party</w:t>
      </w:r>
      <w:r w:rsidRPr="009116AC">
        <w:rPr>
          <w:sz w:val="22"/>
        </w:rPr>
        <w:t xml:space="preserve"> receiving information about this Agreement that is not otherwise public shall treat such received information as confidential.  Further, </w:t>
      </w:r>
      <w:r w:rsidR="00641D28">
        <w:rPr>
          <w:sz w:val="22"/>
        </w:rPr>
        <w:t>except as specified in paragraph 4(v)</w:t>
      </w:r>
      <w:r w:rsidR="00A74E30">
        <w:rPr>
          <w:sz w:val="22"/>
        </w:rPr>
        <w:t xml:space="preserve"> above</w:t>
      </w:r>
      <w:r w:rsidR="00641D28">
        <w:rPr>
          <w:sz w:val="22"/>
        </w:rPr>
        <w:t>,</w:t>
      </w:r>
      <w:r w:rsidR="00641D28" w:rsidRPr="009116AC">
        <w:rPr>
          <w:sz w:val="22"/>
        </w:rPr>
        <w:t xml:space="preserve"> </w:t>
      </w:r>
      <w:r w:rsidRPr="009116AC">
        <w:rPr>
          <w:sz w:val="22"/>
        </w:rPr>
        <w:t xml:space="preserve">nothing in this Agreement shall be construed as giving </w:t>
      </w:r>
      <w:r w:rsidR="003F106A">
        <w:rPr>
          <w:sz w:val="22"/>
        </w:rPr>
        <w:t xml:space="preserve">the Student </w:t>
      </w:r>
      <w:r w:rsidRPr="009116AC">
        <w:rPr>
          <w:sz w:val="22"/>
        </w:rPr>
        <w:t>the right to advertise or publicize its affiliation or relationship with the USOPC</w:t>
      </w:r>
      <w:r w:rsidR="00323BC6">
        <w:rPr>
          <w:sz w:val="22"/>
        </w:rPr>
        <w:t xml:space="preserve">, </w:t>
      </w:r>
      <w:r w:rsidRPr="009116AC">
        <w:rPr>
          <w:sz w:val="22"/>
        </w:rPr>
        <w:t xml:space="preserve">or to use Olympic terminology in any way to promote </w:t>
      </w:r>
      <w:r w:rsidR="00AF55B6">
        <w:rPr>
          <w:sz w:val="22"/>
        </w:rPr>
        <w:t>themself</w:t>
      </w:r>
      <w:r w:rsidRPr="009116AC">
        <w:rPr>
          <w:sz w:val="22"/>
        </w:rPr>
        <w:t xml:space="preserve"> without the prior written consent of the USOPC.</w:t>
      </w:r>
    </w:p>
    <w:p w14:paraId="706FDC18" w14:textId="7EFD52ED" w:rsidR="009116AC" w:rsidRDefault="009116AC" w:rsidP="009116AC">
      <w:pPr>
        <w:pStyle w:val="BodyText2"/>
        <w:spacing w:after="0" w:line="240" w:lineRule="auto"/>
        <w:rPr>
          <w:sz w:val="22"/>
        </w:rPr>
      </w:pPr>
    </w:p>
    <w:p w14:paraId="576342D6" w14:textId="1607E596" w:rsidR="00B814AE" w:rsidRDefault="00B814AE" w:rsidP="009116AC">
      <w:pPr>
        <w:pStyle w:val="BodyText2"/>
        <w:spacing w:after="0" w:line="240" w:lineRule="auto"/>
        <w:rPr>
          <w:sz w:val="22"/>
        </w:rPr>
      </w:pPr>
    </w:p>
    <w:p w14:paraId="47FF56CD" w14:textId="29B1CFDD" w:rsidR="00B814AE" w:rsidRDefault="00B814AE" w:rsidP="009116AC">
      <w:pPr>
        <w:pStyle w:val="BodyText2"/>
        <w:spacing w:after="0" w:line="240" w:lineRule="auto"/>
        <w:rPr>
          <w:sz w:val="22"/>
        </w:rPr>
      </w:pPr>
    </w:p>
    <w:p w14:paraId="25801F83" w14:textId="77777777" w:rsidR="00B814AE" w:rsidRPr="009116AC" w:rsidRDefault="00B814AE" w:rsidP="009116AC">
      <w:pPr>
        <w:pStyle w:val="BodyText2"/>
        <w:spacing w:after="0" w:line="240" w:lineRule="auto"/>
        <w:rPr>
          <w:sz w:val="22"/>
        </w:rPr>
      </w:pPr>
    </w:p>
    <w:p w14:paraId="0E5B80A7" w14:textId="70CB1B0F" w:rsidR="009116AC" w:rsidRPr="009116AC" w:rsidRDefault="009116AC" w:rsidP="009116AC">
      <w:pPr>
        <w:pStyle w:val="BodyText2"/>
        <w:tabs>
          <w:tab w:val="left" w:pos="720"/>
        </w:tabs>
        <w:spacing w:after="0" w:line="240" w:lineRule="auto"/>
        <w:ind w:firstLine="720"/>
        <w:rPr>
          <w:sz w:val="22"/>
        </w:rPr>
      </w:pPr>
      <w:r w:rsidRPr="009116AC">
        <w:rPr>
          <w:sz w:val="22"/>
        </w:rPr>
        <w:lastRenderedPageBreak/>
        <w:t xml:space="preserve">IN WITNESS WHEREOF, the </w:t>
      </w:r>
      <w:r w:rsidR="00E1047D">
        <w:rPr>
          <w:sz w:val="22"/>
        </w:rPr>
        <w:t>Parties</w:t>
      </w:r>
      <w:r w:rsidRPr="009116AC">
        <w:rPr>
          <w:sz w:val="22"/>
        </w:rPr>
        <w:t xml:space="preserve"> hereto have executed this Agreement by their duly authorized officers or representatives.</w:t>
      </w:r>
    </w:p>
    <w:p w14:paraId="67634AED" w14:textId="77777777" w:rsidR="009116AC" w:rsidRDefault="009116AC" w:rsidP="009116AC">
      <w:pPr>
        <w:spacing w:before="240" w:line="240" w:lineRule="atLeast"/>
        <w:rPr>
          <w:sz w:val="22"/>
        </w:rPr>
      </w:pPr>
    </w:p>
    <w:tbl>
      <w:tblPr>
        <w:tblW w:w="10368" w:type="dxa"/>
        <w:tblLayout w:type="fixed"/>
        <w:tblLook w:val="04A0" w:firstRow="1" w:lastRow="0" w:firstColumn="1" w:lastColumn="0" w:noHBand="0" w:noVBand="1"/>
      </w:tblPr>
      <w:tblGrid>
        <w:gridCol w:w="918"/>
        <w:gridCol w:w="3690"/>
        <w:gridCol w:w="270"/>
        <w:gridCol w:w="900"/>
        <w:gridCol w:w="4590"/>
      </w:tblGrid>
      <w:tr w:rsidR="009116AC" w:rsidRPr="006A3D0B" w14:paraId="10981C90" w14:textId="77777777" w:rsidTr="00D713C4">
        <w:trPr>
          <w:trHeight w:val="558"/>
        </w:trPr>
        <w:tc>
          <w:tcPr>
            <w:tcW w:w="4608" w:type="dxa"/>
            <w:gridSpan w:val="2"/>
            <w:tcBorders>
              <w:top w:val="nil"/>
              <w:left w:val="nil"/>
              <w:bottom w:val="nil"/>
              <w:right w:val="nil"/>
            </w:tcBorders>
            <w:vAlign w:val="bottom"/>
          </w:tcPr>
          <w:p w14:paraId="673E5224" w14:textId="183A0F29" w:rsidR="009116AC" w:rsidRPr="00C85C6A" w:rsidRDefault="00C85C6A" w:rsidP="00D713C4">
            <w:pPr>
              <w:rPr>
                <w:rFonts w:ascii="Times New Roman Bold" w:hAnsi="Times New Roman Bold"/>
                <w:b/>
                <w:bCs/>
              </w:rPr>
            </w:pPr>
            <w:r w:rsidRPr="00C85C6A">
              <w:rPr>
                <w:rStyle w:val="PlaceholderText"/>
                <w:b/>
                <w:bCs/>
                <w:color w:val="auto"/>
              </w:rPr>
              <w:t>Evan Jones</w:t>
            </w:r>
          </w:p>
        </w:tc>
        <w:tc>
          <w:tcPr>
            <w:tcW w:w="270" w:type="dxa"/>
            <w:tcBorders>
              <w:top w:val="nil"/>
              <w:left w:val="nil"/>
              <w:bottom w:val="nil"/>
              <w:right w:val="nil"/>
            </w:tcBorders>
            <w:vAlign w:val="bottom"/>
          </w:tcPr>
          <w:p w14:paraId="5CE22C6F" w14:textId="77777777" w:rsidR="009116AC" w:rsidRPr="006A3D0B" w:rsidRDefault="009116AC" w:rsidP="00D713C4">
            <w:pPr>
              <w:rPr>
                <w:rFonts w:ascii="Times New Roman Bold" w:hAnsi="Times New Roman Bold"/>
                <w:b/>
                <w:bCs/>
              </w:rPr>
            </w:pPr>
          </w:p>
        </w:tc>
        <w:tc>
          <w:tcPr>
            <w:tcW w:w="5490" w:type="dxa"/>
            <w:gridSpan w:val="2"/>
            <w:tcBorders>
              <w:top w:val="nil"/>
              <w:left w:val="nil"/>
              <w:bottom w:val="nil"/>
              <w:right w:val="nil"/>
            </w:tcBorders>
            <w:vAlign w:val="bottom"/>
          </w:tcPr>
          <w:p w14:paraId="6BCF73BD" w14:textId="77777777" w:rsidR="009116AC" w:rsidRPr="006A3D0B" w:rsidRDefault="009116AC" w:rsidP="00D713C4">
            <w:pPr>
              <w:rPr>
                <w:rFonts w:ascii="Times New Roman Bold" w:hAnsi="Times New Roman Bold"/>
                <w:b/>
                <w:bCs/>
              </w:rPr>
            </w:pPr>
            <w:r>
              <w:rPr>
                <w:rFonts w:ascii="Times New Roman Bold" w:hAnsi="Times New Roman Bold"/>
                <w:b/>
                <w:bCs/>
              </w:rPr>
              <w:t>United States Olympic &amp; Paralympic Committee</w:t>
            </w:r>
          </w:p>
        </w:tc>
      </w:tr>
      <w:tr w:rsidR="009116AC" w:rsidRPr="006A3D0B" w14:paraId="2C7A7E10" w14:textId="77777777" w:rsidTr="00D713C4">
        <w:tc>
          <w:tcPr>
            <w:tcW w:w="918" w:type="dxa"/>
            <w:tcBorders>
              <w:top w:val="nil"/>
              <w:left w:val="nil"/>
              <w:bottom w:val="nil"/>
              <w:right w:val="nil"/>
            </w:tcBorders>
          </w:tcPr>
          <w:p w14:paraId="368C8061" w14:textId="77777777" w:rsidR="009116AC" w:rsidRDefault="009116AC" w:rsidP="00D713C4">
            <w:pPr>
              <w:rPr>
                <w:szCs w:val="20"/>
                <w:lang w:eastAsia="x-none"/>
              </w:rPr>
            </w:pPr>
          </w:p>
          <w:p w14:paraId="4725C854" w14:textId="77777777" w:rsidR="009116AC" w:rsidRPr="006A3D0B" w:rsidRDefault="009116AC" w:rsidP="00D713C4">
            <w:pPr>
              <w:rPr>
                <w:lang w:eastAsia="x-none"/>
              </w:rPr>
            </w:pPr>
            <w:r w:rsidRPr="006A3D0B">
              <w:rPr>
                <w:szCs w:val="20"/>
                <w:lang w:eastAsia="x-none"/>
              </w:rPr>
              <w:t>By:</w:t>
            </w:r>
          </w:p>
        </w:tc>
        <w:tc>
          <w:tcPr>
            <w:tcW w:w="3690" w:type="dxa"/>
            <w:tcBorders>
              <w:top w:val="nil"/>
              <w:left w:val="nil"/>
              <w:bottom w:val="single" w:sz="4" w:space="0" w:color="auto"/>
              <w:right w:val="nil"/>
            </w:tcBorders>
            <w:vAlign w:val="bottom"/>
          </w:tcPr>
          <w:p w14:paraId="0F83161C" w14:textId="77777777" w:rsidR="009116AC" w:rsidRPr="006A3D0B" w:rsidRDefault="009116AC" w:rsidP="00D713C4">
            <w:pPr>
              <w:rPr>
                <w:lang w:eastAsia="x-none"/>
              </w:rPr>
            </w:pPr>
          </w:p>
        </w:tc>
        <w:tc>
          <w:tcPr>
            <w:tcW w:w="270" w:type="dxa"/>
            <w:tcBorders>
              <w:top w:val="nil"/>
              <w:left w:val="nil"/>
              <w:bottom w:val="nil"/>
              <w:right w:val="nil"/>
            </w:tcBorders>
          </w:tcPr>
          <w:p w14:paraId="32F3F09D" w14:textId="77777777" w:rsidR="009116AC" w:rsidRPr="006A3D0B" w:rsidRDefault="009116AC" w:rsidP="00D713C4">
            <w:pPr>
              <w:rPr>
                <w:lang w:eastAsia="x-none"/>
              </w:rPr>
            </w:pPr>
          </w:p>
        </w:tc>
        <w:tc>
          <w:tcPr>
            <w:tcW w:w="900" w:type="dxa"/>
            <w:tcBorders>
              <w:top w:val="nil"/>
              <w:left w:val="nil"/>
              <w:bottom w:val="nil"/>
              <w:right w:val="nil"/>
            </w:tcBorders>
          </w:tcPr>
          <w:p w14:paraId="5362729A" w14:textId="77777777" w:rsidR="009116AC" w:rsidRDefault="009116AC" w:rsidP="00D713C4">
            <w:pPr>
              <w:rPr>
                <w:szCs w:val="20"/>
                <w:lang w:eastAsia="x-none"/>
              </w:rPr>
            </w:pPr>
          </w:p>
          <w:p w14:paraId="02D3674C" w14:textId="77777777" w:rsidR="009116AC" w:rsidRPr="006A3D0B" w:rsidRDefault="009116AC" w:rsidP="00D713C4">
            <w:pPr>
              <w:rPr>
                <w:lang w:eastAsia="x-none"/>
              </w:rPr>
            </w:pPr>
            <w:r w:rsidRPr="006A3D0B">
              <w:rPr>
                <w:szCs w:val="20"/>
                <w:lang w:eastAsia="x-none"/>
              </w:rPr>
              <w:t>By:</w:t>
            </w:r>
          </w:p>
        </w:tc>
        <w:tc>
          <w:tcPr>
            <w:tcW w:w="4590" w:type="dxa"/>
            <w:tcBorders>
              <w:top w:val="nil"/>
              <w:left w:val="nil"/>
              <w:bottom w:val="single" w:sz="4" w:space="0" w:color="auto"/>
              <w:right w:val="nil"/>
            </w:tcBorders>
            <w:vAlign w:val="bottom"/>
          </w:tcPr>
          <w:p w14:paraId="032E90ED" w14:textId="77777777" w:rsidR="009116AC" w:rsidRPr="006A3D0B" w:rsidRDefault="009116AC" w:rsidP="00D713C4">
            <w:pPr>
              <w:rPr>
                <w:lang w:eastAsia="x-none"/>
              </w:rPr>
            </w:pPr>
          </w:p>
        </w:tc>
      </w:tr>
      <w:tr w:rsidR="009116AC" w:rsidRPr="006A3D0B" w14:paraId="29373CE7" w14:textId="77777777" w:rsidTr="00D713C4">
        <w:tc>
          <w:tcPr>
            <w:tcW w:w="918" w:type="dxa"/>
            <w:tcBorders>
              <w:top w:val="nil"/>
              <w:left w:val="nil"/>
              <w:bottom w:val="nil"/>
              <w:right w:val="nil"/>
            </w:tcBorders>
          </w:tcPr>
          <w:p w14:paraId="7242EB7E" w14:textId="77777777" w:rsidR="009116AC" w:rsidRPr="006A3D0B" w:rsidRDefault="009116AC" w:rsidP="00D713C4">
            <w:pPr>
              <w:rPr>
                <w:lang w:eastAsia="x-none"/>
              </w:rPr>
            </w:pPr>
          </w:p>
          <w:p w14:paraId="0C514879" w14:textId="77777777" w:rsidR="009116AC" w:rsidRPr="006A3D0B" w:rsidRDefault="009116AC" w:rsidP="00D713C4">
            <w:pPr>
              <w:rPr>
                <w:lang w:eastAsia="x-none"/>
              </w:rPr>
            </w:pPr>
            <w:r>
              <w:rPr>
                <w:szCs w:val="20"/>
                <w:lang w:eastAsia="x-none"/>
              </w:rPr>
              <w:t>Date</w:t>
            </w:r>
            <w:r w:rsidRPr="006A3D0B">
              <w:rPr>
                <w:szCs w:val="20"/>
                <w:lang w:eastAsia="x-none"/>
              </w:rPr>
              <w:t>:</w:t>
            </w:r>
          </w:p>
        </w:tc>
        <w:tc>
          <w:tcPr>
            <w:tcW w:w="3690" w:type="dxa"/>
            <w:tcBorders>
              <w:top w:val="single" w:sz="4" w:space="0" w:color="auto"/>
              <w:left w:val="nil"/>
              <w:bottom w:val="single" w:sz="4" w:space="0" w:color="auto"/>
              <w:right w:val="nil"/>
            </w:tcBorders>
            <w:vAlign w:val="bottom"/>
          </w:tcPr>
          <w:p w14:paraId="2555FBA3" w14:textId="77777777" w:rsidR="009116AC" w:rsidRPr="006A3D0B" w:rsidRDefault="009116AC" w:rsidP="00D713C4">
            <w:pPr>
              <w:rPr>
                <w:lang w:eastAsia="x-none"/>
              </w:rPr>
            </w:pPr>
          </w:p>
        </w:tc>
        <w:tc>
          <w:tcPr>
            <w:tcW w:w="270" w:type="dxa"/>
            <w:tcBorders>
              <w:top w:val="nil"/>
              <w:left w:val="nil"/>
              <w:bottom w:val="nil"/>
              <w:right w:val="nil"/>
            </w:tcBorders>
          </w:tcPr>
          <w:p w14:paraId="6EA36019" w14:textId="77777777" w:rsidR="009116AC" w:rsidRPr="006A3D0B" w:rsidRDefault="009116AC" w:rsidP="00D713C4">
            <w:pPr>
              <w:rPr>
                <w:lang w:eastAsia="x-none"/>
              </w:rPr>
            </w:pPr>
          </w:p>
        </w:tc>
        <w:tc>
          <w:tcPr>
            <w:tcW w:w="900" w:type="dxa"/>
            <w:tcBorders>
              <w:top w:val="nil"/>
              <w:left w:val="nil"/>
              <w:bottom w:val="nil"/>
              <w:right w:val="nil"/>
            </w:tcBorders>
          </w:tcPr>
          <w:p w14:paraId="0CAA8EA7" w14:textId="77777777" w:rsidR="009116AC" w:rsidRPr="006A3D0B" w:rsidRDefault="009116AC" w:rsidP="00D713C4">
            <w:pPr>
              <w:rPr>
                <w:lang w:eastAsia="x-none"/>
              </w:rPr>
            </w:pPr>
          </w:p>
          <w:p w14:paraId="062F61FB" w14:textId="77777777" w:rsidR="009116AC" w:rsidRPr="006A3D0B" w:rsidRDefault="009116AC" w:rsidP="00D713C4">
            <w:pPr>
              <w:rPr>
                <w:lang w:eastAsia="x-none"/>
              </w:rPr>
            </w:pPr>
            <w:r>
              <w:rPr>
                <w:szCs w:val="20"/>
                <w:lang w:eastAsia="x-none"/>
              </w:rPr>
              <w:t>Date</w:t>
            </w:r>
            <w:r w:rsidRPr="006A3D0B">
              <w:rPr>
                <w:szCs w:val="20"/>
                <w:lang w:eastAsia="x-none"/>
              </w:rPr>
              <w:t>:</w:t>
            </w:r>
          </w:p>
        </w:tc>
        <w:tc>
          <w:tcPr>
            <w:tcW w:w="4590" w:type="dxa"/>
            <w:tcBorders>
              <w:top w:val="single" w:sz="4" w:space="0" w:color="auto"/>
              <w:left w:val="nil"/>
              <w:bottom w:val="single" w:sz="4" w:space="0" w:color="auto"/>
              <w:right w:val="nil"/>
            </w:tcBorders>
            <w:vAlign w:val="bottom"/>
          </w:tcPr>
          <w:p w14:paraId="62CE8E55" w14:textId="77777777" w:rsidR="009116AC" w:rsidRPr="006A3D0B" w:rsidRDefault="009116AC" w:rsidP="00D713C4">
            <w:pPr>
              <w:rPr>
                <w:lang w:eastAsia="x-none"/>
              </w:rPr>
            </w:pPr>
          </w:p>
        </w:tc>
      </w:tr>
      <w:tr w:rsidR="009116AC" w:rsidRPr="006A3D0B" w14:paraId="084404E9" w14:textId="77777777" w:rsidTr="00D713C4">
        <w:tc>
          <w:tcPr>
            <w:tcW w:w="918" w:type="dxa"/>
            <w:tcBorders>
              <w:top w:val="nil"/>
              <w:left w:val="nil"/>
              <w:bottom w:val="nil"/>
              <w:right w:val="nil"/>
            </w:tcBorders>
          </w:tcPr>
          <w:p w14:paraId="47284495" w14:textId="77777777" w:rsidR="009116AC" w:rsidRPr="006A3D0B" w:rsidRDefault="009116AC" w:rsidP="00D713C4">
            <w:pPr>
              <w:rPr>
                <w:lang w:eastAsia="x-none"/>
              </w:rPr>
            </w:pPr>
          </w:p>
          <w:p w14:paraId="6EDBD9B9" w14:textId="77777777" w:rsidR="009116AC" w:rsidRPr="006A3D0B" w:rsidRDefault="009116AC" w:rsidP="00D713C4">
            <w:pPr>
              <w:rPr>
                <w:lang w:eastAsia="x-none"/>
              </w:rPr>
            </w:pPr>
            <w:r>
              <w:rPr>
                <w:szCs w:val="20"/>
                <w:lang w:eastAsia="x-none"/>
              </w:rPr>
              <w:t>Name</w:t>
            </w:r>
            <w:r w:rsidRPr="006A3D0B">
              <w:rPr>
                <w:szCs w:val="20"/>
                <w:lang w:eastAsia="x-none"/>
              </w:rPr>
              <w:t>:</w:t>
            </w:r>
          </w:p>
        </w:tc>
        <w:tc>
          <w:tcPr>
            <w:tcW w:w="3690" w:type="dxa"/>
            <w:tcBorders>
              <w:top w:val="single" w:sz="4" w:space="0" w:color="auto"/>
              <w:left w:val="nil"/>
              <w:bottom w:val="single" w:sz="4" w:space="0" w:color="auto"/>
              <w:right w:val="nil"/>
            </w:tcBorders>
            <w:vAlign w:val="bottom"/>
          </w:tcPr>
          <w:p w14:paraId="033C86FF" w14:textId="77777777" w:rsidR="009116AC" w:rsidRPr="006A3D0B" w:rsidRDefault="009116AC" w:rsidP="00D713C4">
            <w:pPr>
              <w:rPr>
                <w:lang w:eastAsia="x-none"/>
              </w:rPr>
            </w:pPr>
          </w:p>
        </w:tc>
        <w:tc>
          <w:tcPr>
            <w:tcW w:w="270" w:type="dxa"/>
            <w:tcBorders>
              <w:top w:val="nil"/>
              <w:left w:val="nil"/>
              <w:bottom w:val="nil"/>
              <w:right w:val="nil"/>
            </w:tcBorders>
          </w:tcPr>
          <w:p w14:paraId="4413909F" w14:textId="77777777" w:rsidR="009116AC" w:rsidRPr="006A3D0B" w:rsidRDefault="009116AC" w:rsidP="00D713C4">
            <w:pPr>
              <w:rPr>
                <w:lang w:eastAsia="x-none"/>
              </w:rPr>
            </w:pPr>
          </w:p>
        </w:tc>
        <w:tc>
          <w:tcPr>
            <w:tcW w:w="900" w:type="dxa"/>
            <w:tcBorders>
              <w:top w:val="nil"/>
              <w:left w:val="nil"/>
              <w:bottom w:val="nil"/>
              <w:right w:val="nil"/>
            </w:tcBorders>
          </w:tcPr>
          <w:p w14:paraId="3D9FEF24" w14:textId="77777777" w:rsidR="009116AC" w:rsidRPr="006A3D0B" w:rsidRDefault="009116AC" w:rsidP="00D713C4">
            <w:pPr>
              <w:rPr>
                <w:lang w:eastAsia="x-none"/>
              </w:rPr>
            </w:pPr>
          </w:p>
          <w:p w14:paraId="3BA61E95" w14:textId="77777777" w:rsidR="009116AC" w:rsidRPr="006A3D0B" w:rsidRDefault="009116AC" w:rsidP="00D713C4">
            <w:pPr>
              <w:rPr>
                <w:lang w:eastAsia="x-none"/>
              </w:rPr>
            </w:pPr>
            <w:r>
              <w:rPr>
                <w:szCs w:val="20"/>
                <w:lang w:eastAsia="x-none"/>
              </w:rPr>
              <w:t>Name</w:t>
            </w:r>
            <w:r w:rsidRPr="006A3D0B">
              <w:rPr>
                <w:szCs w:val="20"/>
                <w:lang w:eastAsia="x-none"/>
              </w:rPr>
              <w:t>:</w:t>
            </w:r>
          </w:p>
        </w:tc>
        <w:tc>
          <w:tcPr>
            <w:tcW w:w="4590" w:type="dxa"/>
            <w:tcBorders>
              <w:top w:val="single" w:sz="4" w:space="0" w:color="auto"/>
              <w:left w:val="nil"/>
              <w:bottom w:val="single" w:sz="4" w:space="0" w:color="auto"/>
              <w:right w:val="nil"/>
            </w:tcBorders>
            <w:vAlign w:val="bottom"/>
          </w:tcPr>
          <w:p w14:paraId="6EF0002F" w14:textId="77777777" w:rsidR="009116AC" w:rsidRPr="006A3D0B" w:rsidRDefault="009116AC" w:rsidP="00D713C4">
            <w:pPr>
              <w:rPr>
                <w:lang w:eastAsia="x-none"/>
              </w:rPr>
            </w:pPr>
          </w:p>
        </w:tc>
      </w:tr>
      <w:tr w:rsidR="009116AC" w:rsidRPr="006A3D0B" w14:paraId="0E4FD11C" w14:textId="77777777" w:rsidTr="00D713C4">
        <w:tc>
          <w:tcPr>
            <w:tcW w:w="918" w:type="dxa"/>
            <w:tcBorders>
              <w:top w:val="nil"/>
              <w:left w:val="nil"/>
              <w:bottom w:val="nil"/>
              <w:right w:val="nil"/>
            </w:tcBorders>
          </w:tcPr>
          <w:p w14:paraId="347D1F9C" w14:textId="77777777" w:rsidR="009116AC" w:rsidRDefault="009116AC" w:rsidP="00D713C4">
            <w:pPr>
              <w:rPr>
                <w:lang w:eastAsia="x-none"/>
              </w:rPr>
            </w:pPr>
          </w:p>
          <w:p w14:paraId="3F3269A8" w14:textId="77777777" w:rsidR="009116AC" w:rsidRPr="006A3D0B" w:rsidRDefault="009116AC" w:rsidP="00D713C4">
            <w:pPr>
              <w:rPr>
                <w:lang w:eastAsia="x-none"/>
              </w:rPr>
            </w:pPr>
            <w:r>
              <w:rPr>
                <w:lang w:eastAsia="x-none"/>
              </w:rPr>
              <w:t>Title:</w:t>
            </w:r>
          </w:p>
        </w:tc>
        <w:tc>
          <w:tcPr>
            <w:tcW w:w="3690" w:type="dxa"/>
            <w:tcBorders>
              <w:top w:val="single" w:sz="4" w:space="0" w:color="auto"/>
              <w:left w:val="nil"/>
              <w:bottom w:val="single" w:sz="4" w:space="0" w:color="auto"/>
              <w:right w:val="nil"/>
            </w:tcBorders>
            <w:vAlign w:val="bottom"/>
          </w:tcPr>
          <w:p w14:paraId="0C0C1E89" w14:textId="77777777" w:rsidR="009116AC" w:rsidRPr="006A3D0B" w:rsidRDefault="009116AC" w:rsidP="00D713C4">
            <w:pPr>
              <w:rPr>
                <w:lang w:eastAsia="x-none"/>
              </w:rPr>
            </w:pPr>
          </w:p>
        </w:tc>
        <w:tc>
          <w:tcPr>
            <w:tcW w:w="270" w:type="dxa"/>
            <w:tcBorders>
              <w:top w:val="nil"/>
              <w:left w:val="nil"/>
              <w:bottom w:val="nil"/>
              <w:right w:val="nil"/>
            </w:tcBorders>
          </w:tcPr>
          <w:p w14:paraId="47FC32B4" w14:textId="77777777" w:rsidR="009116AC" w:rsidRPr="006A3D0B" w:rsidRDefault="009116AC" w:rsidP="00D713C4">
            <w:pPr>
              <w:rPr>
                <w:lang w:eastAsia="x-none"/>
              </w:rPr>
            </w:pPr>
          </w:p>
        </w:tc>
        <w:tc>
          <w:tcPr>
            <w:tcW w:w="900" w:type="dxa"/>
            <w:tcBorders>
              <w:top w:val="nil"/>
              <w:left w:val="nil"/>
              <w:bottom w:val="nil"/>
              <w:right w:val="nil"/>
            </w:tcBorders>
          </w:tcPr>
          <w:p w14:paraId="3132016D" w14:textId="77777777" w:rsidR="009116AC" w:rsidRDefault="009116AC" w:rsidP="00D713C4">
            <w:pPr>
              <w:rPr>
                <w:lang w:eastAsia="x-none"/>
              </w:rPr>
            </w:pPr>
          </w:p>
          <w:p w14:paraId="666D8ADC" w14:textId="77777777" w:rsidR="009116AC" w:rsidRPr="006A3D0B" w:rsidRDefault="009116AC" w:rsidP="00D713C4">
            <w:pPr>
              <w:rPr>
                <w:lang w:eastAsia="x-none"/>
              </w:rPr>
            </w:pPr>
            <w:r>
              <w:rPr>
                <w:lang w:eastAsia="x-none"/>
              </w:rPr>
              <w:t>Title:</w:t>
            </w:r>
          </w:p>
        </w:tc>
        <w:tc>
          <w:tcPr>
            <w:tcW w:w="4590" w:type="dxa"/>
            <w:tcBorders>
              <w:top w:val="single" w:sz="4" w:space="0" w:color="auto"/>
              <w:left w:val="nil"/>
              <w:bottom w:val="single" w:sz="4" w:space="0" w:color="auto"/>
              <w:right w:val="nil"/>
            </w:tcBorders>
            <w:vAlign w:val="bottom"/>
          </w:tcPr>
          <w:p w14:paraId="13751914" w14:textId="77777777" w:rsidR="009116AC" w:rsidRPr="006A3D0B" w:rsidRDefault="009116AC" w:rsidP="00D713C4">
            <w:pPr>
              <w:rPr>
                <w:lang w:eastAsia="x-none"/>
              </w:rPr>
            </w:pPr>
          </w:p>
        </w:tc>
      </w:tr>
    </w:tbl>
    <w:p w14:paraId="2715E588" w14:textId="77777777" w:rsidR="009116AC" w:rsidRPr="00595B49" w:rsidRDefault="009116AC" w:rsidP="009116AC">
      <w:pPr>
        <w:spacing w:before="240" w:line="240" w:lineRule="atLeast"/>
        <w:rPr>
          <w:sz w:val="22"/>
        </w:rPr>
      </w:pPr>
    </w:p>
    <w:sectPr w:rsidR="009116AC" w:rsidRPr="00595B49" w:rsidSect="00B56172">
      <w:head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1C27" w14:textId="77777777" w:rsidR="00057600" w:rsidRDefault="00057600">
      <w:r>
        <w:separator/>
      </w:r>
    </w:p>
  </w:endnote>
  <w:endnote w:type="continuationSeparator" w:id="0">
    <w:p w14:paraId="4D3C4309" w14:textId="77777777" w:rsidR="00057600" w:rsidRDefault="00057600">
      <w:r>
        <w:continuationSeparator/>
      </w:r>
    </w:p>
  </w:endnote>
  <w:endnote w:type="continuationNotice" w:id="1">
    <w:p w14:paraId="28821222" w14:textId="77777777" w:rsidR="00057600" w:rsidRDefault="00057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3E01C" w14:textId="77777777" w:rsidR="00057600" w:rsidRDefault="00057600">
      <w:r>
        <w:separator/>
      </w:r>
    </w:p>
  </w:footnote>
  <w:footnote w:type="continuationSeparator" w:id="0">
    <w:p w14:paraId="0BE60148" w14:textId="77777777" w:rsidR="00057600" w:rsidRDefault="00057600">
      <w:r>
        <w:continuationSeparator/>
      </w:r>
    </w:p>
  </w:footnote>
  <w:footnote w:type="continuationNotice" w:id="1">
    <w:p w14:paraId="56F66ED9" w14:textId="77777777" w:rsidR="00057600" w:rsidRDefault="000576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C18A9" w14:textId="77777777" w:rsidR="00BB2773" w:rsidRPr="006F736C" w:rsidRDefault="00057600" w:rsidP="006F7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611"/>
    <w:multiLevelType w:val="hybridMultilevel"/>
    <w:tmpl w:val="D6D42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AD25E2"/>
    <w:multiLevelType w:val="multilevel"/>
    <w:tmpl w:val="6A42BF04"/>
    <w:lvl w:ilvl="0">
      <w:start w:val="1"/>
      <w:numFmt w:val="decimal"/>
      <w:lvlText w:val="%1."/>
      <w:lvlJc w:val="left"/>
      <w:pPr>
        <w:tabs>
          <w:tab w:val="num" w:pos="360"/>
        </w:tabs>
        <w:ind w:left="360" w:hanging="360"/>
      </w:pPr>
      <w:rPr>
        <w:rFonts w:hint="default"/>
        <w:i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A7E2A6C"/>
    <w:multiLevelType w:val="multilevel"/>
    <w:tmpl w:val="97F2B4D6"/>
    <w:lvl w:ilvl="0">
      <w:start w:val="1"/>
      <w:numFmt w:val="decimal"/>
      <w:lvlText w:val="%1.   "/>
      <w:lvlJc w:val="left"/>
      <w:pPr>
        <w:tabs>
          <w:tab w:val="num" w:pos="720"/>
        </w:tabs>
        <w:ind w:left="720" w:hanging="720"/>
      </w:pPr>
      <w:rPr>
        <w:rFonts w:ascii="Times New Roman" w:hAnsi="Times New Roman" w:hint="default"/>
        <w:b w:val="0"/>
        <w:i w:val="0"/>
        <w:sz w:val="20"/>
        <w:szCs w:val="20"/>
        <w:u w:val="none"/>
      </w:rPr>
    </w:lvl>
    <w:lvl w:ilvl="1">
      <w:start w:val="1"/>
      <w:numFmt w:val="lowerLetter"/>
      <w:lvlText w:val="%2)   "/>
      <w:lvlJc w:val="left"/>
      <w:pPr>
        <w:tabs>
          <w:tab w:val="num" w:pos="1440"/>
        </w:tabs>
        <w:ind w:left="1440" w:hanging="648"/>
      </w:pPr>
      <w:rPr>
        <w:rFonts w:ascii="Times New Roman" w:hAnsi="Times New Roman" w:hint="default"/>
        <w:b w:val="0"/>
        <w:i w:val="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C1F7F20"/>
    <w:multiLevelType w:val="multilevel"/>
    <w:tmpl w:val="C3004EC6"/>
    <w:lvl w:ilvl="0">
      <w:start w:val="1"/>
      <w:numFmt w:val="decimal"/>
      <w:lvlText w:val="%1."/>
      <w:lvlJc w:val="left"/>
      <w:pPr>
        <w:tabs>
          <w:tab w:val="num" w:pos="360"/>
        </w:tabs>
        <w:ind w:left="360" w:hanging="360"/>
      </w:pPr>
      <w:rPr>
        <w:rFonts w:hint="default"/>
        <w:i w:val="0"/>
        <w:color w:val="auto"/>
      </w:rPr>
    </w:lvl>
    <w:lvl w:ilvl="1">
      <w:start w:val="1"/>
      <w:numFmt w:val="decimal"/>
      <w:lvlText w:val="%1.%2."/>
      <w:lvlJc w:val="left"/>
      <w:pPr>
        <w:tabs>
          <w:tab w:val="num" w:pos="432"/>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43AB438C"/>
    <w:multiLevelType w:val="multilevel"/>
    <w:tmpl w:val="8CF079F8"/>
    <w:lvl w:ilvl="0">
      <w:start w:val="1"/>
      <w:numFmt w:val="decimal"/>
      <w:lvlText w:val="%1.   "/>
      <w:lvlJc w:val="left"/>
      <w:pPr>
        <w:tabs>
          <w:tab w:val="num" w:pos="720"/>
        </w:tabs>
        <w:ind w:left="720" w:hanging="720"/>
      </w:pPr>
      <w:rPr>
        <w:rFonts w:ascii="Times New Roman" w:hAnsi="Times New Roman" w:hint="default"/>
        <w:b w:val="0"/>
        <w:i w:val="0"/>
        <w:sz w:val="20"/>
        <w:szCs w:val="20"/>
        <w:u w:val="none"/>
      </w:rPr>
    </w:lvl>
    <w:lvl w:ilvl="1">
      <w:start w:val="1"/>
      <w:numFmt w:val="lowerLetter"/>
      <w:lvlText w:val="%2)"/>
      <w:lvlJc w:val="left"/>
      <w:pPr>
        <w:tabs>
          <w:tab w:val="num" w:pos="1440"/>
        </w:tabs>
        <w:ind w:left="1440" w:hanging="360"/>
      </w:pPr>
      <w:rPr>
        <w:rFonts w:hint="default"/>
        <w:b w:val="0"/>
        <w:i w:val="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4AAD0673"/>
    <w:multiLevelType w:val="hybridMultilevel"/>
    <w:tmpl w:val="5422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15E36"/>
    <w:multiLevelType w:val="hybridMultilevel"/>
    <w:tmpl w:val="7FD825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C49E1"/>
    <w:multiLevelType w:val="singleLevel"/>
    <w:tmpl w:val="98A0D678"/>
    <w:lvl w:ilvl="0">
      <w:start w:val="5"/>
      <w:numFmt w:val="decimal"/>
      <w:lvlText w:val="%1."/>
      <w:lvlJc w:val="left"/>
      <w:pPr>
        <w:tabs>
          <w:tab w:val="num" w:pos="360"/>
        </w:tabs>
        <w:ind w:left="0" w:firstLine="0"/>
      </w:pPr>
    </w:lvl>
  </w:abstractNum>
  <w:abstractNum w:abstractNumId="8" w15:restartNumberingAfterBreak="0">
    <w:nsid w:val="75CF514C"/>
    <w:multiLevelType w:val="hybridMultilevel"/>
    <w:tmpl w:val="69B02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341572"/>
    <w:multiLevelType w:val="multilevel"/>
    <w:tmpl w:val="9C028A04"/>
    <w:lvl w:ilvl="0">
      <w:start w:val="1"/>
      <w:numFmt w:val="decimal"/>
      <w:lvlText w:val="%1.   "/>
      <w:lvlJc w:val="left"/>
      <w:pPr>
        <w:tabs>
          <w:tab w:val="num" w:pos="720"/>
        </w:tabs>
        <w:ind w:left="720" w:hanging="720"/>
      </w:pPr>
      <w:rPr>
        <w:rFonts w:ascii="Times New Roman" w:hAnsi="Times New Roman" w:hint="default"/>
        <w:b w:val="0"/>
        <w:i w:val="0"/>
        <w:sz w:val="20"/>
        <w:szCs w:val="20"/>
        <w:u w:val="none"/>
      </w:rPr>
    </w:lvl>
    <w:lvl w:ilvl="1">
      <w:start w:val="1"/>
      <w:numFmt w:val="lowerLetter"/>
      <w:lvlText w:val="%2)   "/>
      <w:lvlJc w:val="left"/>
      <w:pPr>
        <w:tabs>
          <w:tab w:val="num" w:pos="1440"/>
        </w:tabs>
        <w:ind w:left="1440" w:hanging="432"/>
      </w:pPr>
      <w:rPr>
        <w:rFonts w:ascii="Times New Roman" w:hAnsi="Times New Roman" w:hint="default"/>
        <w:b w:val="0"/>
        <w:i w:val="0"/>
        <w:sz w:val="20"/>
        <w:szCs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4"/>
  </w:num>
  <w:num w:numId="2">
    <w:abstractNumId w:val="9"/>
  </w:num>
  <w:num w:numId="3">
    <w:abstractNumId w:val="1"/>
  </w:num>
  <w:num w:numId="4">
    <w:abstractNumId w:val="6"/>
  </w:num>
  <w:num w:numId="5">
    <w:abstractNumId w:val="5"/>
  </w:num>
  <w:num w:numId="6">
    <w:abstractNumId w:val="8"/>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E4"/>
    <w:rsid w:val="00010908"/>
    <w:rsid w:val="00014FED"/>
    <w:rsid w:val="00030655"/>
    <w:rsid w:val="000320C6"/>
    <w:rsid w:val="00051C42"/>
    <w:rsid w:val="00056757"/>
    <w:rsid w:val="00057600"/>
    <w:rsid w:val="00057643"/>
    <w:rsid w:val="000577A8"/>
    <w:rsid w:val="00074E1A"/>
    <w:rsid w:val="00082CF8"/>
    <w:rsid w:val="00086F77"/>
    <w:rsid w:val="00092DC4"/>
    <w:rsid w:val="00097E78"/>
    <w:rsid w:val="000A04F2"/>
    <w:rsid w:val="000A4420"/>
    <w:rsid w:val="000A4755"/>
    <w:rsid w:val="000A7771"/>
    <w:rsid w:val="000B7862"/>
    <w:rsid w:val="000D30E7"/>
    <w:rsid w:val="000E2A8B"/>
    <w:rsid w:val="000E3D83"/>
    <w:rsid w:val="000F2701"/>
    <w:rsid w:val="0010465C"/>
    <w:rsid w:val="0010634F"/>
    <w:rsid w:val="00115103"/>
    <w:rsid w:val="0011682D"/>
    <w:rsid w:val="001207B2"/>
    <w:rsid w:val="00120D22"/>
    <w:rsid w:val="0012255F"/>
    <w:rsid w:val="001323E2"/>
    <w:rsid w:val="00137EE3"/>
    <w:rsid w:val="001435F4"/>
    <w:rsid w:val="00145A1D"/>
    <w:rsid w:val="00152187"/>
    <w:rsid w:val="00154E7C"/>
    <w:rsid w:val="00156BA3"/>
    <w:rsid w:val="0016100E"/>
    <w:rsid w:val="0016270D"/>
    <w:rsid w:val="00174BBE"/>
    <w:rsid w:val="00176CA0"/>
    <w:rsid w:val="00192A6E"/>
    <w:rsid w:val="00195608"/>
    <w:rsid w:val="0019618C"/>
    <w:rsid w:val="001A1069"/>
    <w:rsid w:val="001B6766"/>
    <w:rsid w:val="001D5C8C"/>
    <w:rsid w:val="001F512C"/>
    <w:rsid w:val="001F72FE"/>
    <w:rsid w:val="002003A4"/>
    <w:rsid w:val="00211CBA"/>
    <w:rsid w:val="00221FC8"/>
    <w:rsid w:val="00225F27"/>
    <w:rsid w:val="00233020"/>
    <w:rsid w:val="00244E5A"/>
    <w:rsid w:val="002903C9"/>
    <w:rsid w:val="00291931"/>
    <w:rsid w:val="002A4C2E"/>
    <w:rsid w:val="002A7767"/>
    <w:rsid w:val="002C5D67"/>
    <w:rsid w:val="002D0573"/>
    <w:rsid w:val="002D24BA"/>
    <w:rsid w:val="002E692B"/>
    <w:rsid w:val="002F3399"/>
    <w:rsid w:val="002F4CC4"/>
    <w:rsid w:val="002F72AC"/>
    <w:rsid w:val="0030678D"/>
    <w:rsid w:val="00314D49"/>
    <w:rsid w:val="0032038F"/>
    <w:rsid w:val="00323BC6"/>
    <w:rsid w:val="00324447"/>
    <w:rsid w:val="003256BC"/>
    <w:rsid w:val="00327771"/>
    <w:rsid w:val="00333B4B"/>
    <w:rsid w:val="00333CC9"/>
    <w:rsid w:val="00336715"/>
    <w:rsid w:val="00342353"/>
    <w:rsid w:val="0035567A"/>
    <w:rsid w:val="00355744"/>
    <w:rsid w:val="00356963"/>
    <w:rsid w:val="0036328E"/>
    <w:rsid w:val="00372CB5"/>
    <w:rsid w:val="003738E5"/>
    <w:rsid w:val="00374D6A"/>
    <w:rsid w:val="00381A38"/>
    <w:rsid w:val="0039783B"/>
    <w:rsid w:val="003A4967"/>
    <w:rsid w:val="003B57DD"/>
    <w:rsid w:val="003B581B"/>
    <w:rsid w:val="003B7869"/>
    <w:rsid w:val="003C0A20"/>
    <w:rsid w:val="003D4AAC"/>
    <w:rsid w:val="003E17B3"/>
    <w:rsid w:val="003E2336"/>
    <w:rsid w:val="003E3B2B"/>
    <w:rsid w:val="003E5C83"/>
    <w:rsid w:val="003F0E7A"/>
    <w:rsid w:val="003F106A"/>
    <w:rsid w:val="003F180E"/>
    <w:rsid w:val="003F625D"/>
    <w:rsid w:val="003F6289"/>
    <w:rsid w:val="00401881"/>
    <w:rsid w:val="0040189A"/>
    <w:rsid w:val="0042086F"/>
    <w:rsid w:val="00427651"/>
    <w:rsid w:val="004357A7"/>
    <w:rsid w:val="00442E19"/>
    <w:rsid w:val="00453BC2"/>
    <w:rsid w:val="00453C8A"/>
    <w:rsid w:val="00463474"/>
    <w:rsid w:val="00463547"/>
    <w:rsid w:val="004B14F6"/>
    <w:rsid w:val="004D07EF"/>
    <w:rsid w:val="004D1F99"/>
    <w:rsid w:val="004E3471"/>
    <w:rsid w:val="004E5C0A"/>
    <w:rsid w:val="004F1FFE"/>
    <w:rsid w:val="004F2379"/>
    <w:rsid w:val="005010CE"/>
    <w:rsid w:val="005022C5"/>
    <w:rsid w:val="00525910"/>
    <w:rsid w:val="00530C80"/>
    <w:rsid w:val="00534A9D"/>
    <w:rsid w:val="00534DCD"/>
    <w:rsid w:val="005448A2"/>
    <w:rsid w:val="00544B0F"/>
    <w:rsid w:val="00545406"/>
    <w:rsid w:val="00546A97"/>
    <w:rsid w:val="00565945"/>
    <w:rsid w:val="005712E3"/>
    <w:rsid w:val="00571E73"/>
    <w:rsid w:val="00576089"/>
    <w:rsid w:val="0057653D"/>
    <w:rsid w:val="00580FDF"/>
    <w:rsid w:val="00581333"/>
    <w:rsid w:val="00585139"/>
    <w:rsid w:val="005B0F72"/>
    <w:rsid w:val="005B3E8B"/>
    <w:rsid w:val="005B7EBB"/>
    <w:rsid w:val="005E3D06"/>
    <w:rsid w:val="005E765C"/>
    <w:rsid w:val="005E7F8D"/>
    <w:rsid w:val="00610622"/>
    <w:rsid w:val="00620036"/>
    <w:rsid w:val="00621341"/>
    <w:rsid w:val="006242CA"/>
    <w:rsid w:val="00627DC2"/>
    <w:rsid w:val="00632BC6"/>
    <w:rsid w:val="00641D28"/>
    <w:rsid w:val="0064726A"/>
    <w:rsid w:val="00654AC2"/>
    <w:rsid w:val="0066157F"/>
    <w:rsid w:val="00663CBF"/>
    <w:rsid w:val="00667BA4"/>
    <w:rsid w:val="00671A2D"/>
    <w:rsid w:val="00694BCC"/>
    <w:rsid w:val="006C4E5F"/>
    <w:rsid w:val="006C6018"/>
    <w:rsid w:val="006D3C3E"/>
    <w:rsid w:val="006D6DEF"/>
    <w:rsid w:val="006E0574"/>
    <w:rsid w:val="006E7696"/>
    <w:rsid w:val="006F3CBC"/>
    <w:rsid w:val="006F4EB5"/>
    <w:rsid w:val="00712B42"/>
    <w:rsid w:val="00713E4D"/>
    <w:rsid w:val="00716C15"/>
    <w:rsid w:val="00733521"/>
    <w:rsid w:val="007336EB"/>
    <w:rsid w:val="007467EE"/>
    <w:rsid w:val="00746A75"/>
    <w:rsid w:val="00751540"/>
    <w:rsid w:val="00773C25"/>
    <w:rsid w:val="00780342"/>
    <w:rsid w:val="007836C4"/>
    <w:rsid w:val="00786B3F"/>
    <w:rsid w:val="0079299B"/>
    <w:rsid w:val="00792B19"/>
    <w:rsid w:val="007943DF"/>
    <w:rsid w:val="007A0965"/>
    <w:rsid w:val="007A6037"/>
    <w:rsid w:val="007A7D37"/>
    <w:rsid w:val="007B3BA0"/>
    <w:rsid w:val="007B4E1F"/>
    <w:rsid w:val="007C2718"/>
    <w:rsid w:val="007C42FB"/>
    <w:rsid w:val="007D0E0D"/>
    <w:rsid w:val="007D3EEC"/>
    <w:rsid w:val="007F2A6E"/>
    <w:rsid w:val="007F4CD4"/>
    <w:rsid w:val="0081246A"/>
    <w:rsid w:val="0081286F"/>
    <w:rsid w:val="00812F9C"/>
    <w:rsid w:val="008222FD"/>
    <w:rsid w:val="00824AB2"/>
    <w:rsid w:val="00831BBA"/>
    <w:rsid w:val="00845DCB"/>
    <w:rsid w:val="00860E9D"/>
    <w:rsid w:val="00864BCD"/>
    <w:rsid w:val="00867673"/>
    <w:rsid w:val="008A56F3"/>
    <w:rsid w:val="008B1412"/>
    <w:rsid w:val="008B5ED7"/>
    <w:rsid w:val="008D2C1D"/>
    <w:rsid w:val="008D7934"/>
    <w:rsid w:val="008D7DB1"/>
    <w:rsid w:val="008E0504"/>
    <w:rsid w:val="009116AC"/>
    <w:rsid w:val="00911B6F"/>
    <w:rsid w:val="0091288D"/>
    <w:rsid w:val="009239CE"/>
    <w:rsid w:val="00952019"/>
    <w:rsid w:val="0095543A"/>
    <w:rsid w:val="00955AED"/>
    <w:rsid w:val="00971D7F"/>
    <w:rsid w:val="00971FD7"/>
    <w:rsid w:val="00994F97"/>
    <w:rsid w:val="009B07A2"/>
    <w:rsid w:val="009B2F70"/>
    <w:rsid w:val="009C61EC"/>
    <w:rsid w:val="009D0B81"/>
    <w:rsid w:val="009D4671"/>
    <w:rsid w:val="009D7119"/>
    <w:rsid w:val="009E0E93"/>
    <w:rsid w:val="00A07E15"/>
    <w:rsid w:val="00A10AD1"/>
    <w:rsid w:val="00A33563"/>
    <w:rsid w:val="00A408E8"/>
    <w:rsid w:val="00A40B78"/>
    <w:rsid w:val="00A4566A"/>
    <w:rsid w:val="00A46719"/>
    <w:rsid w:val="00A634C9"/>
    <w:rsid w:val="00A70B66"/>
    <w:rsid w:val="00A73620"/>
    <w:rsid w:val="00A74678"/>
    <w:rsid w:val="00A74E30"/>
    <w:rsid w:val="00A9491D"/>
    <w:rsid w:val="00A95311"/>
    <w:rsid w:val="00AA03A5"/>
    <w:rsid w:val="00AA6D32"/>
    <w:rsid w:val="00AA736B"/>
    <w:rsid w:val="00AA7B4B"/>
    <w:rsid w:val="00AB1D26"/>
    <w:rsid w:val="00AB41BE"/>
    <w:rsid w:val="00AE1EC2"/>
    <w:rsid w:val="00AE28A1"/>
    <w:rsid w:val="00AF55B6"/>
    <w:rsid w:val="00AF7291"/>
    <w:rsid w:val="00B00437"/>
    <w:rsid w:val="00B03538"/>
    <w:rsid w:val="00B14486"/>
    <w:rsid w:val="00B35148"/>
    <w:rsid w:val="00B36B68"/>
    <w:rsid w:val="00B37ECD"/>
    <w:rsid w:val="00B43336"/>
    <w:rsid w:val="00B54764"/>
    <w:rsid w:val="00B56172"/>
    <w:rsid w:val="00B72F15"/>
    <w:rsid w:val="00B814AE"/>
    <w:rsid w:val="00B852F3"/>
    <w:rsid w:val="00B938E6"/>
    <w:rsid w:val="00BA4005"/>
    <w:rsid w:val="00BB0E2B"/>
    <w:rsid w:val="00BB1D10"/>
    <w:rsid w:val="00BC1C63"/>
    <w:rsid w:val="00BC33AD"/>
    <w:rsid w:val="00BD4251"/>
    <w:rsid w:val="00BE34E4"/>
    <w:rsid w:val="00BF179D"/>
    <w:rsid w:val="00BF5385"/>
    <w:rsid w:val="00C10EF7"/>
    <w:rsid w:val="00C268B9"/>
    <w:rsid w:val="00C35B16"/>
    <w:rsid w:val="00C40B9E"/>
    <w:rsid w:val="00C44A88"/>
    <w:rsid w:val="00C459BB"/>
    <w:rsid w:val="00C460EF"/>
    <w:rsid w:val="00C47000"/>
    <w:rsid w:val="00C50120"/>
    <w:rsid w:val="00C57077"/>
    <w:rsid w:val="00C63B7D"/>
    <w:rsid w:val="00C674CA"/>
    <w:rsid w:val="00C843E3"/>
    <w:rsid w:val="00C85C6A"/>
    <w:rsid w:val="00C9325F"/>
    <w:rsid w:val="00CA6F4D"/>
    <w:rsid w:val="00CB0FBC"/>
    <w:rsid w:val="00CB6125"/>
    <w:rsid w:val="00CE0DC4"/>
    <w:rsid w:val="00CE2071"/>
    <w:rsid w:val="00CF389E"/>
    <w:rsid w:val="00CF3B18"/>
    <w:rsid w:val="00CF6AD2"/>
    <w:rsid w:val="00D01FBE"/>
    <w:rsid w:val="00D13469"/>
    <w:rsid w:val="00D148A1"/>
    <w:rsid w:val="00D172FA"/>
    <w:rsid w:val="00D20EE2"/>
    <w:rsid w:val="00D272D1"/>
    <w:rsid w:val="00D276FC"/>
    <w:rsid w:val="00D27C05"/>
    <w:rsid w:val="00D32B66"/>
    <w:rsid w:val="00D332E9"/>
    <w:rsid w:val="00D511E3"/>
    <w:rsid w:val="00D57E4A"/>
    <w:rsid w:val="00D60BE2"/>
    <w:rsid w:val="00D61753"/>
    <w:rsid w:val="00D85489"/>
    <w:rsid w:val="00D868A8"/>
    <w:rsid w:val="00D8704B"/>
    <w:rsid w:val="00D93C9E"/>
    <w:rsid w:val="00D974EA"/>
    <w:rsid w:val="00D97BAC"/>
    <w:rsid w:val="00DA5BA2"/>
    <w:rsid w:val="00DB34F4"/>
    <w:rsid w:val="00DB7E4C"/>
    <w:rsid w:val="00DD20C8"/>
    <w:rsid w:val="00DE40EF"/>
    <w:rsid w:val="00DF1A79"/>
    <w:rsid w:val="00E0318B"/>
    <w:rsid w:val="00E06369"/>
    <w:rsid w:val="00E1047D"/>
    <w:rsid w:val="00E11D95"/>
    <w:rsid w:val="00E12C97"/>
    <w:rsid w:val="00E33657"/>
    <w:rsid w:val="00E57AA0"/>
    <w:rsid w:val="00E64AD1"/>
    <w:rsid w:val="00E725A9"/>
    <w:rsid w:val="00EA0EBA"/>
    <w:rsid w:val="00EA2FCB"/>
    <w:rsid w:val="00EA46DE"/>
    <w:rsid w:val="00EA50E6"/>
    <w:rsid w:val="00EC41DF"/>
    <w:rsid w:val="00ED39B8"/>
    <w:rsid w:val="00ED5086"/>
    <w:rsid w:val="00ED5989"/>
    <w:rsid w:val="00EF0447"/>
    <w:rsid w:val="00F0424C"/>
    <w:rsid w:val="00F04DDA"/>
    <w:rsid w:val="00F07517"/>
    <w:rsid w:val="00F10975"/>
    <w:rsid w:val="00F254E7"/>
    <w:rsid w:val="00F27D7A"/>
    <w:rsid w:val="00F33146"/>
    <w:rsid w:val="00F3734C"/>
    <w:rsid w:val="00F51B94"/>
    <w:rsid w:val="00F537AD"/>
    <w:rsid w:val="00F60B6B"/>
    <w:rsid w:val="00F6351E"/>
    <w:rsid w:val="00F643CF"/>
    <w:rsid w:val="00F64CFC"/>
    <w:rsid w:val="00F7387D"/>
    <w:rsid w:val="00F76F10"/>
    <w:rsid w:val="00FA2D72"/>
    <w:rsid w:val="00FA6E63"/>
    <w:rsid w:val="00FA7224"/>
    <w:rsid w:val="00FB03AE"/>
    <w:rsid w:val="00FB6A1E"/>
    <w:rsid w:val="00FC587D"/>
    <w:rsid w:val="00FD7565"/>
    <w:rsid w:val="00FE5BC7"/>
    <w:rsid w:val="00FF2EA2"/>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BB409"/>
  <w15:chartTrackingRefBased/>
  <w15:docId w15:val="{83D70D37-FC1B-448D-818D-EB9F1D28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E4"/>
    <w:rPr>
      <w:rFonts w:ascii="Times New Roman" w:eastAsia="Times New Roman" w:hAnsi="Times New Roman"/>
      <w:sz w:val="24"/>
      <w:szCs w:val="24"/>
    </w:rPr>
  </w:style>
  <w:style w:type="paragraph" w:styleId="Heading1">
    <w:name w:val="heading 1"/>
    <w:basedOn w:val="Normal"/>
    <w:next w:val="Normal"/>
    <w:link w:val="Heading1Char"/>
    <w:uiPriority w:val="9"/>
    <w:qFormat/>
    <w:rsid w:val="009116AC"/>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qFormat/>
    <w:rsid w:val="00BE34E4"/>
    <w:pPr>
      <w:keepNext/>
      <w:widowControl w:val="0"/>
      <w:spacing w:before="240" w:after="60"/>
      <w:outlineLvl w:val="1"/>
    </w:pPr>
    <w:rPr>
      <w:rFonts w:ascii="Arial" w:hAnsi="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E34E4"/>
    <w:rPr>
      <w:rFonts w:ascii="Arial" w:eastAsia="Times New Roman" w:hAnsi="Arial" w:cs="Times New Roman"/>
      <w:b/>
      <w:i/>
      <w:sz w:val="20"/>
      <w:szCs w:val="20"/>
    </w:rPr>
  </w:style>
  <w:style w:type="paragraph" w:styleId="Header">
    <w:name w:val="header"/>
    <w:basedOn w:val="Normal"/>
    <w:link w:val="HeaderChar"/>
    <w:rsid w:val="00BE34E4"/>
    <w:pPr>
      <w:tabs>
        <w:tab w:val="center" w:pos="4320"/>
        <w:tab w:val="right" w:pos="8640"/>
      </w:tabs>
    </w:pPr>
  </w:style>
  <w:style w:type="character" w:customStyle="1" w:styleId="HeaderChar">
    <w:name w:val="Header Char"/>
    <w:link w:val="Header"/>
    <w:rsid w:val="00BE34E4"/>
    <w:rPr>
      <w:rFonts w:ascii="Times New Roman" w:eastAsia="Times New Roman" w:hAnsi="Times New Roman" w:cs="Times New Roman"/>
      <w:sz w:val="24"/>
      <w:szCs w:val="24"/>
    </w:rPr>
  </w:style>
  <w:style w:type="paragraph" w:styleId="Footer">
    <w:name w:val="footer"/>
    <w:basedOn w:val="Normal"/>
    <w:link w:val="FooterChar"/>
    <w:rsid w:val="00BE34E4"/>
    <w:pPr>
      <w:tabs>
        <w:tab w:val="center" w:pos="4320"/>
        <w:tab w:val="right" w:pos="8640"/>
      </w:tabs>
    </w:pPr>
  </w:style>
  <w:style w:type="character" w:customStyle="1" w:styleId="FooterChar">
    <w:name w:val="Footer Char"/>
    <w:link w:val="Footer"/>
    <w:rsid w:val="00BE34E4"/>
    <w:rPr>
      <w:rFonts w:ascii="Times New Roman" w:eastAsia="Times New Roman" w:hAnsi="Times New Roman" w:cs="Times New Roman"/>
      <w:sz w:val="24"/>
      <w:szCs w:val="24"/>
    </w:rPr>
  </w:style>
  <w:style w:type="paragraph" w:styleId="BodyText">
    <w:name w:val="Body Text"/>
    <w:basedOn w:val="Normal"/>
    <w:link w:val="BodyTextChar"/>
    <w:rsid w:val="00BE34E4"/>
    <w:pPr>
      <w:widowControl w:val="0"/>
      <w:spacing w:after="120"/>
    </w:pPr>
    <w:rPr>
      <w:rFonts w:ascii="Arial" w:hAnsi="Arial"/>
      <w:sz w:val="20"/>
      <w:szCs w:val="20"/>
    </w:rPr>
  </w:style>
  <w:style w:type="character" w:customStyle="1" w:styleId="BodyTextChar">
    <w:name w:val="Body Text Char"/>
    <w:link w:val="BodyText"/>
    <w:rsid w:val="00BE34E4"/>
    <w:rPr>
      <w:rFonts w:ascii="Arial" w:eastAsia="Times New Roman" w:hAnsi="Arial" w:cs="Times New Roman"/>
      <w:sz w:val="20"/>
      <w:szCs w:val="20"/>
    </w:rPr>
  </w:style>
  <w:style w:type="character" w:styleId="PageNumber">
    <w:name w:val="page number"/>
    <w:basedOn w:val="DefaultParagraphFont"/>
    <w:rsid w:val="00BE34E4"/>
  </w:style>
  <w:style w:type="paragraph" w:customStyle="1" w:styleId="ColorfulList-Accent11">
    <w:name w:val="Colorful List - Accent 11"/>
    <w:basedOn w:val="Normal"/>
    <w:uiPriority w:val="34"/>
    <w:qFormat/>
    <w:rsid w:val="00BE34E4"/>
    <w:pPr>
      <w:ind w:left="720"/>
    </w:pPr>
  </w:style>
  <w:style w:type="paragraph" w:styleId="ListParagraph">
    <w:name w:val="List Paragraph"/>
    <w:basedOn w:val="Normal"/>
    <w:uiPriority w:val="34"/>
    <w:qFormat/>
    <w:rsid w:val="00BE34E4"/>
    <w:pPr>
      <w:ind w:left="720"/>
    </w:pPr>
  </w:style>
  <w:style w:type="paragraph" w:styleId="BalloonText">
    <w:name w:val="Balloon Text"/>
    <w:basedOn w:val="Normal"/>
    <w:link w:val="BalloonTextChar"/>
    <w:uiPriority w:val="99"/>
    <w:semiHidden/>
    <w:unhideWhenUsed/>
    <w:rsid w:val="00F3734C"/>
    <w:rPr>
      <w:rFonts w:ascii="Segoe UI" w:hAnsi="Segoe UI" w:cs="Segoe UI"/>
      <w:sz w:val="18"/>
      <w:szCs w:val="18"/>
    </w:rPr>
  </w:style>
  <w:style w:type="character" w:customStyle="1" w:styleId="BalloonTextChar">
    <w:name w:val="Balloon Text Char"/>
    <w:link w:val="BalloonText"/>
    <w:uiPriority w:val="99"/>
    <w:semiHidden/>
    <w:rsid w:val="00F3734C"/>
    <w:rPr>
      <w:rFonts w:ascii="Segoe UI" w:eastAsia="Times New Roman" w:hAnsi="Segoe UI" w:cs="Segoe UI"/>
      <w:sz w:val="18"/>
      <w:szCs w:val="18"/>
    </w:rPr>
  </w:style>
  <w:style w:type="table" w:styleId="TableGrid">
    <w:name w:val="Table Grid"/>
    <w:basedOn w:val="TableNormal"/>
    <w:uiPriority w:val="39"/>
    <w:rsid w:val="006E7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5B3E8B"/>
    <w:pPr>
      <w:spacing w:after="120"/>
      <w:ind w:left="360"/>
    </w:pPr>
  </w:style>
  <w:style w:type="character" w:customStyle="1" w:styleId="BodyTextIndentChar">
    <w:name w:val="Body Text Indent Char"/>
    <w:link w:val="BodyTextIndent"/>
    <w:rsid w:val="005B3E8B"/>
    <w:rPr>
      <w:rFonts w:ascii="Times New Roman" w:eastAsia="Times New Roman" w:hAnsi="Times New Roman" w:cs="Times New Roman"/>
      <w:sz w:val="24"/>
      <w:szCs w:val="24"/>
    </w:rPr>
  </w:style>
  <w:style w:type="character" w:styleId="CommentReference">
    <w:name w:val="annotation reference"/>
    <w:uiPriority w:val="99"/>
    <w:semiHidden/>
    <w:unhideWhenUsed/>
    <w:rsid w:val="002F3399"/>
    <w:rPr>
      <w:sz w:val="16"/>
      <w:szCs w:val="16"/>
    </w:rPr>
  </w:style>
  <w:style w:type="paragraph" w:styleId="CommentText">
    <w:name w:val="annotation text"/>
    <w:basedOn w:val="Normal"/>
    <w:link w:val="CommentTextChar"/>
    <w:uiPriority w:val="99"/>
    <w:semiHidden/>
    <w:unhideWhenUsed/>
    <w:rsid w:val="002F3399"/>
    <w:rPr>
      <w:sz w:val="20"/>
      <w:szCs w:val="20"/>
    </w:rPr>
  </w:style>
  <w:style w:type="character" w:customStyle="1" w:styleId="CommentTextChar">
    <w:name w:val="Comment Text Char"/>
    <w:link w:val="CommentText"/>
    <w:uiPriority w:val="99"/>
    <w:semiHidden/>
    <w:rsid w:val="002F339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F3399"/>
    <w:rPr>
      <w:b/>
      <w:bCs/>
    </w:rPr>
  </w:style>
  <w:style w:type="character" w:customStyle="1" w:styleId="CommentSubjectChar">
    <w:name w:val="Comment Subject Char"/>
    <w:link w:val="CommentSubject"/>
    <w:uiPriority w:val="99"/>
    <w:semiHidden/>
    <w:rsid w:val="002F3399"/>
    <w:rPr>
      <w:rFonts w:ascii="Times New Roman" w:eastAsia="Times New Roman" w:hAnsi="Times New Roman" w:cs="Times New Roman"/>
      <w:b/>
      <w:bCs/>
      <w:sz w:val="20"/>
      <w:szCs w:val="20"/>
    </w:rPr>
  </w:style>
  <w:style w:type="paragraph" w:styleId="Revision">
    <w:name w:val="Revision"/>
    <w:hidden/>
    <w:uiPriority w:val="99"/>
    <w:semiHidden/>
    <w:rsid w:val="00E725A9"/>
    <w:rPr>
      <w:rFonts w:ascii="Times New Roman" w:eastAsia="Times New Roman" w:hAnsi="Times New Roman"/>
      <w:sz w:val="24"/>
      <w:szCs w:val="24"/>
    </w:rPr>
  </w:style>
  <w:style w:type="character" w:styleId="Hyperlink">
    <w:name w:val="Hyperlink"/>
    <w:uiPriority w:val="99"/>
    <w:unhideWhenUsed/>
    <w:rsid w:val="00152187"/>
    <w:rPr>
      <w:color w:val="0563C1"/>
      <w:u w:val="single"/>
    </w:rPr>
  </w:style>
  <w:style w:type="character" w:customStyle="1" w:styleId="Heading1Char">
    <w:name w:val="Heading 1 Char"/>
    <w:link w:val="Heading1"/>
    <w:uiPriority w:val="9"/>
    <w:rsid w:val="009116AC"/>
    <w:rPr>
      <w:rFonts w:ascii="Calibri Light" w:eastAsia="Times New Roman" w:hAnsi="Calibri Light" w:cs="Times New Roman"/>
      <w:color w:val="2E74B5"/>
      <w:sz w:val="32"/>
      <w:szCs w:val="32"/>
    </w:rPr>
  </w:style>
  <w:style w:type="paragraph" w:styleId="BodyText2">
    <w:name w:val="Body Text 2"/>
    <w:basedOn w:val="Normal"/>
    <w:link w:val="BodyText2Char"/>
    <w:uiPriority w:val="99"/>
    <w:semiHidden/>
    <w:unhideWhenUsed/>
    <w:rsid w:val="009116AC"/>
    <w:pPr>
      <w:spacing w:after="120" w:line="480" w:lineRule="auto"/>
    </w:pPr>
  </w:style>
  <w:style w:type="character" w:customStyle="1" w:styleId="BodyText2Char">
    <w:name w:val="Body Text 2 Char"/>
    <w:link w:val="BodyText2"/>
    <w:uiPriority w:val="99"/>
    <w:semiHidden/>
    <w:rsid w:val="009116AC"/>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9116AC"/>
    <w:pPr>
      <w:spacing w:after="120"/>
    </w:pPr>
    <w:rPr>
      <w:sz w:val="16"/>
      <w:szCs w:val="16"/>
    </w:rPr>
  </w:style>
  <w:style w:type="character" w:customStyle="1" w:styleId="BodyText3Char">
    <w:name w:val="Body Text 3 Char"/>
    <w:link w:val="BodyText3"/>
    <w:uiPriority w:val="99"/>
    <w:semiHidden/>
    <w:rsid w:val="009116AC"/>
    <w:rPr>
      <w:rFonts w:ascii="Times New Roman" w:eastAsia="Times New Roman" w:hAnsi="Times New Roman" w:cs="Times New Roman"/>
      <w:sz w:val="16"/>
      <w:szCs w:val="16"/>
    </w:rPr>
  </w:style>
  <w:style w:type="character" w:styleId="PlaceholderText">
    <w:name w:val="Placeholder Text"/>
    <w:uiPriority w:val="99"/>
    <w:semiHidden/>
    <w:rsid w:val="00911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24495">
      <w:bodyDiv w:val="1"/>
      <w:marLeft w:val="0"/>
      <w:marRight w:val="0"/>
      <w:marTop w:val="0"/>
      <w:marBottom w:val="0"/>
      <w:divBdr>
        <w:top w:val="none" w:sz="0" w:space="0" w:color="auto"/>
        <w:left w:val="none" w:sz="0" w:space="0" w:color="auto"/>
        <w:bottom w:val="none" w:sz="0" w:space="0" w:color="auto"/>
        <w:right w:val="none" w:sz="0" w:space="0" w:color="auto"/>
      </w:divBdr>
    </w:div>
    <w:div w:id="155936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NotebookLocked xmlns="8ff6022a-4727-4ecb-a5d2-4a73bce8309f" xsi:nil="true"/>
    <Members xmlns="8ff6022a-4727-4ecb-a5d2-4a73bce8309f">
      <UserInfo>
        <DisplayName/>
        <AccountId xsi:nil="true"/>
        <AccountType/>
      </UserInfo>
    </Members>
    <CultureName xmlns="8ff6022a-4727-4ecb-a5d2-4a73bce8309f" xsi:nil="true"/>
    <Owner xmlns="8ff6022a-4727-4ecb-a5d2-4a73bce8309f">
      <UserInfo>
        <DisplayName/>
        <AccountId xsi:nil="true"/>
        <AccountType/>
      </UserInfo>
    </Owner>
    <LMS_Mappings xmlns="8ff6022a-4727-4ecb-a5d2-4a73bce8309f" xsi:nil="true"/>
    <Invited_Leaders xmlns="8ff6022a-4727-4ecb-a5d2-4a73bce8309f" xsi:nil="true"/>
    <Is_Collaboration_Space_Locked xmlns="8ff6022a-4727-4ecb-a5d2-4a73bce8309f" xsi:nil="true"/>
    <Templates xmlns="8ff6022a-4727-4ecb-a5d2-4a73bce8309f" xsi:nil="true"/>
    <NotebookType xmlns="8ff6022a-4727-4ecb-a5d2-4a73bce8309f" xsi:nil="true"/>
    <AppVersion xmlns="8ff6022a-4727-4ecb-a5d2-4a73bce8309f" xsi:nil="true"/>
    <TeamsChannelId xmlns="8ff6022a-4727-4ecb-a5d2-4a73bce8309f" xsi:nil="true"/>
    <DefaultSectionNames xmlns="8ff6022a-4727-4ecb-a5d2-4a73bce8309f" xsi:nil="true"/>
    <Teams_Channel_Section_Location xmlns="8ff6022a-4727-4ecb-a5d2-4a73bce8309f" xsi:nil="true"/>
    <Member_Groups xmlns="8ff6022a-4727-4ecb-a5d2-4a73bce8309f">
      <UserInfo>
        <DisplayName/>
        <AccountId xsi:nil="true"/>
        <AccountType/>
      </UserInfo>
    </Member_Groups>
    <Has_Leaders_Only_SectionGroup xmlns="8ff6022a-4727-4ecb-a5d2-4a73bce8309f" xsi:nil="true"/>
    <Distribution_Groups xmlns="8ff6022a-4727-4ecb-a5d2-4a73bce8309f" xsi:nil="true"/>
    <Math_Settings xmlns="8ff6022a-4727-4ecb-a5d2-4a73bce8309f" xsi:nil="true"/>
    <Self_Registration_Enabled xmlns="8ff6022a-4727-4ecb-a5d2-4a73bce8309f" xsi:nil="true"/>
    <Invited_Members xmlns="8ff6022a-4727-4ecb-a5d2-4a73bce8309f" xsi:nil="true"/>
    <FolderType xmlns="8ff6022a-4727-4ecb-a5d2-4a73bce8309f" xsi:nil="true"/>
    <Leaders xmlns="8ff6022a-4727-4ecb-a5d2-4a73bce8309f">
      <UserInfo>
        <DisplayName/>
        <AccountId xsi:nil="true"/>
        <AccountType/>
      </UserInfo>
    </Lead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92697825A9BD546B48FEAFB34011559" ma:contentTypeVersion="32" ma:contentTypeDescription="Create a new document." ma:contentTypeScope="" ma:versionID="1fc7d24fed639ce8bb3131ad3bc85008">
  <xsd:schema xmlns:xsd="http://www.w3.org/2001/XMLSchema" xmlns:xs="http://www.w3.org/2001/XMLSchema" xmlns:p="http://schemas.microsoft.com/office/2006/metadata/properties" xmlns:ns2="8ff6022a-4727-4ecb-a5d2-4a73bce8309f" xmlns:ns3="787aa7ae-cdf0-4c69-937c-479b936cfcbb" targetNamespace="http://schemas.microsoft.com/office/2006/metadata/properties" ma:root="true" ma:fieldsID="fec88765c2945d3159afde70b1c9efa0" ns2:_="" ns3:_="">
    <xsd:import namespace="8ff6022a-4727-4ecb-a5d2-4a73bce8309f"/>
    <xsd:import namespace="787aa7ae-cdf0-4c69-937c-479b936cfcbb"/>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6022a-4727-4ecb-a5d2-4a73bce8309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aa7ae-cdf0-4c69-937c-479b936cfcbb" elementFormDefault="qualified">
    <xsd:import namespace="http://schemas.microsoft.com/office/2006/documentManagement/types"/>
    <xsd:import namespace="http://schemas.microsoft.com/office/infopath/2007/PartnerControls"/>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89CBDA-CBF4-49BB-9EA1-67527EEA5B3E}">
  <ds:schemaRefs>
    <ds:schemaRef ds:uri="http://schemas.microsoft.com/office/2006/metadata/properties"/>
    <ds:schemaRef ds:uri="http://schemas.microsoft.com/office/infopath/2007/PartnerControls"/>
    <ds:schemaRef ds:uri="8ff6022a-4727-4ecb-a5d2-4a73bce8309f"/>
  </ds:schemaRefs>
</ds:datastoreItem>
</file>

<file path=customXml/itemProps2.xml><?xml version="1.0" encoding="utf-8"?>
<ds:datastoreItem xmlns:ds="http://schemas.openxmlformats.org/officeDocument/2006/customXml" ds:itemID="{B338674B-D1B4-4895-8FF4-64EC0B86567C}">
  <ds:schemaRefs>
    <ds:schemaRef ds:uri="http://schemas.microsoft.com/sharepoint/v3/contenttype/forms"/>
  </ds:schemaRefs>
</ds:datastoreItem>
</file>

<file path=customXml/itemProps3.xml><?xml version="1.0" encoding="utf-8"?>
<ds:datastoreItem xmlns:ds="http://schemas.openxmlformats.org/officeDocument/2006/customXml" ds:itemID="{25C74B01-923A-480D-853E-50ACB8DBE526}">
  <ds:schemaRefs>
    <ds:schemaRef ds:uri="http://schemas.openxmlformats.org/officeDocument/2006/bibliography"/>
  </ds:schemaRefs>
</ds:datastoreItem>
</file>

<file path=customXml/itemProps4.xml><?xml version="1.0" encoding="utf-8"?>
<ds:datastoreItem xmlns:ds="http://schemas.openxmlformats.org/officeDocument/2006/customXml" ds:itemID="{19F73EA5-F99B-42FB-BEA1-20ED768A9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6022a-4727-4ecb-a5d2-4a73bce8309f"/>
    <ds:schemaRef ds:uri="787aa7ae-cdf0-4c69-937c-479b936c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Romac</dc:creator>
  <cp:keywords/>
  <dc:description/>
  <cp:lastModifiedBy>Evan Jones</cp:lastModifiedBy>
  <cp:revision>71</cp:revision>
  <cp:lastPrinted>2020-05-14T14:24:00Z</cp:lastPrinted>
  <dcterms:created xsi:type="dcterms:W3CDTF">2021-10-25T21:20:00Z</dcterms:created>
  <dcterms:modified xsi:type="dcterms:W3CDTF">2021-12-03T22:46:00Z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0x010100392697825A9BD546B48FEAFB34011559</vt:lpwstr>
  </property>
</Properties>
</file>