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CWRU Data Analytics Boot Camp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 2020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Proposal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Randy Dettmer, Evan K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amis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, Ali Rizvi, Sumeet Dhawan</w:t>
      </w:r>
    </w:p>
    <w:p>
      <w:pPr>
        <w:pStyle w:val="Body"/>
        <w:spacing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>Impact of Brewery Trend on DUI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240" w:after="24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Background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It's a great time to be a craft beer fan in the U.S.! There are a ton of beer styles and brands to choose from and breweries have become very successful in the last several years. Breweries owe it all to beer lovers around the world!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However, the other side of the story is that DUI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 are also increasing and we would like to see if there is a correlation of rise of breweries in US with the amount of DUI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s in the 50 states in the US. </w:t>
      </w:r>
    </w:p>
    <w:p>
      <w:pPr>
        <w:pStyle w:val="Body"/>
        <w:spacing w:before="240" w:after="24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Proposed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 xml:space="preserve"> Work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Extract: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We plan to use the following Datasets of Breweries from Kaggle and Open Beer Database.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US Breweries - (Kaggle) - link on brewery name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Craft Beers Data Set -(Kaggle) - link on brewery name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This data was collected in January 2017 from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"http://CraftCans.com"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it-IT"/>
        </w:rPr>
        <w:t>CraftCans.com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Open Beer Database: Last Updated 2016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We also plan to use a DUI database 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DUI Arrests, alcohol/vehicle deaths USA 2015 - (Kaggle) - link on the state in brewery</w:t>
      </w:r>
    </w:p>
    <w:p>
      <w:pPr>
        <w:pStyle w:val="Body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Scrape for 2017 data</w:t>
      </w:r>
    </w:p>
    <w:p>
      <w:pPr>
        <w:pStyle w:val="Body"/>
        <w:shd w:val="clear" w:color="auto" w:fill="ffffff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"https://www.responsibility.org/alcohol-statistics/state-map/state/ohio/"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https://www.responsibility.org/alcohol-statistics/state-map/state/ohio/</w:t>
      </w:r>
      <w:r>
        <w:rPr/>
        <w:fldChar w:fldCharType="end" w:fldLock="0"/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Transform</w:t>
      </w:r>
      <w:r>
        <w:rPr>
          <w:rStyle w:val="None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 We plan to clean up the data and apply filtering to narrow down breweries by state and link it to the DUI data by adding appropriate aggregation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Load</w:t>
      </w:r>
      <w:r>
        <w:rPr>
          <w:rStyle w:val="None"/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 Link it to a SQL database so that it is in a clean readable format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Body"/>
        <w:shd w:val="clear" w:color="auto" w:fill="ffffff"/>
        <w:spacing w:after="0" w:line="240" w:lineRule="auto"/>
        <w:rPr>
          <w:rStyle w:val="None"/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Who Does What</w:t>
      </w: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Finding Data Source - Team - April 21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Cleaning up the data - Randy and Evan- April 23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Transforming the data - Ali and Sumeet 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Loading the data - Team 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Final Technical Report - Team - April 25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Daily Scrum to ensure project is on track : Zoom or Slack everyday to note any trouble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1155cc"/>
      <w:sz w:val="24"/>
      <w:szCs w:val="24"/>
      <w:u w:val="single" w:color="1155cc"/>
      <w14:textFill>
        <w14:solidFill>
          <w14:srgbClr w14:val="1155CC"/>
        </w14:solidFill>
      </w14:textFill>
    </w:r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