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信息安全审计问卷</w:t>
        <w:br/>
      </w:r>
    </w:p>
    <w:p>
      <w:pPr>
        <w:jc w:val="center"/>
      </w:pPr>
      <w:r>
        <w:rPr>
          <w:sz w:val="24"/>
        </w:rPr>
        <w:t>审计日期：2026年1月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0E0E0"/>
          </w:tcPr>
          <w:p>
            <w:r>
              <w:rPr>
                <w:b w:val="on"/>
              </w:rPr>
              <w:t>序号</w:t>
            </w:r>
          </w:p>
        </w:tc>
        <w:tc>
          <w:tcPr>
            <w:shd w:color="auto" w:val="clear" w:fill="E0E0E0"/>
          </w:tcPr>
          <w:p>
            <w:r>
              <w:rPr>
                <w:b w:val="on"/>
              </w:rPr>
              <w:t>审计问题</w:t>
            </w:r>
          </w:p>
        </w:tc>
        <w:tc>
          <w:tcPr>
            <w:shd w:color="auto" w:val="clear" w:fill="E0E0E0"/>
          </w:tcPr>
          <w:p>
            <w:r>
              <w:rPr>
                <w:b w:val="on"/>
              </w:rPr>
              <w:t>答案/发现</w:t>
            </w:r>
          </w:p>
        </w:tc>
      </w:tr>
      <w:tr>
        <w:tc>
          <w:p>
            <w:r>
              <w:rPr>
                <w:b w:val="off"/>
              </w:rPr>
              <w:t>1</w:t>
            </w:r>
          </w:p>
        </w:tc>
        <w:tc>
          <w:p>
            <w:r>
              <w:rPr>
                <w:b w:val="off"/>
              </w:rPr>
              <w:t>公司的数据加密策略是什么？如何确保敏感数据的安全？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2</w:t>
            </w:r>
          </w:p>
        </w:tc>
        <w:tc>
          <w:p>
            <w:r>
              <w:rPr>
                <w:b w:val="off"/>
              </w:rPr>
              <w:t>访问控制机制是如何实施的？是否采用最小权限原则？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3</w:t>
            </w:r>
          </w:p>
        </w:tc>
        <w:tc>
          <w:p>
            <w:r>
              <w:rPr>
                <w:b w:val="off"/>
              </w:rPr>
              <w:t>密码策略的具体要求是什么？（长度、复杂度、更换周期）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4</w:t>
            </w:r>
          </w:p>
        </w:tc>
        <w:tc>
          <w:p>
            <w:r>
              <w:rPr>
                <w:b w:val="off"/>
              </w:rPr>
              <w:t>安全漏洞扫描的频率是多少？发现漏洞后如何处理？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5</w:t>
            </w:r>
          </w:p>
        </w:tc>
        <w:tc>
          <w:p>
            <w:r>
              <w:rPr>
                <w:b w:val="off"/>
              </w:rPr>
              <w:t>发生安全事件时的应急响应流程是什么？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6</w:t>
            </w:r>
          </w:p>
        </w:tc>
        <w:tc>
          <w:p>
            <w:r>
              <w:rPr>
                <w:b w:val="off"/>
              </w:rPr>
              <w:t>数据备份策略是什么？备份恢复测试的频率？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7</w:t>
            </w:r>
          </w:p>
        </w:tc>
        <w:tc>
          <w:p>
            <w:r>
              <w:rPr>
                <w:b w:val="off"/>
              </w:rPr>
              <w:t>远程访问使用什么认证方式？是否启用多因素认证？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8</w:t>
            </w:r>
          </w:p>
        </w:tc>
        <w:tc>
          <w:p>
            <w:r>
              <w:rPr>
                <w:b w:val="off"/>
              </w:rPr>
              <w:t>如何监控网络流量以检测可疑活动？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9</w:t>
            </w:r>
          </w:p>
        </w:tc>
        <w:tc>
          <w:p>
            <w:r>
              <w:rPr>
                <w:b w:val="off"/>
              </w:rPr>
              <w:t>系统补丁管理流程是什么？关键补丁的部署时间要求？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10</w:t>
            </w:r>
          </w:p>
        </w:tc>
        <w:tc>
          <w:p>
            <w:r>
              <w:rPr>
                <w:b w:val="off"/>
              </w:rPr>
              <w:t>审计日志的保留期限是多久？如何保护日志的完整性？</w:t>
            </w:r>
          </w:p>
        </w:tc>
        <w:tc>
          <w:p>
            <w:r>
              <w:rPr>
                <w:b w:val="off"/>
              </w:rPr>
              <w:t/>
            </w:r>
          </w:p>
        </w:tc>
      </w:tr>
    </w:tbl>
    <w:p>
      <w:pPr>
        <w:spacing w:before="200"/>
      </w:pPr>
      <w:r>
        <w:rPr>
          <w:i w:val="on"/>
          <w:sz w:val="20"/>
        </w:rPr>
        <w:br/>
        <w:t>备注：请在‘答案/发现’列填写相应的审计回复。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2026-01-25T04:27:59Z</dcterms:created>
  <dc:creator>Apache POI</dc:creator>
</cp:coreProperties>
</file>