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E64A57">
      <w:pPr>
        <w:autoSpaceDE w:val="0"/>
        <w:autoSpaceDN w:val="0"/>
        <w:adjustRightInd w:val="0"/>
        <w:jc w:val="center"/>
        <w:rPr>
          <w:color w:val="000000"/>
          <w:sz w:val="32"/>
        </w:rPr>
      </w:pPr>
      <w:r>
        <w:rPr>
          <w:color w:val="000000"/>
          <w:sz w:val="32"/>
        </w:rPr>
        <w:t>Annual Internal Security Audit Checklist</w:t>
      </w:r>
    </w:p>
    <w:p w14:paraId="4F4C08AE">
      <w:pPr>
        <w:autoSpaceDE w:val="0"/>
        <w:autoSpaceDN w:val="0"/>
        <w:adjustRightInd w:val="0"/>
        <w:jc w:val="center"/>
        <w:rPr>
          <w:color w:val="000000"/>
          <w:sz w:val="32"/>
        </w:rPr>
      </w:pPr>
      <w:r>
        <w:rPr>
          <w:color w:val="000000"/>
          <w:sz w:val="32"/>
        </w:rPr>
        <w:t>CreditCall/Parkeon</w:t>
      </w:r>
    </w:p>
    <w:p w14:paraId="2A06BD65">
      <w:pPr>
        <w:autoSpaceDE w:val="0"/>
        <w:autoSpaceDN w:val="0"/>
        <w:adjustRightInd w:val="0"/>
        <w:rPr>
          <w:color w:val="000000"/>
          <w:sz w:val="20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2"/>
        <w:gridCol w:w="2055"/>
        <w:gridCol w:w="1041"/>
      </w:tblGrid>
      <w:tr w14:paraId="061D7EC5">
        <w:tc>
          <w:tcPr>
            <w:tcW w:w="7092" w:type="dxa"/>
            <w:noWrap w:val="0"/>
            <w:vAlign w:val="top"/>
          </w:tcPr>
          <w:p w14:paraId="55B06197">
            <w:pPr>
              <w:autoSpaceDE w:val="0"/>
              <w:autoSpaceDN w:val="0"/>
              <w:adjustRightInd w:val="0"/>
              <w:rPr>
                <w:sz w:val="20"/>
              </w:rPr>
            </w:pPr>
            <w:r>
              <w:rPr>
                <w:sz w:val="20"/>
              </w:rPr>
              <w:t xml:space="preserve">1. </w:t>
            </w:r>
            <w:r>
              <w:rPr>
                <w:rFonts w:hint="default"/>
                <w:sz w:val="20"/>
              </w:rPr>
              <w:t>What encryption standards are used for data at rest?</w:t>
            </w:r>
            <w:bookmarkStart w:id="0" w:name="_GoBack"/>
            <w:bookmarkEnd w:id="0"/>
          </w:p>
        </w:tc>
        <w:tc>
          <w:tcPr>
            <w:tcW w:w="2055" w:type="dxa"/>
            <w:noWrap w:val="0"/>
            <w:vAlign w:val="top"/>
          </w:tcPr>
          <w:p w14:paraId="3D8979CB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4A45F4A3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722A9588">
        <w:tc>
          <w:tcPr>
            <w:tcW w:w="7092" w:type="dxa"/>
            <w:noWrap w:val="0"/>
            <w:vAlign w:val="top"/>
          </w:tcPr>
          <w:p w14:paraId="2F4AEF96">
            <w:pPr>
              <w:autoSpaceDE w:val="0"/>
              <w:autoSpaceDN w:val="0"/>
              <w:adjustRightInd w:val="0"/>
              <w:rPr>
                <w:sz w:val="20"/>
              </w:rPr>
            </w:pPr>
            <w:r>
              <w:rPr>
                <w:sz w:val="20"/>
              </w:rPr>
              <w:t>2. Are firewalls used internally to separate networks of different security levels?</w:t>
            </w:r>
          </w:p>
        </w:tc>
        <w:tc>
          <w:tcPr>
            <w:tcW w:w="2055" w:type="dxa"/>
            <w:noWrap w:val="0"/>
            <w:vAlign w:val="top"/>
          </w:tcPr>
          <w:p w14:paraId="4D7CCD2A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6C8ACBAC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768300CF">
        <w:tc>
          <w:tcPr>
            <w:tcW w:w="7092" w:type="dxa"/>
            <w:noWrap w:val="0"/>
            <w:vAlign w:val="top"/>
          </w:tcPr>
          <w:p w14:paraId="4B012A0B">
            <w:pPr>
              <w:autoSpaceDE w:val="0"/>
              <w:autoSpaceDN w:val="0"/>
              <w:adjustRightInd w:val="0"/>
              <w:rPr>
                <w:sz w:val="20"/>
              </w:rPr>
            </w:pPr>
            <w:r>
              <w:rPr>
                <w:sz w:val="20"/>
              </w:rPr>
              <w:t>3. Is there a formal procedure for approving all external connections?</w:t>
            </w:r>
          </w:p>
        </w:tc>
        <w:tc>
          <w:tcPr>
            <w:tcW w:w="2055" w:type="dxa"/>
            <w:noWrap w:val="0"/>
            <w:vAlign w:val="top"/>
          </w:tcPr>
          <w:p w14:paraId="624A0683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17187095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0207287C">
        <w:tc>
          <w:tcPr>
            <w:tcW w:w="7092" w:type="dxa"/>
            <w:noWrap w:val="0"/>
            <w:vAlign w:val="top"/>
          </w:tcPr>
          <w:p w14:paraId="69F8980E">
            <w:pPr>
              <w:autoSpaceDE w:val="0"/>
              <w:autoSpaceDN w:val="0"/>
              <w:adjustRightInd w:val="0"/>
              <w:rPr>
                <w:sz w:val="20"/>
              </w:rPr>
            </w:pPr>
            <w:r>
              <w:rPr>
                <w:sz w:val="20"/>
              </w:rPr>
              <w:t>4. Is the use of NAT or PAT implemented into your environment to hide internal network from the Internet?</w:t>
            </w:r>
          </w:p>
        </w:tc>
        <w:tc>
          <w:tcPr>
            <w:tcW w:w="2055" w:type="dxa"/>
            <w:noWrap w:val="0"/>
            <w:vAlign w:val="top"/>
          </w:tcPr>
          <w:p w14:paraId="393EE5E7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1887355E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49A590A1">
        <w:tc>
          <w:tcPr>
            <w:tcW w:w="7092" w:type="dxa"/>
            <w:noWrap w:val="0"/>
            <w:vAlign w:val="top"/>
          </w:tcPr>
          <w:p w14:paraId="67E5F407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5. Is your firewall and router configured to conform with documented security standards?</w:t>
            </w:r>
          </w:p>
        </w:tc>
        <w:tc>
          <w:tcPr>
            <w:tcW w:w="2055" w:type="dxa"/>
            <w:noWrap w:val="0"/>
            <w:vAlign w:val="top"/>
          </w:tcPr>
          <w:p w14:paraId="59CAD203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39A5272C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4DFC44B7">
        <w:tc>
          <w:tcPr>
            <w:tcW w:w="7092" w:type="dxa"/>
            <w:noWrap w:val="0"/>
            <w:vAlign w:val="top"/>
          </w:tcPr>
          <w:p w14:paraId="65275436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6. Is your firewall’s CPU utilization monitored at least every 15 minutes?</w:t>
            </w:r>
          </w:p>
        </w:tc>
        <w:tc>
          <w:tcPr>
            <w:tcW w:w="2055" w:type="dxa"/>
            <w:noWrap w:val="0"/>
            <w:vAlign w:val="top"/>
          </w:tcPr>
          <w:p w14:paraId="3EDDB17D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5E498A14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69961817">
        <w:tc>
          <w:tcPr>
            <w:tcW w:w="7092" w:type="dxa"/>
            <w:noWrap w:val="0"/>
            <w:vAlign w:val="top"/>
          </w:tcPr>
          <w:p w14:paraId="118E79C4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7. Are available security patches implemented within 30 days?</w:t>
            </w:r>
          </w:p>
        </w:tc>
        <w:tc>
          <w:tcPr>
            <w:tcW w:w="2055" w:type="dxa"/>
            <w:noWrap w:val="0"/>
            <w:vAlign w:val="top"/>
          </w:tcPr>
          <w:p w14:paraId="641AC757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3BC0CA85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46272865">
        <w:tc>
          <w:tcPr>
            <w:tcW w:w="7092" w:type="dxa"/>
            <w:noWrap w:val="0"/>
            <w:vAlign w:val="top"/>
          </w:tcPr>
          <w:p w14:paraId="61A51838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8. Are security patches tested before they are deployed to production systems?</w:t>
            </w:r>
          </w:p>
        </w:tc>
        <w:tc>
          <w:tcPr>
            <w:tcW w:w="2055" w:type="dxa"/>
            <w:noWrap w:val="0"/>
            <w:vAlign w:val="top"/>
          </w:tcPr>
          <w:p w14:paraId="3242E64F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31F1A34B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0A3B6E1A">
        <w:tc>
          <w:tcPr>
            <w:tcW w:w="7092" w:type="dxa"/>
            <w:noWrap w:val="0"/>
            <w:vAlign w:val="top"/>
          </w:tcPr>
          <w:p w14:paraId="255921B4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9. Do all system changes go through a formal change control process?</w:t>
            </w:r>
          </w:p>
        </w:tc>
        <w:tc>
          <w:tcPr>
            <w:tcW w:w="2055" w:type="dxa"/>
            <w:noWrap w:val="0"/>
            <w:vAlign w:val="top"/>
          </w:tcPr>
          <w:p w14:paraId="79B213E4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70FAF364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080191C1">
        <w:tc>
          <w:tcPr>
            <w:tcW w:w="7092" w:type="dxa"/>
            <w:noWrap w:val="0"/>
            <w:vAlign w:val="top"/>
          </w:tcPr>
          <w:p w14:paraId="29EA1DB0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10. Does your cryptographic solution conform to applicable international and national standards, as well as all legal and regulatory controls?</w:t>
            </w:r>
          </w:p>
        </w:tc>
        <w:tc>
          <w:tcPr>
            <w:tcW w:w="2055" w:type="dxa"/>
            <w:noWrap w:val="0"/>
            <w:vAlign w:val="top"/>
          </w:tcPr>
          <w:p w14:paraId="2AB25091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139568BF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2BD48003">
        <w:tc>
          <w:tcPr>
            <w:tcW w:w="7092" w:type="dxa"/>
            <w:noWrap w:val="0"/>
            <w:vAlign w:val="top"/>
          </w:tcPr>
          <w:p w14:paraId="4A89F52F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11. Are only crypto devices used that meet the approval standards and policies of your organization?</w:t>
            </w:r>
          </w:p>
        </w:tc>
        <w:tc>
          <w:tcPr>
            <w:tcW w:w="2055" w:type="dxa"/>
            <w:noWrap w:val="0"/>
            <w:vAlign w:val="top"/>
          </w:tcPr>
          <w:p w14:paraId="793B357D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0BBBE42D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00CBC07A">
        <w:tc>
          <w:tcPr>
            <w:tcW w:w="7092" w:type="dxa"/>
            <w:noWrap w:val="0"/>
            <w:vAlign w:val="top"/>
          </w:tcPr>
          <w:p w14:paraId="4397F0B2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12. Are there documented processes and procedures in place for encryption keys?</w:t>
            </w:r>
          </w:p>
        </w:tc>
        <w:tc>
          <w:tcPr>
            <w:tcW w:w="2055" w:type="dxa"/>
            <w:noWrap w:val="0"/>
            <w:vAlign w:val="top"/>
          </w:tcPr>
          <w:p w14:paraId="46B1FDD5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48DC0F78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1BE9867C">
        <w:tc>
          <w:tcPr>
            <w:tcW w:w="7092" w:type="dxa"/>
            <w:noWrap w:val="0"/>
            <w:vAlign w:val="top"/>
          </w:tcPr>
          <w:p w14:paraId="2FFFC9C5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13. Is access to keys restricted to the fewest number of custodians necessary?</w:t>
            </w:r>
          </w:p>
        </w:tc>
        <w:tc>
          <w:tcPr>
            <w:tcW w:w="2055" w:type="dxa"/>
            <w:noWrap w:val="0"/>
            <w:vAlign w:val="top"/>
          </w:tcPr>
          <w:p w14:paraId="6FCB4379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377499C1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35BE6C7E">
        <w:tc>
          <w:tcPr>
            <w:tcW w:w="7092" w:type="dxa"/>
            <w:noWrap w:val="0"/>
            <w:vAlign w:val="top"/>
          </w:tcPr>
          <w:p w14:paraId="437C3D7C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14. Is cardholder information retained when it is no longer needed for business reasons</w:t>
            </w:r>
          </w:p>
        </w:tc>
        <w:tc>
          <w:tcPr>
            <w:tcW w:w="2055" w:type="dxa"/>
            <w:noWrap w:val="0"/>
            <w:vAlign w:val="top"/>
          </w:tcPr>
          <w:p w14:paraId="70A9EFBA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5E122CA1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4724A274">
        <w:tc>
          <w:tcPr>
            <w:tcW w:w="7092" w:type="dxa"/>
            <w:noWrap w:val="0"/>
            <w:vAlign w:val="top"/>
          </w:tcPr>
          <w:p w14:paraId="54380707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15. Is a quarterly inventory audit performed to verify if any stored cardholder information exceeds your retention requirements?</w:t>
            </w:r>
          </w:p>
        </w:tc>
        <w:tc>
          <w:tcPr>
            <w:tcW w:w="2055" w:type="dxa"/>
            <w:noWrap w:val="0"/>
            <w:vAlign w:val="top"/>
          </w:tcPr>
          <w:p w14:paraId="7C662514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0DEED91F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4BAD2514">
        <w:tc>
          <w:tcPr>
            <w:tcW w:w="7092" w:type="dxa"/>
            <w:noWrap w:val="0"/>
            <w:vAlign w:val="top"/>
          </w:tcPr>
          <w:p w14:paraId="0F29DC08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16. Is CVV2 or magnetic stripe data stored in the database or log files?</w:t>
            </w:r>
          </w:p>
        </w:tc>
        <w:tc>
          <w:tcPr>
            <w:tcW w:w="2055" w:type="dxa"/>
            <w:noWrap w:val="0"/>
            <w:vAlign w:val="top"/>
          </w:tcPr>
          <w:p w14:paraId="4718C932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5D286AF9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0DA974B1">
        <w:tc>
          <w:tcPr>
            <w:tcW w:w="7092" w:type="dxa"/>
            <w:noWrap w:val="0"/>
            <w:vAlign w:val="top"/>
          </w:tcPr>
          <w:p w14:paraId="43C4E060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17. Are all passwords on network devices and systems encrypted?</w:t>
            </w:r>
          </w:p>
        </w:tc>
        <w:tc>
          <w:tcPr>
            <w:tcW w:w="2055" w:type="dxa"/>
            <w:noWrap w:val="0"/>
            <w:vAlign w:val="top"/>
          </w:tcPr>
          <w:p w14:paraId="08377166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091A93D5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37A4A977">
        <w:tc>
          <w:tcPr>
            <w:tcW w:w="7092" w:type="dxa"/>
            <w:noWrap w:val="0"/>
            <w:vAlign w:val="top"/>
          </w:tcPr>
          <w:p w14:paraId="3D5A2552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18. Is stored cardholder data encrypted by one of the following, one-way cipher (hash indexes) such as SHA-1 (not MD5), Truncation, Simple ciphers, index tokens and PADS, strong cryptography such as PGP or Triple-DES with associated key management processes and procedures?</w:t>
            </w:r>
          </w:p>
        </w:tc>
        <w:tc>
          <w:tcPr>
            <w:tcW w:w="2055" w:type="dxa"/>
            <w:noWrap w:val="0"/>
            <w:vAlign w:val="top"/>
          </w:tcPr>
          <w:p w14:paraId="118B60FC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292BBE88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09A60982">
        <w:tc>
          <w:tcPr>
            <w:tcW w:w="7092" w:type="dxa"/>
            <w:noWrap w:val="0"/>
            <w:vAlign w:val="top"/>
          </w:tcPr>
          <w:p w14:paraId="0680A2A6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19. Is telnet or Rlogin used for remote system administration?</w:t>
            </w:r>
          </w:p>
        </w:tc>
        <w:tc>
          <w:tcPr>
            <w:tcW w:w="2055" w:type="dxa"/>
            <w:noWrap w:val="0"/>
            <w:vAlign w:val="top"/>
          </w:tcPr>
          <w:p w14:paraId="056D25EB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77FDB564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348D534D">
        <w:tc>
          <w:tcPr>
            <w:tcW w:w="7092" w:type="dxa"/>
            <w:noWrap w:val="0"/>
            <w:vAlign w:val="top"/>
          </w:tcPr>
          <w:p w14:paraId="7FEC143F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20. Is externally accessible account data transmitted in unencrypted format?</w:t>
            </w:r>
          </w:p>
        </w:tc>
        <w:tc>
          <w:tcPr>
            <w:tcW w:w="2055" w:type="dxa"/>
            <w:noWrap w:val="0"/>
            <w:vAlign w:val="top"/>
          </w:tcPr>
          <w:p w14:paraId="357FB47D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6EC1FBFD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12085C9E">
        <w:tc>
          <w:tcPr>
            <w:tcW w:w="7092" w:type="dxa"/>
            <w:noWrap w:val="0"/>
            <w:vAlign w:val="top"/>
          </w:tcPr>
          <w:p w14:paraId="07BE41FF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21. Is confidential account information transmitted via unencrypted email format?</w:t>
            </w:r>
          </w:p>
        </w:tc>
        <w:tc>
          <w:tcPr>
            <w:tcW w:w="2055" w:type="dxa"/>
            <w:noWrap w:val="0"/>
            <w:vAlign w:val="top"/>
          </w:tcPr>
          <w:p w14:paraId="5EC4F83F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3948F911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40783778">
        <w:tc>
          <w:tcPr>
            <w:tcW w:w="7092" w:type="dxa"/>
            <w:noWrap w:val="0"/>
            <w:vAlign w:val="top"/>
          </w:tcPr>
          <w:p w14:paraId="743E15C3">
            <w:pPr>
              <w:autoSpaceDE w:val="0"/>
              <w:autoSpaceDN w:val="0"/>
              <w:adjustRightInd w:val="0"/>
              <w:rPr>
                <w:sz w:val="20"/>
              </w:rPr>
            </w:pPr>
            <w:r>
              <w:rPr>
                <w:sz w:val="20"/>
              </w:rPr>
              <w:t>22. Is strong cryptography and appropriate key controls in place to safeguard data during transmission?</w:t>
            </w:r>
          </w:p>
        </w:tc>
        <w:tc>
          <w:tcPr>
            <w:tcW w:w="2055" w:type="dxa"/>
            <w:noWrap w:val="0"/>
            <w:vAlign w:val="top"/>
          </w:tcPr>
          <w:p w14:paraId="746100B6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5771B60C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2E2DB9DA">
        <w:tc>
          <w:tcPr>
            <w:tcW w:w="7092" w:type="dxa"/>
            <w:noWrap w:val="0"/>
            <w:vAlign w:val="top"/>
          </w:tcPr>
          <w:p w14:paraId="2D8BC6E7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23. Are modems connected to the internal systems or DMZ systems?</w:t>
            </w:r>
          </w:p>
        </w:tc>
        <w:tc>
          <w:tcPr>
            <w:tcW w:w="2055" w:type="dxa"/>
            <w:noWrap w:val="0"/>
            <w:vAlign w:val="top"/>
          </w:tcPr>
          <w:p w14:paraId="560DEF79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61FC8634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74A54F75">
        <w:tc>
          <w:tcPr>
            <w:tcW w:w="7092" w:type="dxa"/>
            <w:noWrap w:val="0"/>
            <w:vAlign w:val="top"/>
          </w:tcPr>
          <w:p w14:paraId="09DFB9A7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24. Is anti-virus software installed on all servers and workstations?</w:t>
            </w:r>
          </w:p>
        </w:tc>
        <w:tc>
          <w:tcPr>
            <w:tcW w:w="2055" w:type="dxa"/>
            <w:noWrap w:val="0"/>
            <w:vAlign w:val="top"/>
          </w:tcPr>
          <w:p w14:paraId="71EF3DDC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6BE5B77A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0F56C080">
        <w:tc>
          <w:tcPr>
            <w:tcW w:w="7092" w:type="dxa"/>
            <w:noWrap w:val="0"/>
            <w:vAlign w:val="top"/>
          </w:tcPr>
          <w:p w14:paraId="576AC092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25. Have anti-virus signature files been updated to the latest signature file?</w:t>
            </w:r>
          </w:p>
        </w:tc>
        <w:tc>
          <w:tcPr>
            <w:tcW w:w="2055" w:type="dxa"/>
            <w:noWrap w:val="0"/>
            <w:vAlign w:val="top"/>
          </w:tcPr>
          <w:p w14:paraId="0CA159C7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26DB1196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00368D1E">
        <w:tc>
          <w:tcPr>
            <w:tcW w:w="7092" w:type="dxa"/>
            <w:noWrap w:val="0"/>
            <w:vAlign w:val="top"/>
          </w:tcPr>
          <w:p w14:paraId="2CC6A8DE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26. Is account information access on a need to know basis only?</w:t>
            </w:r>
          </w:p>
        </w:tc>
        <w:tc>
          <w:tcPr>
            <w:tcW w:w="2055" w:type="dxa"/>
            <w:noWrap w:val="0"/>
            <w:vAlign w:val="top"/>
          </w:tcPr>
          <w:p w14:paraId="4B65CB30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34D0AA54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4618AAD0">
        <w:tc>
          <w:tcPr>
            <w:tcW w:w="7092" w:type="dxa"/>
            <w:noWrap w:val="0"/>
            <w:vAlign w:val="top"/>
          </w:tcPr>
          <w:p w14:paraId="347ACD8C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27. Are access control policies in place for data access privileges to cardholder information?</w:t>
            </w:r>
          </w:p>
        </w:tc>
        <w:tc>
          <w:tcPr>
            <w:tcW w:w="2055" w:type="dxa"/>
            <w:noWrap w:val="0"/>
            <w:vAlign w:val="top"/>
          </w:tcPr>
          <w:p w14:paraId="70318848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4D670F2B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74721941">
        <w:tc>
          <w:tcPr>
            <w:tcW w:w="7092" w:type="dxa"/>
            <w:noWrap w:val="0"/>
            <w:vAlign w:val="top"/>
          </w:tcPr>
          <w:p w14:paraId="263E24A2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28. Is firewall administration limited to only the network security administration staff?</w:t>
            </w:r>
          </w:p>
        </w:tc>
        <w:tc>
          <w:tcPr>
            <w:tcW w:w="2055" w:type="dxa"/>
            <w:noWrap w:val="0"/>
            <w:vAlign w:val="top"/>
          </w:tcPr>
          <w:p w14:paraId="5EF800A1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205F1D79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2FBE9CF4">
        <w:tc>
          <w:tcPr>
            <w:tcW w:w="7092" w:type="dxa"/>
            <w:noWrap w:val="0"/>
            <w:vAlign w:val="top"/>
          </w:tcPr>
          <w:p w14:paraId="7CDB61F5">
            <w:pPr>
              <w:autoSpaceDE w:val="0"/>
              <w:autoSpaceDN w:val="0"/>
              <w:adjustRightInd w:val="0"/>
              <w:rPr>
                <w:sz w:val="20"/>
              </w:rPr>
            </w:pPr>
            <w:r>
              <w:rPr>
                <w:sz w:val="20"/>
              </w:rPr>
              <w:t>29. Is a unique username and password required for each non-consumer user that logs into a system containing cardholder information?</w:t>
            </w:r>
          </w:p>
        </w:tc>
        <w:tc>
          <w:tcPr>
            <w:tcW w:w="2055" w:type="dxa"/>
            <w:noWrap w:val="0"/>
            <w:vAlign w:val="top"/>
          </w:tcPr>
          <w:p w14:paraId="6B3BFA4D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743B9E7C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05E537D2">
        <w:tc>
          <w:tcPr>
            <w:tcW w:w="7092" w:type="dxa"/>
            <w:noWrap w:val="0"/>
            <w:vAlign w:val="top"/>
          </w:tcPr>
          <w:p w14:paraId="54354E72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30. Is at least one of the following methods used to authenticate all non-consumer users when accessing cardholder information: unique user name and password? token devices (i.e., SecureID, certificates, or public key)? biometrics?</w:t>
            </w:r>
          </w:p>
        </w:tc>
        <w:tc>
          <w:tcPr>
            <w:tcW w:w="2055" w:type="dxa"/>
            <w:noWrap w:val="0"/>
            <w:vAlign w:val="top"/>
          </w:tcPr>
          <w:p w14:paraId="44BD9DD4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0ACC7005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7EB89736">
        <w:tc>
          <w:tcPr>
            <w:tcW w:w="7092" w:type="dxa"/>
            <w:noWrap w:val="0"/>
            <w:vAlign w:val="top"/>
          </w:tcPr>
          <w:p w14:paraId="49A26281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31. Are non-consumer users required to change their password every 60 days?</w:t>
            </w:r>
          </w:p>
        </w:tc>
        <w:tc>
          <w:tcPr>
            <w:tcW w:w="2055" w:type="dxa"/>
            <w:noWrap w:val="0"/>
            <w:vAlign w:val="top"/>
          </w:tcPr>
          <w:p w14:paraId="2DBF2598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043271FB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2F1D39D4">
        <w:tc>
          <w:tcPr>
            <w:tcW w:w="7092" w:type="dxa"/>
            <w:noWrap w:val="0"/>
            <w:vAlign w:val="top"/>
          </w:tcPr>
          <w:p w14:paraId="00A7E305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32. Are non-consumer user accounts locked within 6 invalid login attempts?</w:t>
            </w:r>
          </w:p>
        </w:tc>
        <w:tc>
          <w:tcPr>
            <w:tcW w:w="2055" w:type="dxa"/>
            <w:noWrap w:val="0"/>
            <w:vAlign w:val="top"/>
          </w:tcPr>
          <w:p w14:paraId="2DEE5502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42E76325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5978387C">
        <w:tc>
          <w:tcPr>
            <w:tcW w:w="7092" w:type="dxa"/>
            <w:noWrap w:val="0"/>
            <w:vAlign w:val="top"/>
          </w:tcPr>
          <w:p w14:paraId="0F0C99FB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33. Are password protected screen savers or terminal locks used on all critical systems?</w:t>
            </w:r>
          </w:p>
        </w:tc>
        <w:tc>
          <w:tcPr>
            <w:tcW w:w="2055" w:type="dxa"/>
            <w:noWrap w:val="0"/>
            <w:vAlign w:val="top"/>
          </w:tcPr>
          <w:p w14:paraId="0722F9CF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2FDCB221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67352893">
        <w:tc>
          <w:tcPr>
            <w:tcW w:w="7092" w:type="dxa"/>
            <w:noWrap w:val="0"/>
            <w:vAlign w:val="top"/>
          </w:tcPr>
          <w:p w14:paraId="6029A64A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34. Are group passwords allowed on critical systems?</w:t>
            </w:r>
          </w:p>
        </w:tc>
        <w:tc>
          <w:tcPr>
            <w:tcW w:w="2055" w:type="dxa"/>
            <w:noWrap w:val="0"/>
            <w:vAlign w:val="top"/>
          </w:tcPr>
          <w:p w14:paraId="19DC75F8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5B165C28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2E4B3122">
        <w:tc>
          <w:tcPr>
            <w:tcW w:w="7092" w:type="dxa"/>
            <w:noWrap w:val="0"/>
            <w:vAlign w:val="top"/>
          </w:tcPr>
          <w:p w14:paraId="4067FA56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35. Are passwords required to contain both numeric and alphabetic characters?</w:t>
            </w:r>
          </w:p>
        </w:tc>
        <w:tc>
          <w:tcPr>
            <w:tcW w:w="2055" w:type="dxa"/>
            <w:noWrap w:val="0"/>
            <w:vAlign w:val="top"/>
          </w:tcPr>
          <w:p w14:paraId="390310D4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3B3A11FE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79C92F06">
        <w:tc>
          <w:tcPr>
            <w:tcW w:w="7092" w:type="dxa"/>
            <w:noWrap w:val="0"/>
            <w:vAlign w:val="top"/>
          </w:tcPr>
          <w:p w14:paraId="23C850F1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36. Are individuals allowed to submit a new password that is the same as a previous password?</w:t>
            </w:r>
          </w:p>
        </w:tc>
        <w:tc>
          <w:tcPr>
            <w:tcW w:w="2055" w:type="dxa"/>
            <w:noWrap w:val="0"/>
            <w:vAlign w:val="top"/>
          </w:tcPr>
          <w:p w14:paraId="327A8FD9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11752C8C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125A1C42">
        <w:tc>
          <w:tcPr>
            <w:tcW w:w="7092" w:type="dxa"/>
            <w:noWrap w:val="0"/>
            <w:vAlign w:val="top"/>
          </w:tcPr>
          <w:p w14:paraId="36D0D2C8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37. Are all internal and external dormant accounts removed?</w:t>
            </w:r>
          </w:p>
        </w:tc>
        <w:tc>
          <w:tcPr>
            <w:tcW w:w="2055" w:type="dxa"/>
            <w:noWrap w:val="0"/>
            <w:vAlign w:val="top"/>
          </w:tcPr>
          <w:p w14:paraId="18F57095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2F2A7B72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6368CAA9">
        <w:tc>
          <w:tcPr>
            <w:tcW w:w="7092" w:type="dxa"/>
            <w:noWrap w:val="0"/>
            <w:vAlign w:val="top"/>
          </w:tcPr>
          <w:p w14:paraId="63C122EC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38. Are applications run on default installations of operating systems?</w:t>
            </w:r>
          </w:p>
        </w:tc>
        <w:tc>
          <w:tcPr>
            <w:tcW w:w="2055" w:type="dxa"/>
            <w:noWrap w:val="0"/>
            <w:vAlign w:val="top"/>
          </w:tcPr>
          <w:p w14:paraId="0D1EE194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4F5E760E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6F579079">
        <w:tc>
          <w:tcPr>
            <w:tcW w:w="7092" w:type="dxa"/>
            <w:noWrap w:val="0"/>
            <w:vAlign w:val="top"/>
          </w:tcPr>
          <w:p w14:paraId="578273A0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39. Is more than one application running as the primary function of a server at any given time?</w:t>
            </w:r>
          </w:p>
        </w:tc>
        <w:tc>
          <w:tcPr>
            <w:tcW w:w="2055" w:type="dxa"/>
            <w:noWrap w:val="0"/>
            <w:vAlign w:val="top"/>
          </w:tcPr>
          <w:p w14:paraId="406038C9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075C1066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3E52A873">
        <w:tc>
          <w:tcPr>
            <w:tcW w:w="7092" w:type="dxa"/>
            <w:noWrap w:val="0"/>
            <w:vAlign w:val="top"/>
          </w:tcPr>
          <w:p w14:paraId="4D8C778B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40. Are the minimum hardware components met on each network component for the software to function properly?</w:t>
            </w:r>
          </w:p>
        </w:tc>
        <w:tc>
          <w:tcPr>
            <w:tcW w:w="2055" w:type="dxa"/>
            <w:noWrap w:val="0"/>
            <w:vAlign w:val="top"/>
          </w:tcPr>
          <w:p w14:paraId="1D4151BC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0BAF6244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77C42B43">
        <w:tc>
          <w:tcPr>
            <w:tcW w:w="7092" w:type="dxa"/>
            <w:noWrap w:val="0"/>
            <w:vAlign w:val="top"/>
          </w:tcPr>
          <w:p w14:paraId="26B9F3AA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41. Are all unnecessary services disabled on a server?</w:t>
            </w:r>
          </w:p>
        </w:tc>
        <w:tc>
          <w:tcPr>
            <w:tcW w:w="2055" w:type="dxa"/>
            <w:noWrap w:val="0"/>
            <w:vAlign w:val="top"/>
          </w:tcPr>
          <w:p w14:paraId="55EF1D5B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4E51C8D9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2B6A99DF">
        <w:tc>
          <w:tcPr>
            <w:tcW w:w="7092" w:type="dxa"/>
            <w:noWrap w:val="0"/>
            <w:vAlign w:val="top"/>
          </w:tcPr>
          <w:p w14:paraId="139130A1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42. Are security controls built into the application development process?</w:t>
            </w:r>
          </w:p>
        </w:tc>
        <w:tc>
          <w:tcPr>
            <w:tcW w:w="2055" w:type="dxa"/>
            <w:noWrap w:val="0"/>
            <w:vAlign w:val="top"/>
          </w:tcPr>
          <w:p w14:paraId="07D6D356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1F30969F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42EA5719">
        <w:tc>
          <w:tcPr>
            <w:tcW w:w="7092" w:type="dxa"/>
            <w:noWrap w:val="0"/>
            <w:vAlign w:val="top"/>
          </w:tcPr>
          <w:p w14:paraId="1EF1E3F1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43. Has the application code been tested for vulnerabilities prior to entering production?</w:t>
            </w:r>
          </w:p>
        </w:tc>
        <w:tc>
          <w:tcPr>
            <w:tcW w:w="2055" w:type="dxa"/>
            <w:noWrap w:val="0"/>
            <w:vAlign w:val="top"/>
          </w:tcPr>
          <w:p w14:paraId="754FB1BE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65FDCE4D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4F054775">
        <w:tc>
          <w:tcPr>
            <w:tcW w:w="7092" w:type="dxa"/>
            <w:noWrap w:val="0"/>
            <w:vAlign w:val="top"/>
          </w:tcPr>
          <w:p w14:paraId="0BEF1F04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44. Do you perform penetration testing on your network and applications at least once a year and after any significant modifications?</w:t>
            </w:r>
          </w:p>
        </w:tc>
        <w:tc>
          <w:tcPr>
            <w:tcW w:w="2055" w:type="dxa"/>
            <w:noWrap w:val="0"/>
            <w:vAlign w:val="top"/>
          </w:tcPr>
          <w:p w14:paraId="38B9AD88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62D1D69D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6BB50196">
        <w:tc>
          <w:tcPr>
            <w:tcW w:w="7092" w:type="dxa"/>
            <w:noWrap w:val="0"/>
            <w:vAlign w:val="top"/>
          </w:tcPr>
          <w:p w14:paraId="71CD5C87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45. Is access to all audit trails logged on all critical systems?</w:t>
            </w:r>
          </w:p>
        </w:tc>
        <w:tc>
          <w:tcPr>
            <w:tcW w:w="2055" w:type="dxa"/>
            <w:noWrap w:val="0"/>
            <w:vAlign w:val="top"/>
          </w:tcPr>
          <w:p w14:paraId="5D2EA728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1D70D653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034FCD37">
        <w:tc>
          <w:tcPr>
            <w:tcW w:w="7092" w:type="dxa"/>
            <w:noWrap w:val="0"/>
            <w:vAlign w:val="top"/>
          </w:tcPr>
          <w:p w14:paraId="40ADD48E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46. Do you log the following: success and failed logins by all users, access to audit trails, deletion of objects, identification of affected components, root/administrator access origination and destination?</w:t>
            </w:r>
          </w:p>
        </w:tc>
        <w:tc>
          <w:tcPr>
            <w:tcW w:w="2055" w:type="dxa"/>
            <w:noWrap w:val="0"/>
            <w:vAlign w:val="top"/>
          </w:tcPr>
          <w:p w14:paraId="1966D497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0DA7B185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2E6BEC67">
        <w:tc>
          <w:tcPr>
            <w:tcW w:w="7092" w:type="dxa"/>
            <w:noWrap w:val="0"/>
            <w:vAlign w:val="top"/>
          </w:tcPr>
          <w:p w14:paraId="5208AC9B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47. Are actions related to encryption key management logged on all servers that utilize the keys?</w:t>
            </w:r>
          </w:p>
        </w:tc>
        <w:tc>
          <w:tcPr>
            <w:tcW w:w="2055" w:type="dxa"/>
            <w:noWrap w:val="0"/>
            <w:vAlign w:val="top"/>
          </w:tcPr>
          <w:p w14:paraId="526559EF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2C3E164B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0405DD58">
        <w:tc>
          <w:tcPr>
            <w:tcW w:w="7092" w:type="dxa"/>
            <w:noWrap w:val="0"/>
            <w:vAlign w:val="top"/>
          </w:tcPr>
          <w:p w14:paraId="221A215B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48. Do logs include date and time stamp on all critical systems?</w:t>
            </w:r>
          </w:p>
        </w:tc>
        <w:tc>
          <w:tcPr>
            <w:tcW w:w="2055" w:type="dxa"/>
            <w:noWrap w:val="0"/>
            <w:vAlign w:val="top"/>
          </w:tcPr>
          <w:p w14:paraId="1CDE751E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79E724F8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0672219A">
        <w:tc>
          <w:tcPr>
            <w:tcW w:w="7092" w:type="dxa"/>
            <w:noWrap w:val="0"/>
            <w:vAlign w:val="top"/>
          </w:tcPr>
          <w:p w14:paraId="500B2265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49. Are audit trails on all critical systems secured in a way that they cannot be tampered with?</w:t>
            </w:r>
          </w:p>
        </w:tc>
        <w:tc>
          <w:tcPr>
            <w:tcW w:w="2055" w:type="dxa"/>
            <w:noWrap w:val="0"/>
            <w:vAlign w:val="top"/>
          </w:tcPr>
          <w:p w14:paraId="0A511234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1E5CAA94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6E83B3FC">
        <w:tc>
          <w:tcPr>
            <w:tcW w:w="7092" w:type="dxa"/>
            <w:noWrap w:val="0"/>
            <w:vAlign w:val="top"/>
          </w:tcPr>
          <w:p w14:paraId="46F6DD0F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50. Do you review audit logs at least once a week on critical systems?</w:t>
            </w:r>
          </w:p>
        </w:tc>
        <w:tc>
          <w:tcPr>
            <w:tcW w:w="2055" w:type="dxa"/>
            <w:noWrap w:val="0"/>
            <w:vAlign w:val="top"/>
          </w:tcPr>
          <w:p w14:paraId="5C458886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7EC6EF13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47073BD2">
        <w:tc>
          <w:tcPr>
            <w:tcW w:w="7092" w:type="dxa"/>
            <w:noWrap w:val="0"/>
            <w:vAlign w:val="top"/>
          </w:tcPr>
          <w:p w14:paraId="3D3E9AA6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51. Are audit logs retained for at least six months on all critical systems?</w:t>
            </w:r>
          </w:p>
        </w:tc>
        <w:tc>
          <w:tcPr>
            <w:tcW w:w="2055" w:type="dxa"/>
            <w:noWrap w:val="0"/>
            <w:vAlign w:val="top"/>
          </w:tcPr>
          <w:p w14:paraId="2FD6618C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371650DF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3A5E0FFB">
        <w:tc>
          <w:tcPr>
            <w:tcW w:w="7092" w:type="dxa"/>
            <w:noWrap w:val="0"/>
            <w:vAlign w:val="top"/>
          </w:tcPr>
          <w:p w14:paraId="6456FA47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52. Are vulnerability assessments performed on the internal and external network on a monthly basis and after updates and/or upgrades to systems?</w:t>
            </w:r>
          </w:p>
        </w:tc>
        <w:tc>
          <w:tcPr>
            <w:tcW w:w="2055" w:type="dxa"/>
            <w:noWrap w:val="0"/>
            <w:vAlign w:val="top"/>
          </w:tcPr>
          <w:p w14:paraId="0F9F3902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0D6795F0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50FE15F7">
        <w:tc>
          <w:tcPr>
            <w:tcW w:w="7092" w:type="dxa"/>
            <w:noWrap w:val="0"/>
            <w:vAlign w:val="top"/>
          </w:tcPr>
          <w:p w14:paraId="67B1CF70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53. Is there a file integrity monitoring system in place to alert personnel of unauthorized modifications to critical systems?</w:t>
            </w:r>
          </w:p>
        </w:tc>
        <w:tc>
          <w:tcPr>
            <w:tcW w:w="2055" w:type="dxa"/>
            <w:noWrap w:val="0"/>
            <w:vAlign w:val="top"/>
          </w:tcPr>
          <w:p w14:paraId="3774F32D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4D1C5DC8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4C8C30DA">
        <w:tc>
          <w:tcPr>
            <w:tcW w:w="7092" w:type="dxa"/>
            <w:noWrap w:val="0"/>
            <w:vAlign w:val="top"/>
          </w:tcPr>
          <w:p w14:paraId="4E49E0A0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54. Are security alerts from the intrusion detection sensor monitored 24 hours a day, 7 days a week?</w:t>
            </w:r>
          </w:p>
        </w:tc>
        <w:tc>
          <w:tcPr>
            <w:tcW w:w="2055" w:type="dxa"/>
            <w:noWrap w:val="0"/>
            <w:vAlign w:val="top"/>
          </w:tcPr>
          <w:p w14:paraId="17354847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10658055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514691E1">
        <w:tc>
          <w:tcPr>
            <w:tcW w:w="7092" w:type="dxa"/>
            <w:noWrap w:val="0"/>
            <w:vAlign w:val="top"/>
          </w:tcPr>
          <w:p w14:paraId="1C1DB498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55. Do you have Network IDS on perimeter related systems?</w:t>
            </w:r>
          </w:p>
        </w:tc>
        <w:tc>
          <w:tcPr>
            <w:tcW w:w="2055" w:type="dxa"/>
            <w:noWrap w:val="0"/>
            <w:vAlign w:val="top"/>
          </w:tcPr>
          <w:p w14:paraId="11E14CCB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2AE1493E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2BA3A68C">
        <w:tc>
          <w:tcPr>
            <w:tcW w:w="7092" w:type="dxa"/>
            <w:noWrap w:val="0"/>
            <w:vAlign w:val="top"/>
          </w:tcPr>
          <w:p w14:paraId="76329C52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56. Are the latest intrusion detection system (IDS) signatures installed on all IDS sensors?</w:t>
            </w:r>
          </w:p>
        </w:tc>
        <w:tc>
          <w:tcPr>
            <w:tcW w:w="2055" w:type="dxa"/>
            <w:noWrap w:val="0"/>
            <w:vAlign w:val="top"/>
          </w:tcPr>
          <w:p w14:paraId="0BA8BCFC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7AF20002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750E224F">
        <w:tc>
          <w:tcPr>
            <w:tcW w:w="7092" w:type="dxa"/>
            <w:noWrap w:val="0"/>
            <w:vAlign w:val="top"/>
          </w:tcPr>
          <w:p w14:paraId="1EC08ED8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57. Are file comparison checks being reviewed on critical systems at least once a day?</w:t>
            </w:r>
          </w:p>
        </w:tc>
        <w:tc>
          <w:tcPr>
            <w:tcW w:w="2055" w:type="dxa"/>
            <w:noWrap w:val="0"/>
            <w:vAlign w:val="top"/>
          </w:tcPr>
          <w:p w14:paraId="0BC9C8A8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75440F27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4053E767">
        <w:tc>
          <w:tcPr>
            <w:tcW w:w="7092" w:type="dxa"/>
            <w:noWrap w:val="0"/>
            <w:vAlign w:val="top"/>
          </w:tcPr>
          <w:p w14:paraId="5B48061F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58. Is staff provided with adequate training on operational business and recovery plan execution responsibilities?</w:t>
            </w:r>
          </w:p>
        </w:tc>
        <w:tc>
          <w:tcPr>
            <w:tcW w:w="2055" w:type="dxa"/>
            <w:noWrap w:val="0"/>
            <w:vAlign w:val="top"/>
          </w:tcPr>
          <w:p w14:paraId="3EDAAB97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0466C7E8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59EAE27C">
        <w:tc>
          <w:tcPr>
            <w:tcW w:w="7092" w:type="dxa"/>
            <w:noWrap w:val="0"/>
            <w:vAlign w:val="top"/>
          </w:tcPr>
          <w:p w14:paraId="72B18C12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59. Are the disaster recovery plan (DRP) and the business contingency plan (BCP) tested annually?</w:t>
            </w:r>
          </w:p>
        </w:tc>
        <w:tc>
          <w:tcPr>
            <w:tcW w:w="2055" w:type="dxa"/>
            <w:noWrap w:val="0"/>
            <w:vAlign w:val="top"/>
          </w:tcPr>
          <w:p w14:paraId="0719C1CE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1061E176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253000E0">
        <w:tc>
          <w:tcPr>
            <w:tcW w:w="7092" w:type="dxa"/>
            <w:noWrap w:val="0"/>
            <w:vAlign w:val="top"/>
          </w:tcPr>
          <w:p w14:paraId="4DE612EE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60. Are security roles and responsibilities formally defined?</w:t>
            </w:r>
          </w:p>
        </w:tc>
        <w:tc>
          <w:tcPr>
            <w:tcW w:w="2055" w:type="dxa"/>
            <w:noWrap w:val="0"/>
            <w:vAlign w:val="top"/>
          </w:tcPr>
          <w:p w14:paraId="6A922485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5EA223CA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475E7ECB">
        <w:tc>
          <w:tcPr>
            <w:tcW w:w="7092" w:type="dxa"/>
            <w:noWrap w:val="0"/>
            <w:vAlign w:val="top"/>
          </w:tcPr>
          <w:p w14:paraId="79988E72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61. Are critical data backed up on a daily basis?</w:t>
            </w:r>
          </w:p>
        </w:tc>
        <w:tc>
          <w:tcPr>
            <w:tcW w:w="2055" w:type="dxa"/>
            <w:noWrap w:val="0"/>
            <w:vAlign w:val="top"/>
          </w:tcPr>
          <w:p w14:paraId="179D75EA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14AA9B31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2C90E723">
        <w:tc>
          <w:tcPr>
            <w:tcW w:w="7092" w:type="dxa"/>
            <w:noWrap w:val="0"/>
            <w:vAlign w:val="top"/>
          </w:tcPr>
          <w:p w14:paraId="06B71CCA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62. Are backup tapes stored in a location that does not require authorized access?</w:t>
            </w:r>
          </w:p>
        </w:tc>
        <w:tc>
          <w:tcPr>
            <w:tcW w:w="2055" w:type="dxa"/>
            <w:noWrap w:val="0"/>
            <w:vAlign w:val="top"/>
          </w:tcPr>
          <w:p w14:paraId="3135A216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467A2D27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3084AACA">
        <w:tc>
          <w:tcPr>
            <w:tcW w:w="7092" w:type="dxa"/>
            <w:noWrap w:val="0"/>
            <w:vAlign w:val="top"/>
          </w:tcPr>
          <w:p w14:paraId="25419B93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63. Are all associated third parties with access to cardholder data contractually required to adhere to CISP data security requirements?</w:t>
            </w:r>
          </w:p>
        </w:tc>
        <w:tc>
          <w:tcPr>
            <w:tcW w:w="2055" w:type="dxa"/>
            <w:noWrap w:val="0"/>
            <w:vAlign w:val="top"/>
          </w:tcPr>
          <w:p w14:paraId="795E0134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36BEBA0A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742C1ADD">
        <w:tc>
          <w:tcPr>
            <w:tcW w:w="7092" w:type="dxa"/>
            <w:noWrap w:val="0"/>
            <w:vAlign w:val="top"/>
          </w:tcPr>
          <w:p w14:paraId="7CC110EF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64. Are information security policies documented, kept current and disseminated to all employees, vendors, contractors and partners?</w:t>
            </w:r>
          </w:p>
        </w:tc>
        <w:tc>
          <w:tcPr>
            <w:tcW w:w="2055" w:type="dxa"/>
            <w:noWrap w:val="0"/>
            <w:vAlign w:val="top"/>
          </w:tcPr>
          <w:p w14:paraId="26069065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59E8DED0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2BAD8465">
        <w:tc>
          <w:tcPr>
            <w:tcW w:w="7092" w:type="dxa"/>
            <w:noWrap w:val="0"/>
            <w:vAlign w:val="top"/>
          </w:tcPr>
          <w:p w14:paraId="63C73D31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65. Is there a security awareness and training program in place?</w:t>
            </w:r>
          </w:p>
        </w:tc>
        <w:tc>
          <w:tcPr>
            <w:tcW w:w="2055" w:type="dxa"/>
            <w:noWrap w:val="0"/>
            <w:vAlign w:val="top"/>
          </w:tcPr>
          <w:p w14:paraId="36B87150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1AC7059F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359EEAF9">
        <w:tc>
          <w:tcPr>
            <w:tcW w:w="7092" w:type="dxa"/>
            <w:noWrap w:val="0"/>
            <w:vAlign w:val="top"/>
          </w:tcPr>
          <w:p w14:paraId="5F28D30C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66. Are pertinent security alerts monitored, analyzed and distributed to appropriate personnel?</w:t>
            </w:r>
          </w:p>
        </w:tc>
        <w:tc>
          <w:tcPr>
            <w:tcW w:w="2055" w:type="dxa"/>
            <w:noWrap w:val="0"/>
            <w:vAlign w:val="top"/>
          </w:tcPr>
          <w:p w14:paraId="0B47569E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070C13AA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5A678A60">
        <w:tc>
          <w:tcPr>
            <w:tcW w:w="7092" w:type="dxa"/>
            <w:noWrap w:val="0"/>
            <w:vAlign w:val="top"/>
          </w:tcPr>
          <w:p w14:paraId="0C7F07B0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67. Is a security incident response plan formally documented?</w:t>
            </w:r>
          </w:p>
        </w:tc>
        <w:tc>
          <w:tcPr>
            <w:tcW w:w="2055" w:type="dxa"/>
            <w:noWrap w:val="0"/>
            <w:vAlign w:val="top"/>
          </w:tcPr>
          <w:p w14:paraId="1468F1EC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58CD5E9C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6C516B36">
        <w:tc>
          <w:tcPr>
            <w:tcW w:w="7092" w:type="dxa"/>
            <w:noWrap w:val="0"/>
            <w:vAlign w:val="top"/>
          </w:tcPr>
          <w:p w14:paraId="7A88C15F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68. Are employees required to sign an agreement verifying they have read and understood the polices and procedures?</w:t>
            </w:r>
          </w:p>
        </w:tc>
        <w:tc>
          <w:tcPr>
            <w:tcW w:w="2055" w:type="dxa"/>
            <w:noWrap w:val="0"/>
            <w:vAlign w:val="top"/>
          </w:tcPr>
          <w:p w14:paraId="6FFE68F7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54CA06DF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6D798BA1">
        <w:tc>
          <w:tcPr>
            <w:tcW w:w="7092" w:type="dxa"/>
            <w:noWrap w:val="0"/>
            <w:vAlign w:val="top"/>
          </w:tcPr>
          <w:p w14:paraId="16C9E510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69. Are employees with access to cardholder data permitted to begin work prior to completion of a background investigation (including credit and criminal record checks)?</w:t>
            </w:r>
          </w:p>
        </w:tc>
        <w:tc>
          <w:tcPr>
            <w:tcW w:w="2055" w:type="dxa"/>
            <w:noWrap w:val="0"/>
            <w:vAlign w:val="top"/>
          </w:tcPr>
          <w:p w14:paraId="4CDC5497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2C8DBE0E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22DC13A5">
        <w:tc>
          <w:tcPr>
            <w:tcW w:w="7092" w:type="dxa"/>
            <w:noWrap w:val="0"/>
            <w:vAlign w:val="top"/>
          </w:tcPr>
          <w:p w14:paraId="65DAC753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70. Is access to the data center restricted and closely monitored?</w:t>
            </w:r>
          </w:p>
        </w:tc>
        <w:tc>
          <w:tcPr>
            <w:tcW w:w="2055" w:type="dxa"/>
            <w:noWrap w:val="0"/>
            <w:vAlign w:val="top"/>
          </w:tcPr>
          <w:p w14:paraId="55FCB83C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7000FFE9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3FDD69F2">
        <w:tc>
          <w:tcPr>
            <w:tcW w:w="7092" w:type="dxa"/>
            <w:noWrap w:val="0"/>
            <w:vAlign w:val="top"/>
          </w:tcPr>
          <w:p w14:paraId="2D09989B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 xml:space="preserve">71. Are all paper and electronic media — e.g. computer, networking, and communications hardware, telecommunications lines, etc. — containing cardholder information located in a physically secure environment? </w:t>
            </w:r>
          </w:p>
        </w:tc>
        <w:tc>
          <w:tcPr>
            <w:tcW w:w="2055" w:type="dxa"/>
            <w:noWrap w:val="0"/>
            <w:vAlign w:val="top"/>
          </w:tcPr>
          <w:p w14:paraId="65EA8144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63DFC943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1264FEE7">
        <w:tc>
          <w:tcPr>
            <w:tcW w:w="7092" w:type="dxa"/>
            <w:noWrap w:val="0"/>
            <w:vAlign w:val="top"/>
          </w:tcPr>
          <w:p w14:paraId="7989D3FB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72. Have all discarded media been erased or destroyed using a formal procedure that ensures the complete deletion of all sensitive data?</w:t>
            </w:r>
          </w:p>
        </w:tc>
        <w:tc>
          <w:tcPr>
            <w:tcW w:w="2055" w:type="dxa"/>
            <w:noWrap w:val="0"/>
            <w:vAlign w:val="top"/>
          </w:tcPr>
          <w:p w14:paraId="6763B930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25AD6FE2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2FDC9829">
        <w:tc>
          <w:tcPr>
            <w:tcW w:w="7092" w:type="dxa"/>
            <w:noWrap w:val="0"/>
            <w:vAlign w:val="top"/>
          </w:tcPr>
          <w:p w14:paraId="4CEDE689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73. Do you maintain strict control over the internal and external distribution of any paper or electronic media containing cardholder data?</w:t>
            </w:r>
          </w:p>
        </w:tc>
        <w:tc>
          <w:tcPr>
            <w:tcW w:w="2055" w:type="dxa"/>
            <w:noWrap w:val="0"/>
            <w:vAlign w:val="top"/>
          </w:tcPr>
          <w:p w14:paraId="167D2718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472E6272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7F3F1C76">
        <w:tc>
          <w:tcPr>
            <w:tcW w:w="7092" w:type="dxa"/>
            <w:noWrap w:val="0"/>
            <w:vAlign w:val="top"/>
          </w:tcPr>
          <w:p w14:paraId="01FFD628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74. Are visitors, including vendors, permitted to enter data centers or access sensitive systems without an escort?</w:t>
            </w:r>
          </w:p>
        </w:tc>
        <w:tc>
          <w:tcPr>
            <w:tcW w:w="2055" w:type="dxa"/>
            <w:noWrap w:val="0"/>
            <w:vAlign w:val="top"/>
          </w:tcPr>
          <w:p w14:paraId="29EC276F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0FAFDBB3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70BC014B">
        <w:tc>
          <w:tcPr>
            <w:tcW w:w="7092" w:type="dxa"/>
            <w:noWrap w:val="0"/>
            <w:vAlign w:val="top"/>
          </w:tcPr>
          <w:p w14:paraId="160955F2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75. Are visitors asked to sign out and turn in their badge or tag before leaving the building?</w:t>
            </w:r>
          </w:p>
        </w:tc>
        <w:tc>
          <w:tcPr>
            <w:tcW w:w="2055" w:type="dxa"/>
            <w:noWrap w:val="0"/>
            <w:vAlign w:val="top"/>
          </w:tcPr>
          <w:p w14:paraId="44B05A89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203779E9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356F07FF">
        <w:tc>
          <w:tcPr>
            <w:tcW w:w="7092" w:type="dxa"/>
            <w:noWrap w:val="0"/>
            <w:vAlign w:val="top"/>
          </w:tcPr>
          <w:p w14:paraId="621B18C9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76. Is a visitor log retained for at least three months to retain a log of physical activity?</w:t>
            </w:r>
          </w:p>
        </w:tc>
        <w:tc>
          <w:tcPr>
            <w:tcW w:w="2055" w:type="dxa"/>
            <w:noWrap w:val="0"/>
            <w:vAlign w:val="top"/>
          </w:tcPr>
          <w:p w14:paraId="1685B64A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0A26711B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  <w:tr w14:paraId="03B4892E">
        <w:tc>
          <w:tcPr>
            <w:tcW w:w="7092" w:type="dxa"/>
            <w:noWrap w:val="0"/>
            <w:vAlign w:val="top"/>
          </w:tcPr>
          <w:p w14:paraId="12EE07C1">
            <w:pPr>
              <w:autoSpaceDE w:val="0"/>
              <w:autoSpaceDN w:val="0"/>
              <w:adjustRightInd w:val="0"/>
              <w:rPr>
                <w:i/>
                <w:sz w:val="20"/>
              </w:rPr>
            </w:pPr>
            <w:r>
              <w:rPr>
                <w:sz w:val="20"/>
              </w:rPr>
              <w:t>77. Are all media devices properly inventoried and securely stored?</w:t>
            </w:r>
          </w:p>
        </w:tc>
        <w:tc>
          <w:tcPr>
            <w:tcW w:w="2055" w:type="dxa"/>
            <w:noWrap w:val="0"/>
            <w:vAlign w:val="top"/>
          </w:tcPr>
          <w:p w14:paraId="09F752A9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  <w:tc>
          <w:tcPr>
            <w:tcW w:w="1041" w:type="dxa"/>
            <w:noWrap w:val="0"/>
            <w:vAlign w:val="top"/>
          </w:tcPr>
          <w:p w14:paraId="52AB2D62">
            <w:pPr>
              <w:autoSpaceDE w:val="0"/>
              <w:autoSpaceDN w:val="0"/>
              <w:adjustRightInd w:val="0"/>
              <w:rPr>
                <w:sz w:val="20"/>
              </w:rPr>
            </w:pPr>
          </w:p>
        </w:tc>
      </w:tr>
    </w:tbl>
    <w:p w14:paraId="72095E73">
      <w:pPr>
        <w:autoSpaceDE w:val="0"/>
        <w:autoSpaceDN w:val="0"/>
        <w:adjustRightInd w:val="0"/>
        <w:rPr>
          <w:i/>
          <w:sz w:val="20"/>
        </w:rPr>
      </w:pPr>
    </w:p>
    <w:p w14:paraId="725E09B2">
      <w:pPr>
        <w:autoSpaceDE w:val="0"/>
        <w:autoSpaceDN w:val="0"/>
        <w:adjustRightInd w:val="0"/>
        <w:rPr>
          <w:i/>
          <w:sz w:val="20"/>
        </w:rPr>
      </w:pPr>
    </w:p>
    <w:p w14:paraId="04FBE4E3">
      <w:pPr>
        <w:autoSpaceDE w:val="0"/>
        <w:autoSpaceDN w:val="0"/>
        <w:adjustRightInd w:val="0"/>
        <w:rPr>
          <w:i/>
          <w:sz w:val="20"/>
        </w:rPr>
      </w:pPr>
      <w:r>
        <w:rPr>
          <w:i/>
          <w:sz w:val="20"/>
        </w:rPr>
        <w:t>Attachment B-Vendor Contract 1163</w:t>
      </w:r>
    </w:p>
    <w:sectPr>
      <w:pgSz w:w="12240" w:h="15840"/>
      <w:pgMar w:top="1440" w:right="720" w:bottom="144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86"/>
    <w:family w:val="auto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doNotDisplayPageBoundaries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651"/>
    <w:rsid w:val="001758CF"/>
    <w:rsid w:val="00404651"/>
    <w:rsid w:val="5FF5ADF2"/>
    <w:rsid w:val="CEFE63F5"/>
    <w:rsid w:val="DBDDCBFB"/>
    <w:rsid w:val="F3F727A8"/>
    <w:rsid w:val="FDAD087A"/>
    <w:rsid w:val="FDCEC7F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.</Company>
  <Pages>3</Pages>
  <Words>1407</Words>
  <Characters>8020</Characters>
  <Lines>66</Lines>
  <Paragraphs>18</Paragraphs>
  <TotalTime>0</TotalTime>
  <ScaleCrop>false</ScaleCrop>
  <LinksUpToDate>false</LinksUpToDate>
  <CharactersWithSpaces>9409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2004-03-18T21:58:00Z</dcterms:created>
  <dc:creator>Administrator</dc:creator>
  <cp:lastModifiedBy>Evan </cp:lastModifiedBy>
  <dcterms:modified xsi:type="dcterms:W3CDTF">2026-01-25T20:36:51Z</dcterms:modified>
  <dc:title>Annual Internal Security Audit Checklist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1033-12.1.21861.21861</vt:lpwstr>
  </property>
  <property fmtid="{D5CDD505-2E9C-101B-9397-08002B2CF9AE}" pid="3" name="ICV">
    <vt:lpwstr>9C502D95CFFB282BCF0A76695702A325_43</vt:lpwstr>
  </property>
</Properties>
</file>