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DCB10" w14:textId="77777777" w:rsidR="00B35D2B" w:rsidRPr="006A495F" w:rsidRDefault="00B35D2B" w:rsidP="00FF0A17">
      <w:pPr>
        <w:pStyle w:val="Titre"/>
        <w:pBdr>
          <w:bottom w:val="single" w:sz="18" w:space="1" w:color="auto"/>
        </w:pBdr>
        <w:spacing w:after="0" w:line="360" w:lineRule="auto"/>
        <w:jc w:val="center"/>
        <w:rPr>
          <w:rFonts w:ascii="Segoe UI" w:hAnsi="Segoe UI"/>
          <w:b/>
          <w:color w:val="auto"/>
          <w:spacing w:val="-10"/>
          <w:sz w:val="36"/>
          <w:szCs w:val="56"/>
          <w:lang w:val="fr-FR"/>
          <w14:ligatures w14:val="standardContextual"/>
        </w:rPr>
      </w:pPr>
      <w:r w:rsidRPr="006A495F">
        <w:rPr>
          <w:rFonts w:ascii="Segoe UI" w:hAnsi="Segoe UI"/>
          <w:b/>
          <w:color w:val="auto"/>
          <w:spacing w:val="-10"/>
          <w:sz w:val="36"/>
          <w:szCs w:val="56"/>
          <w:lang w:val="fr-FR"/>
          <w14:ligatures w14:val="standardContextual"/>
        </w:rPr>
        <w:t>Hackathon 2025 : Comment démasquer les fraudeurs ?</w:t>
      </w:r>
    </w:p>
    <w:p w14:paraId="09216A54" w14:textId="77777777" w:rsidR="00494029" w:rsidRDefault="00494029" w:rsidP="00494029">
      <w:pPr>
        <w:jc w:val="center"/>
      </w:pPr>
    </w:p>
    <w:p w14:paraId="27001E1C" w14:textId="34AFEDEB" w:rsidR="000B6883" w:rsidRPr="00494029" w:rsidRDefault="00B35D2B" w:rsidP="00494029">
      <w:pPr>
        <w:jc w:val="center"/>
        <w:rPr>
          <w:i/>
          <w:iCs/>
        </w:rPr>
      </w:pPr>
      <w:r w:rsidRPr="00494029">
        <w:rPr>
          <w:i/>
          <w:iCs/>
        </w:rPr>
        <w:t>Par Nexialog</w:t>
      </w:r>
      <w:r w:rsidR="006758AF" w:rsidRPr="00494029">
        <w:rPr>
          <w:i/>
          <w:iCs/>
        </w:rPr>
        <w:t xml:space="preserve"> Consul</w:t>
      </w:r>
      <w:r w:rsidR="008222B6" w:rsidRPr="00494029">
        <w:rPr>
          <w:i/>
          <w:iCs/>
        </w:rPr>
        <w:t>ting</w:t>
      </w:r>
      <w:r w:rsidRPr="00494029">
        <w:rPr>
          <w:i/>
          <w:iCs/>
        </w:rPr>
        <w:br/>
      </w:r>
      <w:r w:rsidR="000B6883" w:rsidRPr="00494029">
        <w:rPr>
          <w:i/>
          <w:iCs/>
        </w:rPr>
        <w:t>Par Nexialog Consulting – Sujet en Apprentissage Non Supervisé</w:t>
      </w:r>
    </w:p>
    <w:p w14:paraId="4A8FF2C3" w14:textId="77777777" w:rsidR="000B6883" w:rsidRPr="004508BE" w:rsidRDefault="000B6883" w:rsidP="004508BE">
      <w:pPr>
        <w:pStyle w:val="Titre1"/>
      </w:pPr>
      <w:r w:rsidRPr="004508BE">
        <w:t>Contexte</w:t>
      </w:r>
    </w:p>
    <w:p w14:paraId="5106694D" w14:textId="131010C7" w:rsidR="008C2ED2" w:rsidRPr="00586B33" w:rsidRDefault="00651855" w:rsidP="000B6883">
      <w:pPr>
        <w:jc w:val="both"/>
      </w:pPr>
      <w:proofErr w:type="spellStart"/>
      <w:r>
        <w:t>Nexia</w:t>
      </w:r>
      <w:r w:rsidR="00F66665">
        <w:t>Bank</w:t>
      </w:r>
      <w:proofErr w:type="spellEnd"/>
      <w:r w:rsidR="000B6883">
        <w:t xml:space="preserve"> est </w:t>
      </w:r>
      <w:r w:rsidR="00F66665">
        <w:t>un</w:t>
      </w:r>
      <w:r w:rsidR="000B6883">
        <w:t xml:space="preserve"> leader européen du crédit à la consommation, avec plus de </w:t>
      </w:r>
      <w:r w:rsidR="000746FF">
        <w:t>250</w:t>
      </w:r>
      <w:r w:rsidR="000B6883">
        <w:t xml:space="preserve"> collaborateurs et une présence dans 3</w:t>
      </w:r>
      <w:r w:rsidR="00F66665">
        <w:t>5</w:t>
      </w:r>
      <w:r w:rsidR="000B6883">
        <w:t xml:space="preserve"> pays. Chaque jour, des milliers de paniers d’achat sont financés via </w:t>
      </w:r>
      <w:r w:rsidR="000746FF">
        <w:t>ses filiales</w:t>
      </w:r>
      <w:r w:rsidR="000B6883">
        <w:t>. En finançant des millions de transactions issues de divers canaux (magasins, concessions automobiles, en ligne), l’entreprise est exposée à des risques, dont la fraude.</w:t>
      </w:r>
      <w:r w:rsidR="008C2ED2">
        <w:t xml:space="preserve"> </w:t>
      </w:r>
    </w:p>
    <w:p w14:paraId="03300CC7" w14:textId="43D58AD8" w:rsidR="00950987" w:rsidRPr="00586B33" w:rsidRDefault="000B6883" w:rsidP="000B6883">
      <w:pPr>
        <w:jc w:val="both"/>
      </w:pPr>
      <w:r w:rsidRPr="00586B33">
        <w:t>Dans une optique de renforcement proactif de la détection de comportements suspects, l’analyse non supervisée permet d’identifier des paniers clients atypiques, sans recourir à un historique de fraudes connues. Cette approche est pertinente pour détecter des</w:t>
      </w:r>
      <w:r w:rsidR="008C2ED2" w:rsidRPr="00586B33">
        <w:t xml:space="preserve"> schémas </w:t>
      </w:r>
      <w:r w:rsidR="00075FBC" w:rsidRPr="00586B33">
        <w:t>émergeants mal</w:t>
      </w:r>
      <w:r w:rsidR="00645C4D" w:rsidRPr="00586B33">
        <w:t xml:space="preserve"> </w:t>
      </w:r>
      <w:r w:rsidR="00075FBC" w:rsidRPr="00586B33">
        <w:t>étiquetés, ou encore</w:t>
      </w:r>
      <w:r w:rsidR="00950987" w:rsidRPr="00586B33">
        <w:t xml:space="preserve"> inconnus.</w:t>
      </w:r>
    </w:p>
    <w:p w14:paraId="0F60ED79" w14:textId="2E3938BC" w:rsidR="000B6883" w:rsidRPr="00586B33" w:rsidRDefault="000B6883" w:rsidP="000B6883">
      <w:pPr>
        <w:jc w:val="both"/>
      </w:pPr>
      <w:r w:rsidRPr="00586B33">
        <w:t xml:space="preserve">L’équipe </w:t>
      </w:r>
      <w:proofErr w:type="spellStart"/>
      <w:r w:rsidR="008F3D3B">
        <w:t>R</w:t>
      </w:r>
      <w:r w:rsidR="00847177">
        <w:t>isqData</w:t>
      </w:r>
      <w:proofErr w:type="spellEnd"/>
      <w:r w:rsidRPr="00586B33">
        <w:t xml:space="preserve">, au sein de la direction </w:t>
      </w:r>
      <w:r w:rsidR="00847177">
        <w:t>des r</w:t>
      </w:r>
      <w:r w:rsidRPr="00586B33">
        <w:t>isques, souhaite expérimenter ces approches exploratoires pour compléter les modèles de détection de fraude existants.</w:t>
      </w:r>
    </w:p>
    <w:p w14:paraId="1482EB24" w14:textId="77777777" w:rsidR="000B6883" w:rsidRPr="00586B33" w:rsidRDefault="000B6883" w:rsidP="004508BE">
      <w:pPr>
        <w:pStyle w:val="Titre1"/>
      </w:pPr>
      <w:r w:rsidRPr="00586B33">
        <w:t xml:space="preserve">Objectif du </w:t>
      </w:r>
      <w:proofErr w:type="gramStart"/>
      <w:r w:rsidRPr="00586B33">
        <w:t>challenge</w:t>
      </w:r>
      <w:proofErr w:type="gramEnd"/>
    </w:p>
    <w:p w14:paraId="3E8A531E" w14:textId="102807C9" w:rsidR="00A072D3" w:rsidRPr="00586B33" w:rsidRDefault="000B6883" w:rsidP="00A072D3">
      <w:pPr>
        <w:jc w:val="both"/>
      </w:pPr>
      <w:r w:rsidRPr="00586B33">
        <w:t xml:space="preserve">L’objectif de ce </w:t>
      </w:r>
      <w:proofErr w:type="gramStart"/>
      <w:r w:rsidRPr="00586B33">
        <w:t>challenge</w:t>
      </w:r>
      <w:proofErr w:type="gramEnd"/>
      <w:r w:rsidRPr="00586B33">
        <w:t xml:space="preserve"> est de </w:t>
      </w:r>
      <w:r w:rsidRPr="00DE5450">
        <w:rPr>
          <w:b/>
          <w:bCs/>
        </w:rPr>
        <w:t>concevoir une solution permettant d’identifier</w:t>
      </w:r>
      <w:r w:rsidRPr="001D657D">
        <w:rPr>
          <w:b/>
          <w:bCs/>
        </w:rPr>
        <w:t xml:space="preserve"> automatiquement les paniers clients les plus atypiques</w:t>
      </w:r>
      <w:r w:rsidRPr="00586B33">
        <w:t xml:space="preserve">, à partir des données </w:t>
      </w:r>
      <w:r w:rsidR="005630FC" w:rsidRPr="00586B33">
        <w:t>paniers fournis</w:t>
      </w:r>
      <w:r w:rsidRPr="00586B33">
        <w:t xml:space="preserve"> par l’un des partenaires de</w:t>
      </w:r>
      <w:r w:rsidR="00874786">
        <w:t xml:space="preserve"> cette banque</w:t>
      </w:r>
      <w:r w:rsidRPr="00586B33">
        <w:t>. Ces paniers considérés comme « anormaux » ou « hors norme » pourraient révéler des situations de fraude potentielle ou d’utilisation abusive, nécessitant une attention particulière.</w:t>
      </w:r>
      <w:r w:rsidR="00A072D3" w:rsidRPr="00586B33">
        <w:t xml:space="preserve"> </w:t>
      </w:r>
    </w:p>
    <w:p w14:paraId="0AFFB45B" w14:textId="614F774F" w:rsidR="000A7F0E" w:rsidRPr="00586B33" w:rsidRDefault="000B6883" w:rsidP="00A072D3">
      <w:pPr>
        <w:jc w:val="both"/>
      </w:pPr>
      <w:r w:rsidRPr="00586B33">
        <w:t xml:space="preserve">Les participants devront développer </w:t>
      </w:r>
      <w:proofErr w:type="gramStart"/>
      <w:r w:rsidRPr="00586B33">
        <w:t>un</w:t>
      </w:r>
      <w:r w:rsidR="00A65F9A">
        <w:t>e</w:t>
      </w:r>
      <w:r w:rsidRPr="00586B33">
        <w:t xml:space="preserve"> pipeline</w:t>
      </w:r>
      <w:proofErr w:type="gramEnd"/>
      <w:r w:rsidRPr="00586B33">
        <w:t xml:space="preserve"> d’analyse non supervisé capable de :</w:t>
      </w:r>
      <w:r w:rsidR="000A7F0E" w:rsidRPr="00586B33">
        <w:t xml:space="preserve"> </w:t>
      </w:r>
    </w:p>
    <w:p w14:paraId="4E8BC992" w14:textId="77777777" w:rsidR="000A7F0E" w:rsidRPr="00586B33" w:rsidRDefault="000B6883" w:rsidP="000A7F0E">
      <w:pPr>
        <w:pStyle w:val="Paragraphedeliste"/>
        <w:numPr>
          <w:ilvl w:val="0"/>
          <w:numId w:val="28"/>
        </w:numPr>
        <w:jc w:val="both"/>
      </w:pPr>
      <w:r w:rsidRPr="00586B33">
        <w:t>Calculer un score d’anomalie, reflétant le degré d’atypie du panier (un score élevé signifiant une anomalie plus marquée).</w:t>
      </w:r>
      <w:r w:rsidR="000A7F0E" w:rsidRPr="00586B33">
        <w:t xml:space="preserve"> </w:t>
      </w:r>
    </w:p>
    <w:p w14:paraId="4E559A02" w14:textId="124EB285" w:rsidR="000A7F0E" w:rsidRPr="00586B33" w:rsidRDefault="000B6883" w:rsidP="000A7F0E">
      <w:pPr>
        <w:pStyle w:val="Paragraphedeliste"/>
        <w:numPr>
          <w:ilvl w:val="0"/>
          <w:numId w:val="28"/>
        </w:numPr>
        <w:jc w:val="both"/>
      </w:pPr>
      <w:r w:rsidRPr="00586B33">
        <w:t>Générer un fichier de résultats structuré et exploitable par les équipes métier pour faciliter l’investigation et la prise de décision</w:t>
      </w:r>
      <w:r w:rsidR="0047322D">
        <w:t>.</w:t>
      </w:r>
    </w:p>
    <w:p w14:paraId="7D836FAF" w14:textId="68DBABAA" w:rsidR="000B6883" w:rsidRPr="00586B33" w:rsidRDefault="000B6883" w:rsidP="000A7F0E">
      <w:pPr>
        <w:jc w:val="both"/>
      </w:pPr>
      <w:r w:rsidRPr="00586B33">
        <w:t xml:space="preserve">Au-delà de l’aspect technique, l’enjeu clé du </w:t>
      </w:r>
      <w:proofErr w:type="gramStart"/>
      <w:r w:rsidRPr="00586B33">
        <w:t>challenge</w:t>
      </w:r>
      <w:proofErr w:type="gramEnd"/>
      <w:r w:rsidRPr="00586B33">
        <w:t xml:space="preserve"> est de </w:t>
      </w:r>
      <w:r w:rsidRPr="00D604D5">
        <w:rPr>
          <w:b/>
          <w:bCs/>
        </w:rPr>
        <w:t>proposer une méthode innovante, convaincante et opérationnelle, capable d’améliorer significativement la détection de la fraude</w:t>
      </w:r>
      <w:r w:rsidRPr="00586B33">
        <w:t>. Il s’agira également de valoriser la pertinence métier des résultats auprès des directions impliquées.</w:t>
      </w:r>
    </w:p>
    <w:p w14:paraId="62417C49" w14:textId="6BDD9344" w:rsidR="00A8438D" w:rsidRPr="00586B33" w:rsidRDefault="00F44054" w:rsidP="004508BE">
      <w:pPr>
        <w:pStyle w:val="Titre1"/>
      </w:pPr>
      <w:r w:rsidRPr="00586B33">
        <w:lastRenderedPageBreak/>
        <w:t>Descriptions des données</w:t>
      </w:r>
    </w:p>
    <w:p w14:paraId="4B33F32F" w14:textId="230540AC" w:rsidR="003B79FD" w:rsidRPr="00586B33" w:rsidRDefault="003B79FD" w:rsidP="004508BE">
      <w:pPr>
        <w:pStyle w:val="Titre2"/>
      </w:pPr>
      <w:r w:rsidRPr="00586B33">
        <w:t xml:space="preserve">Base de données </w:t>
      </w:r>
    </w:p>
    <w:p w14:paraId="573C542C" w14:textId="006E78DB" w:rsidR="00163715" w:rsidRPr="00586B33" w:rsidRDefault="003B79FD" w:rsidP="00F36C53">
      <w:pPr>
        <w:jc w:val="both"/>
      </w:pPr>
      <w:r>
        <w:t xml:space="preserve">La base contient une liste d'achats effectués chez </w:t>
      </w:r>
      <w:r w:rsidR="00163715">
        <w:t>un</w:t>
      </w:r>
      <w:r>
        <w:t xml:space="preserve"> </w:t>
      </w:r>
      <w:r w:rsidR="0066162B">
        <w:t xml:space="preserve">des </w:t>
      </w:r>
      <w:r>
        <w:t>partenaire</w:t>
      </w:r>
      <w:r w:rsidR="0066162B">
        <w:t>s</w:t>
      </w:r>
      <w:r>
        <w:t xml:space="preserve"> financé</w:t>
      </w:r>
      <w:r w:rsidR="0066162B">
        <w:t>s</w:t>
      </w:r>
      <w:r>
        <w:t>. Les informations décrivent exclusivement le</w:t>
      </w:r>
      <w:r w:rsidRPr="144B7EAD">
        <w:rPr>
          <w:rFonts w:ascii="Arial" w:hAnsi="Arial" w:cs="Arial"/>
        </w:rPr>
        <w:t> </w:t>
      </w:r>
      <w:r>
        <w:t xml:space="preserve">contenu du panier. </w:t>
      </w:r>
    </w:p>
    <w:p w14:paraId="22E527FC" w14:textId="0E6C518A" w:rsidR="00855121" w:rsidRPr="00586B33" w:rsidRDefault="003B79FD" w:rsidP="00F36C53">
      <w:pPr>
        <w:jc w:val="both"/>
      </w:pPr>
      <w:r>
        <w:t>Pour chaque observation de la base, il y a 14</w:t>
      </w:r>
      <w:r w:rsidR="0C1EA406">
        <w:t>6</w:t>
      </w:r>
      <w:r>
        <w:t xml:space="preserve"> colonnes dont 144 peuvent être regroupées en 6 catégories : </w:t>
      </w:r>
    </w:p>
    <w:p w14:paraId="54CF178E" w14:textId="2B2808F2" w:rsidR="00855121" w:rsidRPr="00586B33" w:rsidRDefault="00B86B0D" w:rsidP="00F36C53">
      <w:pPr>
        <w:pStyle w:val="Paragraphedeliste"/>
        <w:numPr>
          <w:ilvl w:val="0"/>
          <w:numId w:val="3"/>
        </w:numPr>
        <w:jc w:val="both"/>
      </w:pPr>
      <w:r w:rsidRPr="00586B33">
        <w:t xml:space="preserve">ITEM, </w:t>
      </w:r>
    </w:p>
    <w:p w14:paraId="4D88EA19" w14:textId="2E29F459" w:rsidR="00855121" w:rsidRPr="00586B33" w:rsidRDefault="00B86B0D" w:rsidP="00F36C53">
      <w:pPr>
        <w:pStyle w:val="Paragraphedeliste"/>
        <w:numPr>
          <w:ilvl w:val="0"/>
          <w:numId w:val="3"/>
        </w:numPr>
        <w:jc w:val="both"/>
      </w:pPr>
      <w:r w:rsidRPr="00586B33">
        <w:t xml:space="preserve">CASH_PRICE, </w:t>
      </w:r>
    </w:p>
    <w:p w14:paraId="78A6CFD0" w14:textId="1889A7A7" w:rsidR="00855121" w:rsidRPr="00586B33" w:rsidRDefault="00B86B0D" w:rsidP="00F36C53">
      <w:pPr>
        <w:pStyle w:val="Paragraphedeliste"/>
        <w:numPr>
          <w:ilvl w:val="0"/>
          <w:numId w:val="3"/>
        </w:numPr>
        <w:jc w:val="both"/>
      </w:pPr>
      <w:r w:rsidRPr="00586B33">
        <w:t xml:space="preserve">MAKE, </w:t>
      </w:r>
    </w:p>
    <w:p w14:paraId="001EDADE" w14:textId="1217C7B5" w:rsidR="00855121" w:rsidRPr="00586B33" w:rsidRDefault="00B86B0D" w:rsidP="00F36C53">
      <w:pPr>
        <w:pStyle w:val="Paragraphedeliste"/>
        <w:numPr>
          <w:ilvl w:val="0"/>
          <w:numId w:val="3"/>
        </w:numPr>
        <w:jc w:val="both"/>
      </w:pPr>
      <w:r w:rsidRPr="00586B33">
        <w:t xml:space="preserve">MODEL, </w:t>
      </w:r>
    </w:p>
    <w:p w14:paraId="3F816426" w14:textId="1DF4096B" w:rsidR="00855121" w:rsidRPr="00586B33" w:rsidRDefault="00B86B0D" w:rsidP="00F36C53">
      <w:pPr>
        <w:pStyle w:val="Paragraphedeliste"/>
        <w:numPr>
          <w:ilvl w:val="0"/>
          <w:numId w:val="3"/>
        </w:numPr>
        <w:jc w:val="both"/>
      </w:pPr>
      <w:r w:rsidRPr="00586B33">
        <w:t xml:space="preserve">GOODS_CODE, </w:t>
      </w:r>
    </w:p>
    <w:p w14:paraId="2AA9E634" w14:textId="2033B3AD" w:rsidR="003B79FD" w:rsidRPr="00586B33" w:rsidRDefault="00B86B0D" w:rsidP="00F36C53">
      <w:pPr>
        <w:pStyle w:val="Paragraphedeliste"/>
        <w:numPr>
          <w:ilvl w:val="0"/>
          <w:numId w:val="3"/>
        </w:numPr>
        <w:jc w:val="both"/>
      </w:pPr>
      <w:r w:rsidRPr="00586B33">
        <w:t xml:space="preserve">NBR_OF_PROD_PURCHAS. </w:t>
      </w:r>
    </w:p>
    <w:p w14:paraId="1B22D453" w14:textId="4257F982" w:rsidR="00EC4DB7" w:rsidRPr="00586B33" w:rsidRDefault="003B79FD" w:rsidP="00F36C53">
      <w:pPr>
        <w:jc w:val="both"/>
      </w:pPr>
      <w:r w:rsidRPr="00586B33">
        <w:t xml:space="preserve">Le panier se décompose au maximum en 24 items. </w:t>
      </w:r>
      <w:r w:rsidRPr="00396130">
        <w:rPr>
          <w:lang w:val="en-US"/>
        </w:rPr>
        <w:t xml:space="preserve">Par </w:t>
      </w:r>
      <w:proofErr w:type="spellStart"/>
      <w:r w:rsidR="00D60F16" w:rsidRPr="00396130">
        <w:rPr>
          <w:lang w:val="en-US"/>
        </w:rPr>
        <w:t>ex</w:t>
      </w:r>
      <w:r w:rsidR="00586B33" w:rsidRPr="00396130">
        <w:rPr>
          <w:lang w:val="en-US"/>
        </w:rPr>
        <w:t>e</w:t>
      </w:r>
      <w:r w:rsidR="00D60F16" w:rsidRPr="00396130">
        <w:rPr>
          <w:lang w:val="en-US"/>
        </w:rPr>
        <w:t>mple</w:t>
      </w:r>
      <w:proofErr w:type="spellEnd"/>
      <w:r w:rsidRPr="00396130">
        <w:rPr>
          <w:lang w:val="en-US"/>
        </w:rPr>
        <w:t xml:space="preserve">, </w:t>
      </w:r>
      <w:proofErr w:type="spellStart"/>
      <w:r w:rsidRPr="00396130">
        <w:rPr>
          <w:lang w:val="en-US"/>
        </w:rPr>
        <w:t>si</w:t>
      </w:r>
      <w:proofErr w:type="spellEnd"/>
      <w:r w:rsidRPr="00396130">
        <w:rPr>
          <w:lang w:val="en-US"/>
        </w:rPr>
        <w:t xml:space="preserve"> un panier </w:t>
      </w:r>
      <w:proofErr w:type="spellStart"/>
      <w:r w:rsidRPr="00396130">
        <w:rPr>
          <w:lang w:val="en-US"/>
        </w:rPr>
        <w:t>contient</w:t>
      </w:r>
      <w:proofErr w:type="spellEnd"/>
      <w:r w:rsidRPr="00396130">
        <w:rPr>
          <w:lang w:val="en-US"/>
        </w:rPr>
        <w:t xml:space="preserve"> 3 items </w:t>
      </w:r>
      <w:proofErr w:type="spellStart"/>
      <w:r w:rsidRPr="00396130">
        <w:rPr>
          <w:lang w:val="en-US"/>
        </w:rPr>
        <w:t>alors</w:t>
      </w:r>
      <w:proofErr w:type="spellEnd"/>
      <w:r w:rsidRPr="00396130">
        <w:rPr>
          <w:lang w:val="en-US"/>
        </w:rPr>
        <w:t xml:space="preserve"> </w:t>
      </w:r>
      <w:proofErr w:type="spellStart"/>
      <w:r w:rsidRPr="00396130">
        <w:rPr>
          <w:lang w:val="en-US"/>
        </w:rPr>
        <w:t>toutes</w:t>
      </w:r>
      <w:proofErr w:type="spellEnd"/>
      <w:r w:rsidRPr="00396130">
        <w:rPr>
          <w:lang w:val="en-US"/>
        </w:rPr>
        <w:t xml:space="preserve"> les </w:t>
      </w:r>
      <w:proofErr w:type="spellStart"/>
      <w:proofErr w:type="gramStart"/>
      <w:r w:rsidRPr="00396130">
        <w:rPr>
          <w:lang w:val="en-US"/>
        </w:rPr>
        <w:t>informations</w:t>
      </w:r>
      <w:proofErr w:type="spellEnd"/>
      <w:proofErr w:type="gramEnd"/>
      <w:r w:rsidRPr="00396130">
        <w:rPr>
          <w:lang w:val="en-US"/>
        </w:rPr>
        <w:t xml:space="preserve"> relatives à </w:t>
      </w:r>
      <w:proofErr w:type="spellStart"/>
      <w:r w:rsidRPr="00396130">
        <w:rPr>
          <w:lang w:val="en-US"/>
        </w:rPr>
        <w:t>ces</w:t>
      </w:r>
      <w:proofErr w:type="spellEnd"/>
      <w:r w:rsidRPr="00396130">
        <w:rPr>
          <w:lang w:val="en-US"/>
        </w:rPr>
        <w:t xml:space="preserve"> 3 items </w:t>
      </w:r>
      <w:proofErr w:type="spellStart"/>
      <w:r w:rsidRPr="00396130">
        <w:rPr>
          <w:lang w:val="en-US"/>
        </w:rPr>
        <w:t>seront</w:t>
      </w:r>
      <w:proofErr w:type="spellEnd"/>
      <w:r w:rsidRPr="00396130">
        <w:rPr>
          <w:lang w:val="en-US"/>
        </w:rPr>
        <w:t xml:space="preserve"> </w:t>
      </w:r>
      <w:proofErr w:type="spellStart"/>
      <w:r w:rsidRPr="00396130">
        <w:rPr>
          <w:lang w:val="en-US"/>
        </w:rPr>
        <w:t>renseignées</w:t>
      </w:r>
      <w:proofErr w:type="spellEnd"/>
      <w:r w:rsidRPr="00396130">
        <w:rPr>
          <w:lang w:val="en-US"/>
        </w:rPr>
        <w:t xml:space="preserve"> dans les </w:t>
      </w:r>
      <w:r w:rsidR="00B86B0D" w:rsidRPr="00396130">
        <w:rPr>
          <w:lang w:val="en-US"/>
        </w:rPr>
        <w:t>COLONNES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ITEM1,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ITEM2,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ITEM3,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CASH_PRICE1,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CASH_PRICE_2,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CASH_PRICE3,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MAKE1,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MAKE2,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MAKE3,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MODEL1,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MODEL2,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MODEL3,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GOODS_CODE1,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GOODS_CODE2,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GOODS_CODE3,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NBR_OF_PROD_PURCHAS1,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NBR_OF_PROD_PURCHAS2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ET</w:t>
      </w:r>
      <w:r w:rsidR="00B86B0D" w:rsidRPr="00396130">
        <w:rPr>
          <w:rFonts w:ascii="Arial" w:hAnsi="Arial" w:cs="Arial"/>
          <w:lang w:val="en-US"/>
        </w:rPr>
        <w:t> </w:t>
      </w:r>
      <w:r w:rsidR="00B86B0D" w:rsidRPr="00396130">
        <w:rPr>
          <w:lang w:val="en-US"/>
        </w:rPr>
        <w:t>NBR_OF_PROD_PURCHAS3</w:t>
      </w:r>
      <w:r w:rsidRPr="00396130">
        <w:rPr>
          <w:lang w:val="en-US"/>
        </w:rPr>
        <w:t xml:space="preserve">. </w:t>
      </w:r>
      <w:r w:rsidRPr="00586B33">
        <w:t xml:space="preserve">Les variables restantes (celles avec un indice &gt; 3) seront vides. </w:t>
      </w:r>
    </w:p>
    <w:p w14:paraId="38690B03" w14:textId="1CA78ED3" w:rsidR="005F2E48" w:rsidRPr="00586B33" w:rsidRDefault="003B79FD" w:rsidP="00F36C53">
      <w:pPr>
        <w:jc w:val="both"/>
      </w:pPr>
      <w:r w:rsidRPr="00586B33">
        <w:t xml:space="preserve">Un item correspond à un produit ou un regroupement de produits équivalents. Par exemple, si un panier contient 3 </w:t>
      </w:r>
      <w:proofErr w:type="spellStart"/>
      <w:r w:rsidR="00A60F67" w:rsidRPr="00586B33">
        <w:t>IPhone</w:t>
      </w:r>
      <w:proofErr w:type="spellEnd"/>
      <w:r w:rsidRPr="00586B33">
        <w:t xml:space="preserve"> 14, alors ces 3 produits seront regroupés dans un seul item. </w:t>
      </w:r>
      <w:r w:rsidR="00D028FC" w:rsidRPr="00586B33">
        <w:t>En revanche</w:t>
      </w:r>
      <w:r w:rsidRPr="00586B33">
        <w:t xml:space="preserve">, si le client achète 3 produits </w:t>
      </w:r>
      <w:proofErr w:type="spellStart"/>
      <w:r w:rsidR="00D028FC" w:rsidRPr="00586B33">
        <w:t>IPhone</w:t>
      </w:r>
      <w:proofErr w:type="spellEnd"/>
      <w:r w:rsidRPr="00586B33">
        <w:t xml:space="preserve"> différents, alors nous considèrerons ici 3 items. </w:t>
      </w:r>
    </w:p>
    <w:p w14:paraId="2F90C25A" w14:textId="3CDFC0A5" w:rsidR="000962C3" w:rsidRPr="00586B33" w:rsidRDefault="003B79FD" w:rsidP="000962C3">
      <w:pPr>
        <w:jc w:val="both"/>
      </w:pPr>
      <w:r w:rsidRPr="00586B33">
        <w:t>La variable</w:t>
      </w:r>
      <w:r w:rsidRPr="00586B33">
        <w:rPr>
          <w:rFonts w:ascii="Arial" w:hAnsi="Arial" w:cs="Arial"/>
        </w:rPr>
        <w:t> </w:t>
      </w:r>
      <w:r w:rsidR="00997685" w:rsidRPr="00586B33">
        <w:t>NB_OF_ITEMS</w:t>
      </w:r>
      <w:r w:rsidRPr="00586B33">
        <w:rPr>
          <w:rFonts w:ascii="Arial" w:hAnsi="Arial" w:cs="Arial"/>
        </w:rPr>
        <w:t> </w:t>
      </w:r>
      <w:r w:rsidRPr="00586B33">
        <w:t>correspond au nombre d'items dans le panier, tandis que la somme des variables</w:t>
      </w:r>
      <w:r w:rsidRPr="00586B33">
        <w:rPr>
          <w:rFonts w:ascii="Arial" w:hAnsi="Arial" w:cs="Arial"/>
        </w:rPr>
        <w:t> </w:t>
      </w:r>
      <w:r w:rsidR="00997685" w:rsidRPr="00586B33">
        <w:t>NBR_OF_PROD_PURCHAS</w:t>
      </w:r>
      <w:r w:rsidRPr="00586B33">
        <w:rPr>
          <w:rFonts w:ascii="Arial" w:hAnsi="Arial" w:cs="Arial"/>
        </w:rPr>
        <w:t> </w:t>
      </w:r>
      <w:r w:rsidRPr="00586B33">
        <w:t>correspond au nombre de produits.</w:t>
      </w:r>
    </w:p>
    <w:p w14:paraId="1D35A664" w14:textId="5995CD54" w:rsidR="00767C5E" w:rsidRPr="00586B33" w:rsidRDefault="00767C5E" w:rsidP="004508BE">
      <w:pPr>
        <w:pStyle w:val="Titre3"/>
      </w:pPr>
      <w:r w:rsidRPr="00586B33">
        <w:t>Description des variables en entrée (X) </w:t>
      </w:r>
    </w:p>
    <w:tbl>
      <w:tblPr>
        <w:tblW w:w="100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5"/>
        <w:gridCol w:w="2389"/>
        <w:gridCol w:w="1301"/>
      </w:tblGrid>
      <w:tr w:rsidR="00767C5E" w:rsidRPr="00E86746" w14:paraId="17897690" w14:textId="77777777" w:rsidTr="00BF389C">
        <w:trPr>
          <w:trHeight w:val="29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E3CFA0F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b/>
                <w:bCs/>
                <w:szCs w:val="22"/>
              </w:rPr>
              <w:t>Variable</w:t>
            </w:r>
            <w:r w:rsidRPr="00E86746">
              <w:rPr>
                <w:szCs w:val="22"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451DFF9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b/>
                <w:bCs/>
                <w:szCs w:val="22"/>
              </w:rPr>
              <w:t>Description</w:t>
            </w:r>
            <w:r w:rsidRPr="00E86746">
              <w:rPr>
                <w:szCs w:val="22"/>
              </w:rPr>
              <w:t> 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40A3B16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b/>
                <w:bCs/>
                <w:szCs w:val="22"/>
              </w:rPr>
              <w:t>Exemple</w:t>
            </w:r>
            <w:r w:rsidRPr="00E86746">
              <w:rPr>
                <w:szCs w:val="22"/>
              </w:rPr>
              <w:t> </w:t>
            </w:r>
          </w:p>
        </w:tc>
      </w:tr>
      <w:tr w:rsidR="00767C5E" w:rsidRPr="00E86746" w14:paraId="39D4A285" w14:textId="77777777" w:rsidTr="00BF389C">
        <w:trPr>
          <w:trHeight w:val="29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F96354D" w14:textId="1D90B351" w:rsidR="00767C5E" w:rsidRPr="0028579F" w:rsidRDefault="00B257C9" w:rsidP="0085468D">
            <w:pPr>
              <w:spacing w:line="240" w:lineRule="auto"/>
              <w:rPr>
                <w:szCs w:val="22"/>
              </w:rPr>
            </w:pPr>
            <w:r w:rsidRPr="0028579F">
              <w:rPr>
                <w:szCs w:val="22"/>
              </w:rPr>
              <w:t>ID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(NUM)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0878D4A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Identifiant unique 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B43F9D8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1 </w:t>
            </w:r>
          </w:p>
        </w:tc>
      </w:tr>
      <w:tr w:rsidR="00767C5E" w:rsidRPr="00E86746" w14:paraId="6797700E" w14:textId="77777777" w:rsidTr="00BF389C">
        <w:trPr>
          <w:trHeight w:val="29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D6B93FF" w14:textId="1E011289" w:rsidR="00767C5E" w:rsidRPr="0028579F" w:rsidRDefault="00B257C9" w:rsidP="0085468D">
            <w:pPr>
              <w:spacing w:line="240" w:lineRule="auto"/>
              <w:rPr>
                <w:szCs w:val="22"/>
              </w:rPr>
            </w:pPr>
            <w:r w:rsidRPr="0028579F">
              <w:rPr>
                <w:szCs w:val="22"/>
              </w:rPr>
              <w:t>ITEM1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A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ITEM24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(CHAR)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1962A6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Catégorie du bien de l'item 1 à 24 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EA38F2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Computer </w:t>
            </w:r>
          </w:p>
        </w:tc>
      </w:tr>
      <w:tr w:rsidR="00767C5E" w:rsidRPr="00E86746" w14:paraId="5C3C2838" w14:textId="77777777" w:rsidTr="00BF389C">
        <w:trPr>
          <w:trHeight w:val="29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7B2C89D" w14:textId="0387F099" w:rsidR="00767C5E" w:rsidRPr="0028579F" w:rsidRDefault="00B257C9" w:rsidP="0085468D">
            <w:pPr>
              <w:spacing w:line="240" w:lineRule="auto"/>
              <w:rPr>
                <w:szCs w:val="22"/>
              </w:rPr>
            </w:pPr>
            <w:r w:rsidRPr="0028579F">
              <w:rPr>
                <w:szCs w:val="22"/>
              </w:rPr>
              <w:t>CASH_PRICE1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A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CASH_PRICE24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(NUM)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C70EB8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Prix de l'item 1 à 24 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8C80F5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850 </w:t>
            </w:r>
          </w:p>
        </w:tc>
      </w:tr>
      <w:tr w:rsidR="00767C5E" w:rsidRPr="00E86746" w14:paraId="732B722A" w14:textId="77777777" w:rsidTr="00BF389C">
        <w:trPr>
          <w:trHeight w:val="29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DFD7CB" w14:textId="3B7C3442" w:rsidR="00767C5E" w:rsidRPr="0028579F" w:rsidRDefault="00B257C9" w:rsidP="0085468D">
            <w:pPr>
              <w:spacing w:line="240" w:lineRule="auto"/>
              <w:rPr>
                <w:szCs w:val="22"/>
              </w:rPr>
            </w:pPr>
            <w:r w:rsidRPr="0028579F">
              <w:rPr>
                <w:szCs w:val="22"/>
              </w:rPr>
              <w:t>MAKE1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A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MAKE24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(CHAR)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664C5B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Fabriquant de l'item 1 à 24 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78C0F16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Apple </w:t>
            </w:r>
          </w:p>
        </w:tc>
      </w:tr>
      <w:tr w:rsidR="00767C5E" w:rsidRPr="00E86746" w14:paraId="2EE480F9" w14:textId="77777777" w:rsidTr="00BF389C">
        <w:trPr>
          <w:trHeight w:val="29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C7B7C8" w14:textId="321D0F33" w:rsidR="00767C5E" w:rsidRPr="0028579F" w:rsidRDefault="00B257C9" w:rsidP="0085468D">
            <w:pPr>
              <w:spacing w:line="240" w:lineRule="auto"/>
              <w:rPr>
                <w:szCs w:val="22"/>
              </w:rPr>
            </w:pPr>
            <w:r w:rsidRPr="0028579F">
              <w:rPr>
                <w:szCs w:val="22"/>
              </w:rPr>
              <w:t>MODEL1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A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MODEL24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(CHAR)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E25DAE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Description du modèle de l'item 1 à 24 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330B6DF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 xml:space="preserve">Apple </w:t>
            </w:r>
            <w:proofErr w:type="spellStart"/>
            <w:r w:rsidRPr="00E86746">
              <w:rPr>
                <w:szCs w:val="22"/>
              </w:rPr>
              <w:t>Iphone</w:t>
            </w:r>
            <w:proofErr w:type="spellEnd"/>
            <w:r w:rsidRPr="00E86746">
              <w:rPr>
                <w:szCs w:val="22"/>
              </w:rPr>
              <w:t xml:space="preserve"> XX </w:t>
            </w:r>
          </w:p>
        </w:tc>
      </w:tr>
      <w:tr w:rsidR="00767C5E" w:rsidRPr="00E86746" w14:paraId="70AD3B49" w14:textId="77777777" w:rsidTr="00BF389C">
        <w:trPr>
          <w:trHeight w:val="29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F34A2F5" w14:textId="5E3033A8" w:rsidR="00767C5E" w:rsidRPr="0028579F" w:rsidRDefault="00B257C9" w:rsidP="0085468D">
            <w:pPr>
              <w:spacing w:line="240" w:lineRule="auto"/>
              <w:rPr>
                <w:szCs w:val="22"/>
              </w:rPr>
            </w:pPr>
            <w:r w:rsidRPr="0028579F">
              <w:rPr>
                <w:szCs w:val="22"/>
              </w:rPr>
              <w:lastRenderedPageBreak/>
              <w:t>GOODS_CODE1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A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GOODS_CODE24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(CHAR)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15C43F4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Code de l'item 1 à 24 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BA7D542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2378284364 </w:t>
            </w:r>
          </w:p>
        </w:tc>
      </w:tr>
      <w:tr w:rsidR="00767C5E" w:rsidRPr="00E86746" w14:paraId="6802F8A3" w14:textId="77777777" w:rsidTr="00BF389C">
        <w:trPr>
          <w:trHeight w:val="29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0C85887" w14:textId="481DF2CA" w:rsidR="00767C5E" w:rsidRPr="0028579F" w:rsidRDefault="00B257C9" w:rsidP="0085468D">
            <w:pPr>
              <w:spacing w:line="240" w:lineRule="auto"/>
              <w:rPr>
                <w:szCs w:val="22"/>
                <w:lang w:val="en-US"/>
              </w:rPr>
            </w:pPr>
            <w:r w:rsidRPr="0028579F">
              <w:rPr>
                <w:szCs w:val="22"/>
                <w:lang w:val="en-US"/>
              </w:rPr>
              <w:t>NBR_OF_PROD_PURCHAS1</w:t>
            </w:r>
            <w:r w:rsidRPr="0028579F">
              <w:rPr>
                <w:rFonts w:ascii="Arial" w:hAnsi="Arial" w:cs="Arial"/>
                <w:szCs w:val="22"/>
                <w:lang w:val="en-US"/>
              </w:rPr>
              <w:t> </w:t>
            </w:r>
            <w:r w:rsidRPr="0028579F">
              <w:rPr>
                <w:szCs w:val="22"/>
                <w:lang w:val="en-US"/>
              </w:rPr>
              <w:t>À</w:t>
            </w:r>
            <w:r w:rsidRPr="0028579F">
              <w:rPr>
                <w:rFonts w:ascii="Arial" w:hAnsi="Arial" w:cs="Arial"/>
                <w:szCs w:val="22"/>
                <w:lang w:val="en-US"/>
              </w:rPr>
              <w:t> </w:t>
            </w:r>
            <w:r w:rsidRPr="0028579F">
              <w:rPr>
                <w:szCs w:val="22"/>
                <w:lang w:val="en-US"/>
              </w:rPr>
              <w:t>NBR_OF_PROD_PURCHAS24</w:t>
            </w:r>
            <w:r w:rsidRPr="0028579F">
              <w:rPr>
                <w:rFonts w:ascii="Arial" w:hAnsi="Arial" w:cs="Arial"/>
                <w:szCs w:val="22"/>
                <w:lang w:val="en-US"/>
              </w:rPr>
              <w:t> </w:t>
            </w:r>
            <w:r w:rsidRPr="0028579F">
              <w:rPr>
                <w:szCs w:val="22"/>
                <w:lang w:val="en-US"/>
              </w:rPr>
              <w:t>(NUM)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F91A5E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Nombre de produits dans l'item 1 à 24 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75747E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2 </w:t>
            </w:r>
          </w:p>
        </w:tc>
      </w:tr>
      <w:tr w:rsidR="00767C5E" w:rsidRPr="00E86746" w14:paraId="529E061E" w14:textId="77777777" w:rsidTr="00BF389C">
        <w:trPr>
          <w:trHeight w:val="298"/>
        </w:trPr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097083" w14:textId="1F354EAF" w:rsidR="00767C5E" w:rsidRPr="0028579F" w:rsidRDefault="00B257C9" w:rsidP="0085468D">
            <w:pPr>
              <w:spacing w:line="240" w:lineRule="auto"/>
              <w:rPr>
                <w:szCs w:val="22"/>
              </w:rPr>
            </w:pPr>
            <w:r w:rsidRPr="0028579F">
              <w:rPr>
                <w:szCs w:val="22"/>
              </w:rPr>
              <w:t>NB_OF_ITEMS</w:t>
            </w:r>
            <w:r w:rsidRPr="0028579F">
              <w:rPr>
                <w:rFonts w:ascii="Arial" w:hAnsi="Arial" w:cs="Arial"/>
                <w:szCs w:val="22"/>
              </w:rPr>
              <w:t> </w:t>
            </w:r>
            <w:r w:rsidRPr="0028579F">
              <w:rPr>
                <w:szCs w:val="22"/>
              </w:rPr>
              <w:t>(NUM)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62E2F9F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Nombre total d'items 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4E5E565" w14:textId="77777777" w:rsidR="00767C5E" w:rsidRPr="00E86746" w:rsidRDefault="00767C5E" w:rsidP="0085468D">
            <w:pPr>
              <w:spacing w:line="240" w:lineRule="auto"/>
              <w:rPr>
                <w:szCs w:val="22"/>
              </w:rPr>
            </w:pPr>
            <w:r w:rsidRPr="00E86746">
              <w:rPr>
                <w:szCs w:val="22"/>
              </w:rPr>
              <w:t>7 </w:t>
            </w:r>
          </w:p>
        </w:tc>
      </w:tr>
    </w:tbl>
    <w:p w14:paraId="3B8E8320" w14:textId="77777777" w:rsidR="00767C5E" w:rsidRPr="00586B33" w:rsidRDefault="00767C5E" w:rsidP="00767C5E">
      <w:r w:rsidRPr="00586B33">
        <w:t> </w:t>
      </w:r>
    </w:p>
    <w:p w14:paraId="470C2A4B" w14:textId="2E6970DC" w:rsidR="00767C5E" w:rsidRPr="00586B33" w:rsidRDefault="00767C5E" w:rsidP="004508BE">
      <w:pPr>
        <w:pStyle w:val="Titre3"/>
      </w:pPr>
      <w:r w:rsidRPr="00586B33">
        <w:t>Taille de la base </w:t>
      </w:r>
    </w:p>
    <w:p w14:paraId="479EAA2D" w14:textId="0316639F" w:rsidR="00011D80" w:rsidRPr="00586B33" w:rsidRDefault="00767C5E" w:rsidP="00767C5E">
      <w:r w:rsidRPr="5FF6CC40">
        <w:rPr>
          <w:b/>
          <w:bCs/>
        </w:rPr>
        <w:t>Taille</w:t>
      </w:r>
      <w:r>
        <w:t xml:space="preserve"> :</w:t>
      </w:r>
      <w:r w:rsidRPr="5FF6CC40">
        <w:rPr>
          <w:rFonts w:ascii="Arial" w:hAnsi="Arial" w:cs="Arial"/>
        </w:rPr>
        <w:t> </w:t>
      </w:r>
      <w:r>
        <w:t>115 988 observations, 14</w:t>
      </w:r>
      <w:r w:rsidR="59FF70ED">
        <w:t>6</w:t>
      </w:r>
      <w:r>
        <w:t xml:space="preserve"> colonnes. </w:t>
      </w:r>
    </w:p>
    <w:p w14:paraId="0EDD74DB" w14:textId="1977FB6D" w:rsidR="00011D80" w:rsidRPr="00B257C9" w:rsidRDefault="00767C5E" w:rsidP="00B257C9">
      <w:pPr>
        <w:pStyle w:val="Titre3"/>
      </w:pPr>
      <w:r w:rsidRPr="00B257C9">
        <w:t>Echantillons</w:t>
      </w:r>
    </w:p>
    <w:p w14:paraId="6A988122" w14:textId="05CD38D3" w:rsidR="00767C5E" w:rsidRPr="00B257C9" w:rsidRDefault="00767C5E" w:rsidP="00B257C9">
      <w:pPr>
        <w:pStyle w:val="Paragraphedeliste"/>
        <w:numPr>
          <w:ilvl w:val="0"/>
          <w:numId w:val="41"/>
        </w:numPr>
        <w:rPr>
          <w:b/>
          <w:bCs/>
        </w:rPr>
      </w:pPr>
      <w:r w:rsidRPr="00B257C9">
        <w:rPr>
          <w:b/>
          <w:bCs/>
        </w:rPr>
        <w:t>Echantillon d'entraînement</w:t>
      </w:r>
      <w:r w:rsidR="00B257C9" w:rsidRPr="00B257C9">
        <w:rPr>
          <w:b/>
          <w:bCs/>
        </w:rPr>
        <w:t xml:space="preserve"> : </w:t>
      </w:r>
      <w:r>
        <w:t>Taille :</w:t>
      </w:r>
      <w:r w:rsidRPr="00B257C9">
        <w:rPr>
          <w:rFonts w:ascii="Arial" w:hAnsi="Arial" w:cs="Arial"/>
        </w:rPr>
        <w:t> </w:t>
      </w:r>
      <w:r>
        <w:t>92 790 observations, 14</w:t>
      </w:r>
      <w:r w:rsidR="7AA69490">
        <w:t>6</w:t>
      </w:r>
      <w:r>
        <w:t xml:space="preserve"> colonnes. </w:t>
      </w:r>
    </w:p>
    <w:p w14:paraId="32ACF699" w14:textId="3C142E91" w:rsidR="008B0F63" w:rsidRPr="00B257C9" w:rsidRDefault="00767C5E" w:rsidP="00B257C9">
      <w:pPr>
        <w:pStyle w:val="Paragraphedeliste"/>
        <w:numPr>
          <w:ilvl w:val="0"/>
          <w:numId w:val="41"/>
        </w:numPr>
        <w:rPr>
          <w:b/>
          <w:bCs/>
        </w:rPr>
      </w:pPr>
      <w:r w:rsidRPr="00B257C9">
        <w:rPr>
          <w:b/>
          <w:bCs/>
        </w:rPr>
        <w:t>Echantillon de test</w:t>
      </w:r>
      <w:r w:rsidR="00B257C9" w:rsidRPr="00B257C9">
        <w:rPr>
          <w:b/>
          <w:bCs/>
        </w:rPr>
        <w:t xml:space="preserve"> : </w:t>
      </w:r>
      <w:r>
        <w:t>Taille</w:t>
      </w:r>
      <w:r w:rsidRPr="00B257C9">
        <w:rPr>
          <w:b/>
          <w:bCs/>
        </w:rPr>
        <w:t xml:space="preserve"> :</w:t>
      </w:r>
      <w:r w:rsidRPr="00B257C9">
        <w:rPr>
          <w:rFonts w:ascii="Arial" w:hAnsi="Arial" w:cs="Arial"/>
        </w:rPr>
        <w:t> </w:t>
      </w:r>
      <w:r>
        <w:t>23 198 observations, 14</w:t>
      </w:r>
      <w:r w:rsidR="2F21A8BE">
        <w:t>6</w:t>
      </w:r>
      <w:r>
        <w:t xml:space="preserve"> colonnes.  </w:t>
      </w:r>
    </w:p>
    <w:p w14:paraId="1F0E410A" w14:textId="01286B32" w:rsidR="00026E96" w:rsidRPr="00586B33" w:rsidRDefault="00026E96" w:rsidP="004508BE">
      <w:pPr>
        <w:pStyle w:val="Titre1"/>
        <w:rPr>
          <w:rFonts w:eastAsia="Times New Roman"/>
          <w:lang w:eastAsia="fr-FR"/>
        </w:rPr>
      </w:pPr>
      <w:r w:rsidRPr="00586B33">
        <w:rPr>
          <w:rFonts w:eastAsia="Times New Roman"/>
          <w:lang w:eastAsia="fr-FR"/>
        </w:rPr>
        <w:t>Consignes générales</w:t>
      </w:r>
    </w:p>
    <w:p w14:paraId="2935D9E3" w14:textId="0847053F" w:rsidR="00D3382C" w:rsidRPr="00586B33" w:rsidRDefault="009A00E0" w:rsidP="00254917">
      <w:r w:rsidRPr="00586B33">
        <w:t>Les participants sont invités à concevoir une solution complète d’analyse non supervisée pour identifier des comportements d’achat atypiques</w:t>
      </w:r>
      <w:r w:rsidR="00105EDF">
        <w:t xml:space="preserve">. Il est important montrer les facteurs qui servent à </w:t>
      </w:r>
      <w:r w:rsidR="008E32D7">
        <w:t>suspecter</w:t>
      </w:r>
      <w:r w:rsidR="00105EDF">
        <w:t xml:space="preserve"> la fraude</w:t>
      </w:r>
      <w:r w:rsidR="008E32D7">
        <w:t xml:space="preserve"> pour les paniers identifiés</w:t>
      </w:r>
      <w:r w:rsidRPr="00586B33">
        <w:t>. Ils pourront mobiliser plusieurs familles de méthodes</w:t>
      </w:r>
      <w:r w:rsidR="00104BC2" w:rsidRPr="00586B33">
        <w:t>.</w:t>
      </w:r>
    </w:p>
    <w:p w14:paraId="472EEFC4" w14:textId="77777777" w:rsidR="00DB019B" w:rsidRDefault="00DB019B" w:rsidP="009E2F44">
      <w:pPr>
        <w:rPr>
          <w:b/>
          <w:bCs/>
          <w:color w:val="47D459" w:themeColor="accent3" w:themeTint="99"/>
        </w:rPr>
      </w:pPr>
    </w:p>
    <w:p w14:paraId="12721D8B" w14:textId="695B1D56" w:rsidR="009E2F44" w:rsidRPr="00127CC7" w:rsidRDefault="00D8596B" w:rsidP="008E32D7">
      <w:pPr>
        <w:jc w:val="right"/>
        <w:rPr>
          <w:b/>
          <w:bCs/>
          <w:color w:val="000000" w:themeColor="text1"/>
          <w:sz w:val="32"/>
          <w:szCs w:val="32"/>
        </w:rPr>
      </w:pPr>
      <w:r w:rsidRPr="00127CC7">
        <w:rPr>
          <w:b/>
          <w:bCs/>
          <w:color w:val="000000" w:themeColor="text1"/>
          <w:sz w:val="32"/>
          <w:szCs w:val="32"/>
        </w:rPr>
        <w:t xml:space="preserve">Bon courage et </w:t>
      </w:r>
      <w:r w:rsidR="00D927CC" w:rsidRPr="00127CC7">
        <w:rPr>
          <w:b/>
          <w:bCs/>
          <w:color w:val="000000" w:themeColor="text1"/>
          <w:sz w:val="32"/>
          <w:szCs w:val="32"/>
        </w:rPr>
        <w:t>amusez-vous bien !!</w:t>
      </w:r>
    </w:p>
    <w:p w14:paraId="37643CA6" w14:textId="77777777" w:rsidR="00DB7BFC" w:rsidRPr="00254917" w:rsidRDefault="00DB7BFC" w:rsidP="00DB7BFC">
      <w:pPr>
        <w:ind w:left="360"/>
      </w:pPr>
    </w:p>
    <w:sectPr w:rsidR="00DB7BFC" w:rsidRPr="00254917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D041B" w14:textId="77777777" w:rsidR="004475F4" w:rsidRPr="00586B33" w:rsidRDefault="004475F4" w:rsidP="008E5517">
      <w:pPr>
        <w:spacing w:after="0" w:line="240" w:lineRule="auto"/>
      </w:pPr>
      <w:r w:rsidRPr="00586B33">
        <w:separator/>
      </w:r>
    </w:p>
  </w:endnote>
  <w:endnote w:type="continuationSeparator" w:id="0">
    <w:p w14:paraId="754A167E" w14:textId="77777777" w:rsidR="004475F4" w:rsidRPr="00586B33" w:rsidRDefault="004475F4" w:rsidP="008E5517">
      <w:pPr>
        <w:spacing w:after="0" w:line="240" w:lineRule="auto"/>
      </w:pPr>
      <w:r w:rsidRPr="00586B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67093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6E683C4" w14:textId="2CEB2927" w:rsidR="001D657D" w:rsidRDefault="001D657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77B2149" w14:textId="77777777" w:rsidR="001D657D" w:rsidRDefault="001D65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98CB6" w14:textId="77777777" w:rsidR="004475F4" w:rsidRPr="00586B33" w:rsidRDefault="004475F4" w:rsidP="008E5517">
      <w:pPr>
        <w:spacing w:after="0" w:line="240" w:lineRule="auto"/>
      </w:pPr>
      <w:r w:rsidRPr="00586B33">
        <w:separator/>
      </w:r>
    </w:p>
  </w:footnote>
  <w:footnote w:type="continuationSeparator" w:id="0">
    <w:p w14:paraId="4C65160D" w14:textId="77777777" w:rsidR="004475F4" w:rsidRPr="00586B33" w:rsidRDefault="004475F4" w:rsidP="008E5517">
      <w:pPr>
        <w:spacing w:after="0" w:line="240" w:lineRule="auto"/>
      </w:pPr>
      <w:r w:rsidRPr="00586B3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3BED"/>
    <w:multiLevelType w:val="hybridMultilevel"/>
    <w:tmpl w:val="7228E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D15"/>
    <w:multiLevelType w:val="hybridMultilevel"/>
    <w:tmpl w:val="E1926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A130E"/>
    <w:multiLevelType w:val="hybridMultilevel"/>
    <w:tmpl w:val="5316C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D1C25"/>
    <w:multiLevelType w:val="multilevel"/>
    <w:tmpl w:val="D12E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23D46"/>
    <w:multiLevelType w:val="hybridMultilevel"/>
    <w:tmpl w:val="CC325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63657"/>
    <w:multiLevelType w:val="multilevel"/>
    <w:tmpl w:val="BF5A51B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14F07988"/>
    <w:multiLevelType w:val="hybridMultilevel"/>
    <w:tmpl w:val="E7DA45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B4501"/>
    <w:multiLevelType w:val="hybridMultilevel"/>
    <w:tmpl w:val="26365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E6E5B"/>
    <w:multiLevelType w:val="hybridMultilevel"/>
    <w:tmpl w:val="AFEEB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015C1"/>
    <w:multiLevelType w:val="hybridMultilevel"/>
    <w:tmpl w:val="6F48B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64B94"/>
    <w:multiLevelType w:val="multilevel"/>
    <w:tmpl w:val="6F90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F336F8"/>
    <w:multiLevelType w:val="multilevel"/>
    <w:tmpl w:val="F89E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C585B"/>
    <w:multiLevelType w:val="multilevel"/>
    <w:tmpl w:val="C4BC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177DC"/>
    <w:multiLevelType w:val="hybridMultilevel"/>
    <w:tmpl w:val="04404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D48F4"/>
    <w:multiLevelType w:val="multilevel"/>
    <w:tmpl w:val="FB8C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B76337"/>
    <w:multiLevelType w:val="multilevel"/>
    <w:tmpl w:val="05ACD0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2375F4"/>
    <w:multiLevelType w:val="multilevel"/>
    <w:tmpl w:val="E51A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501444"/>
    <w:multiLevelType w:val="hybridMultilevel"/>
    <w:tmpl w:val="77F2F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E42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10503F"/>
    <w:multiLevelType w:val="multilevel"/>
    <w:tmpl w:val="A3904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2654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3E64EC9"/>
    <w:multiLevelType w:val="multilevel"/>
    <w:tmpl w:val="538C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8313F9"/>
    <w:multiLevelType w:val="multilevel"/>
    <w:tmpl w:val="F6F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EA1A9A"/>
    <w:multiLevelType w:val="hybridMultilevel"/>
    <w:tmpl w:val="750850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431E1"/>
    <w:multiLevelType w:val="multilevel"/>
    <w:tmpl w:val="70FA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9D1958"/>
    <w:multiLevelType w:val="multilevel"/>
    <w:tmpl w:val="E9F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5230FA"/>
    <w:multiLevelType w:val="hybridMultilevel"/>
    <w:tmpl w:val="6282A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13E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065A80"/>
    <w:multiLevelType w:val="hybridMultilevel"/>
    <w:tmpl w:val="2632CB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77F2E"/>
    <w:multiLevelType w:val="multilevel"/>
    <w:tmpl w:val="C36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B529E0"/>
    <w:multiLevelType w:val="multilevel"/>
    <w:tmpl w:val="5BF2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1764DC"/>
    <w:multiLevelType w:val="multilevel"/>
    <w:tmpl w:val="2D9C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381956"/>
    <w:multiLevelType w:val="hybridMultilevel"/>
    <w:tmpl w:val="7B2CE2EE"/>
    <w:lvl w:ilvl="0" w:tplc="1AEAD1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60FAD"/>
    <w:multiLevelType w:val="multilevel"/>
    <w:tmpl w:val="407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C10E53"/>
    <w:multiLevelType w:val="hybridMultilevel"/>
    <w:tmpl w:val="224ACF1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4044C"/>
    <w:multiLevelType w:val="hybridMultilevel"/>
    <w:tmpl w:val="93720C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22B3A"/>
    <w:multiLevelType w:val="hybridMultilevel"/>
    <w:tmpl w:val="3BC43FC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237396"/>
    <w:multiLevelType w:val="hybridMultilevel"/>
    <w:tmpl w:val="96828F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F1C80"/>
    <w:multiLevelType w:val="hybridMultilevel"/>
    <w:tmpl w:val="3684F7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25170"/>
    <w:multiLevelType w:val="hybridMultilevel"/>
    <w:tmpl w:val="F5207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E41AB"/>
    <w:multiLevelType w:val="multilevel"/>
    <w:tmpl w:val="E05A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356281">
    <w:abstractNumId w:val="2"/>
  </w:num>
  <w:num w:numId="2" w16cid:durableId="2027898934">
    <w:abstractNumId w:val="28"/>
  </w:num>
  <w:num w:numId="3" w16cid:durableId="1360887146">
    <w:abstractNumId w:val="9"/>
  </w:num>
  <w:num w:numId="4" w16cid:durableId="989746575">
    <w:abstractNumId w:val="3"/>
  </w:num>
  <w:num w:numId="5" w16cid:durableId="1122187945">
    <w:abstractNumId w:val="15"/>
  </w:num>
  <w:num w:numId="6" w16cid:durableId="49159942">
    <w:abstractNumId w:val="14"/>
  </w:num>
  <w:num w:numId="7" w16cid:durableId="74283735">
    <w:abstractNumId w:val="10"/>
  </w:num>
  <w:num w:numId="8" w16cid:durableId="497883716">
    <w:abstractNumId w:val="16"/>
  </w:num>
  <w:num w:numId="9" w16cid:durableId="891379430">
    <w:abstractNumId w:val="22"/>
  </w:num>
  <w:num w:numId="10" w16cid:durableId="89275597">
    <w:abstractNumId w:val="31"/>
  </w:num>
  <w:num w:numId="11" w16cid:durableId="1716074677">
    <w:abstractNumId w:val="21"/>
  </w:num>
  <w:num w:numId="12" w16cid:durableId="295918964">
    <w:abstractNumId w:val="36"/>
  </w:num>
  <w:num w:numId="13" w16cid:durableId="871965258">
    <w:abstractNumId w:val="18"/>
  </w:num>
  <w:num w:numId="14" w16cid:durableId="1698774894">
    <w:abstractNumId w:val="20"/>
  </w:num>
  <w:num w:numId="15" w16cid:durableId="230238682">
    <w:abstractNumId w:val="27"/>
  </w:num>
  <w:num w:numId="16" w16cid:durableId="177892200">
    <w:abstractNumId w:val="40"/>
  </w:num>
  <w:num w:numId="17" w16cid:durableId="1330063966">
    <w:abstractNumId w:val="7"/>
  </w:num>
  <w:num w:numId="18" w16cid:durableId="4208812">
    <w:abstractNumId w:val="34"/>
  </w:num>
  <w:num w:numId="19" w16cid:durableId="1424648769">
    <w:abstractNumId w:val="32"/>
  </w:num>
  <w:num w:numId="20" w16cid:durableId="1978564510">
    <w:abstractNumId w:val="23"/>
  </w:num>
  <w:num w:numId="21" w16cid:durableId="282426623">
    <w:abstractNumId w:val="25"/>
  </w:num>
  <w:num w:numId="22" w16cid:durableId="1023677612">
    <w:abstractNumId w:val="11"/>
  </w:num>
  <w:num w:numId="23" w16cid:durableId="1587113866">
    <w:abstractNumId w:val="30"/>
  </w:num>
  <w:num w:numId="24" w16cid:durableId="871386899">
    <w:abstractNumId w:val="24"/>
  </w:num>
  <w:num w:numId="25" w16cid:durableId="1396662076">
    <w:abstractNumId w:val="29"/>
  </w:num>
  <w:num w:numId="26" w16cid:durableId="1940483253">
    <w:abstractNumId w:val="33"/>
  </w:num>
  <w:num w:numId="27" w16cid:durableId="1949042507">
    <w:abstractNumId w:val="12"/>
  </w:num>
  <w:num w:numId="28" w16cid:durableId="2005164074">
    <w:abstractNumId w:val="1"/>
  </w:num>
  <w:num w:numId="29" w16cid:durableId="1508858968">
    <w:abstractNumId w:val="37"/>
  </w:num>
  <w:num w:numId="30" w16cid:durableId="2039117478">
    <w:abstractNumId w:val="6"/>
  </w:num>
  <w:num w:numId="31" w16cid:durableId="742996713">
    <w:abstractNumId w:val="35"/>
  </w:num>
  <w:num w:numId="32" w16cid:durableId="1327125329">
    <w:abstractNumId w:val="13"/>
  </w:num>
  <w:num w:numId="33" w16cid:durableId="38431968">
    <w:abstractNumId w:val="17"/>
  </w:num>
  <w:num w:numId="34" w16cid:durableId="1157575735">
    <w:abstractNumId w:val="5"/>
  </w:num>
  <w:num w:numId="35" w16cid:durableId="1027214072">
    <w:abstractNumId w:val="39"/>
  </w:num>
  <w:num w:numId="36" w16cid:durableId="1013072243">
    <w:abstractNumId w:val="4"/>
  </w:num>
  <w:num w:numId="37" w16cid:durableId="1899199195">
    <w:abstractNumId w:val="0"/>
  </w:num>
  <w:num w:numId="38" w16cid:durableId="223300534">
    <w:abstractNumId w:val="26"/>
  </w:num>
  <w:num w:numId="39" w16cid:durableId="1363751402">
    <w:abstractNumId w:val="8"/>
  </w:num>
  <w:num w:numId="40" w16cid:durableId="843206795">
    <w:abstractNumId w:val="19"/>
  </w:num>
  <w:num w:numId="41" w16cid:durableId="95521016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11D80"/>
    <w:rsid w:val="000174D3"/>
    <w:rsid w:val="0002538E"/>
    <w:rsid w:val="00026E96"/>
    <w:rsid w:val="00036A72"/>
    <w:rsid w:val="00040CF7"/>
    <w:rsid w:val="000746FF"/>
    <w:rsid w:val="00075FBC"/>
    <w:rsid w:val="00095A62"/>
    <w:rsid w:val="000962C3"/>
    <w:rsid w:val="000A3A62"/>
    <w:rsid w:val="000A785D"/>
    <w:rsid w:val="000A7F0E"/>
    <w:rsid w:val="000B6883"/>
    <w:rsid w:val="00100379"/>
    <w:rsid w:val="00104BC2"/>
    <w:rsid w:val="00105EDF"/>
    <w:rsid w:val="00107F94"/>
    <w:rsid w:val="00127CC7"/>
    <w:rsid w:val="00131E2B"/>
    <w:rsid w:val="001468C6"/>
    <w:rsid w:val="00152132"/>
    <w:rsid w:val="0015418B"/>
    <w:rsid w:val="00154E09"/>
    <w:rsid w:val="00163715"/>
    <w:rsid w:val="00172F9C"/>
    <w:rsid w:val="00173D29"/>
    <w:rsid w:val="0019530B"/>
    <w:rsid w:val="001A122D"/>
    <w:rsid w:val="001A522C"/>
    <w:rsid w:val="001B2845"/>
    <w:rsid w:val="001C457A"/>
    <w:rsid w:val="001D657D"/>
    <w:rsid w:val="001E0F86"/>
    <w:rsid w:val="001E58A4"/>
    <w:rsid w:val="001F2A4E"/>
    <w:rsid w:val="001F7075"/>
    <w:rsid w:val="00206F99"/>
    <w:rsid w:val="0022260E"/>
    <w:rsid w:val="00240A93"/>
    <w:rsid w:val="00254917"/>
    <w:rsid w:val="00260FF1"/>
    <w:rsid w:val="002850C1"/>
    <w:rsid w:val="0028579F"/>
    <w:rsid w:val="002B20DA"/>
    <w:rsid w:val="002C1CCD"/>
    <w:rsid w:val="002D240D"/>
    <w:rsid w:val="002F46BE"/>
    <w:rsid w:val="002F66F1"/>
    <w:rsid w:val="00305509"/>
    <w:rsid w:val="00322C40"/>
    <w:rsid w:val="0034166B"/>
    <w:rsid w:val="00341C04"/>
    <w:rsid w:val="00350503"/>
    <w:rsid w:val="00354592"/>
    <w:rsid w:val="00366445"/>
    <w:rsid w:val="00386BB2"/>
    <w:rsid w:val="00396130"/>
    <w:rsid w:val="003A7925"/>
    <w:rsid w:val="003A7F61"/>
    <w:rsid w:val="003B79FD"/>
    <w:rsid w:val="003C152E"/>
    <w:rsid w:val="003C5681"/>
    <w:rsid w:val="003E001C"/>
    <w:rsid w:val="003E435B"/>
    <w:rsid w:val="00400884"/>
    <w:rsid w:val="004113CE"/>
    <w:rsid w:val="004475F4"/>
    <w:rsid w:val="004508BE"/>
    <w:rsid w:val="004516DA"/>
    <w:rsid w:val="004520C4"/>
    <w:rsid w:val="0047322D"/>
    <w:rsid w:val="00486445"/>
    <w:rsid w:val="00494029"/>
    <w:rsid w:val="0049518E"/>
    <w:rsid w:val="004A58C6"/>
    <w:rsid w:val="004E0729"/>
    <w:rsid w:val="004E4C99"/>
    <w:rsid w:val="004E64C5"/>
    <w:rsid w:val="004F1331"/>
    <w:rsid w:val="004F44D0"/>
    <w:rsid w:val="0050000E"/>
    <w:rsid w:val="00516141"/>
    <w:rsid w:val="00557D2F"/>
    <w:rsid w:val="005616F8"/>
    <w:rsid w:val="005630FC"/>
    <w:rsid w:val="0057621C"/>
    <w:rsid w:val="00581590"/>
    <w:rsid w:val="00586B33"/>
    <w:rsid w:val="00597636"/>
    <w:rsid w:val="005977CF"/>
    <w:rsid w:val="005A67AF"/>
    <w:rsid w:val="005A7BA0"/>
    <w:rsid w:val="005B6BE9"/>
    <w:rsid w:val="005E577C"/>
    <w:rsid w:val="005F2E48"/>
    <w:rsid w:val="00610C08"/>
    <w:rsid w:val="006114B3"/>
    <w:rsid w:val="00635A7C"/>
    <w:rsid w:val="00645C4D"/>
    <w:rsid w:val="00651855"/>
    <w:rsid w:val="0065259A"/>
    <w:rsid w:val="0066162B"/>
    <w:rsid w:val="006758AF"/>
    <w:rsid w:val="006814D0"/>
    <w:rsid w:val="006956BB"/>
    <w:rsid w:val="006A1CBA"/>
    <w:rsid w:val="006A495F"/>
    <w:rsid w:val="006B5741"/>
    <w:rsid w:val="006F287E"/>
    <w:rsid w:val="00704870"/>
    <w:rsid w:val="00720C9C"/>
    <w:rsid w:val="007606A7"/>
    <w:rsid w:val="00762439"/>
    <w:rsid w:val="00767C5E"/>
    <w:rsid w:val="00774DBE"/>
    <w:rsid w:val="007949E5"/>
    <w:rsid w:val="007A37A6"/>
    <w:rsid w:val="007C7210"/>
    <w:rsid w:val="007F0134"/>
    <w:rsid w:val="0080478B"/>
    <w:rsid w:val="008072F2"/>
    <w:rsid w:val="008222B6"/>
    <w:rsid w:val="008234A8"/>
    <w:rsid w:val="0084569B"/>
    <w:rsid w:val="00847177"/>
    <w:rsid w:val="0085468D"/>
    <w:rsid w:val="00855121"/>
    <w:rsid w:val="00874786"/>
    <w:rsid w:val="008A3E23"/>
    <w:rsid w:val="008A4A51"/>
    <w:rsid w:val="008B0F63"/>
    <w:rsid w:val="008C2ED2"/>
    <w:rsid w:val="008D11A6"/>
    <w:rsid w:val="008D472B"/>
    <w:rsid w:val="008E32D7"/>
    <w:rsid w:val="008E5517"/>
    <w:rsid w:val="008F072E"/>
    <w:rsid w:val="008F3D3B"/>
    <w:rsid w:val="00922DF4"/>
    <w:rsid w:val="00937A17"/>
    <w:rsid w:val="00937AEF"/>
    <w:rsid w:val="00942236"/>
    <w:rsid w:val="00950987"/>
    <w:rsid w:val="00966E07"/>
    <w:rsid w:val="00980140"/>
    <w:rsid w:val="00997685"/>
    <w:rsid w:val="009A00E0"/>
    <w:rsid w:val="009A3F66"/>
    <w:rsid w:val="009A49FD"/>
    <w:rsid w:val="009A5BF3"/>
    <w:rsid w:val="009C2F7F"/>
    <w:rsid w:val="009E2F44"/>
    <w:rsid w:val="009E6BA0"/>
    <w:rsid w:val="00A072D3"/>
    <w:rsid w:val="00A12856"/>
    <w:rsid w:val="00A12977"/>
    <w:rsid w:val="00A206AA"/>
    <w:rsid w:val="00A21822"/>
    <w:rsid w:val="00A2534D"/>
    <w:rsid w:val="00A578D4"/>
    <w:rsid w:val="00A603A0"/>
    <w:rsid w:val="00A60F67"/>
    <w:rsid w:val="00A65F9A"/>
    <w:rsid w:val="00A67431"/>
    <w:rsid w:val="00A70CE6"/>
    <w:rsid w:val="00A80230"/>
    <w:rsid w:val="00A8438D"/>
    <w:rsid w:val="00A95FA0"/>
    <w:rsid w:val="00AA265D"/>
    <w:rsid w:val="00AE6C96"/>
    <w:rsid w:val="00AE72CE"/>
    <w:rsid w:val="00AF016B"/>
    <w:rsid w:val="00B257C9"/>
    <w:rsid w:val="00B33988"/>
    <w:rsid w:val="00B35D2B"/>
    <w:rsid w:val="00B51018"/>
    <w:rsid w:val="00B5198E"/>
    <w:rsid w:val="00B618B0"/>
    <w:rsid w:val="00B662F8"/>
    <w:rsid w:val="00B66980"/>
    <w:rsid w:val="00B835D9"/>
    <w:rsid w:val="00B86B0D"/>
    <w:rsid w:val="00B911FB"/>
    <w:rsid w:val="00B95DDC"/>
    <w:rsid w:val="00BA549D"/>
    <w:rsid w:val="00BB1595"/>
    <w:rsid w:val="00BB7C8D"/>
    <w:rsid w:val="00BB7D39"/>
    <w:rsid w:val="00BF389C"/>
    <w:rsid w:val="00C13982"/>
    <w:rsid w:val="00C16074"/>
    <w:rsid w:val="00C306B4"/>
    <w:rsid w:val="00C34B12"/>
    <w:rsid w:val="00C64A5C"/>
    <w:rsid w:val="00C66A38"/>
    <w:rsid w:val="00C9536E"/>
    <w:rsid w:val="00CA2C3D"/>
    <w:rsid w:val="00CA56DD"/>
    <w:rsid w:val="00CB7369"/>
    <w:rsid w:val="00CB7B72"/>
    <w:rsid w:val="00CE6DF9"/>
    <w:rsid w:val="00CF4A1C"/>
    <w:rsid w:val="00D028FC"/>
    <w:rsid w:val="00D20FC8"/>
    <w:rsid w:val="00D3382C"/>
    <w:rsid w:val="00D43DEF"/>
    <w:rsid w:val="00D604D5"/>
    <w:rsid w:val="00D60F16"/>
    <w:rsid w:val="00D61908"/>
    <w:rsid w:val="00D8596B"/>
    <w:rsid w:val="00D86860"/>
    <w:rsid w:val="00D90DF4"/>
    <w:rsid w:val="00D927CC"/>
    <w:rsid w:val="00DA0007"/>
    <w:rsid w:val="00DB019B"/>
    <w:rsid w:val="00DB14D6"/>
    <w:rsid w:val="00DB55A4"/>
    <w:rsid w:val="00DB7BFC"/>
    <w:rsid w:val="00DE5450"/>
    <w:rsid w:val="00DF3280"/>
    <w:rsid w:val="00DF392D"/>
    <w:rsid w:val="00E03E65"/>
    <w:rsid w:val="00E10772"/>
    <w:rsid w:val="00E17F6B"/>
    <w:rsid w:val="00E443D3"/>
    <w:rsid w:val="00E551C1"/>
    <w:rsid w:val="00E70C62"/>
    <w:rsid w:val="00E71B07"/>
    <w:rsid w:val="00E71BCD"/>
    <w:rsid w:val="00E8092F"/>
    <w:rsid w:val="00E86746"/>
    <w:rsid w:val="00E9555C"/>
    <w:rsid w:val="00EB2A1B"/>
    <w:rsid w:val="00EC1DA4"/>
    <w:rsid w:val="00EC4DB7"/>
    <w:rsid w:val="00EE395D"/>
    <w:rsid w:val="00F0799E"/>
    <w:rsid w:val="00F31947"/>
    <w:rsid w:val="00F36C53"/>
    <w:rsid w:val="00F44054"/>
    <w:rsid w:val="00F66665"/>
    <w:rsid w:val="00F85166"/>
    <w:rsid w:val="00F8727B"/>
    <w:rsid w:val="00FA2B3D"/>
    <w:rsid w:val="00FA2F91"/>
    <w:rsid w:val="00FE093A"/>
    <w:rsid w:val="00FE1635"/>
    <w:rsid w:val="00FE3B34"/>
    <w:rsid w:val="00FF0A17"/>
    <w:rsid w:val="0C1EA406"/>
    <w:rsid w:val="144B7EAD"/>
    <w:rsid w:val="25505A3A"/>
    <w:rsid w:val="2F21A8BE"/>
    <w:rsid w:val="3FD0863F"/>
    <w:rsid w:val="4ABAE811"/>
    <w:rsid w:val="59FF70ED"/>
    <w:rsid w:val="5EC593F6"/>
    <w:rsid w:val="5FF6CC40"/>
    <w:rsid w:val="7AA69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BAE811"/>
  <w15:chartTrackingRefBased/>
  <w15:docId w15:val="{585C6587-6232-4916-AA53-E47F67ED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4D6"/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B14D6"/>
    <w:pPr>
      <w:keepNext/>
      <w:keepLines/>
      <w:spacing w:before="360" w:after="120"/>
      <w:outlineLvl w:val="0"/>
    </w:pPr>
    <w:rPr>
      <w:rFonts w:eastAsiaTheme="majorEastAsia" w:cstheme="majorBidi"/>
      <w:b/>
      <w:color w:val="C0000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A93"/>
    <w:pPr>
      <w:keepNext/>
      <w:keepLines/>
      <w:spacing w:before="160" w:after="120"/>
      <w:outlineLvl w:val="1"/>
    </w:pPr>
    <w:rPr>
      <w:rFonts w:eastAsiaTheme="majorEastAsia" w:cstheme="majorBidi"/>
      <w:b/>
      <w:color w:val="002060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08BE"/>
    <w:pPr>
      <w:keepNext/>
      <w:keepLines/>
      <w:spacing w:before="280" w:after="240"/>
      <w:outlineLvl w:val="2"/>
    </w:pPr>
    <w:rPr>
      <w:rFonts w:eastAsiaTheme="majorEastAsia" w:cstheme="majorBidi"/>
      <w:b/>
      <w:color w:val="0A2F40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0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character" w:customStyle="1" w:styleId="Titre1Car">
    <w:name w:val="Titre 1 Car"/>
    <w:basedOn w:val="Policepardfaut"/>
    <w:link w:val="Titre1"/>
    <w:uiPriority w:val="9"/>
    <w:rsid w:val="00DB14D6"/>
    <w:rPr>
      <w:rFonts w:eastAsiaTheme="majorEastAsia" w:cstheme="majorBidi"/>
      <w:b/>
      <w:color w:val="C00000"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40A93"/>
    <w:rPr>
      <w:rFonts w:eastAsiaTheme="majorEastAsia" w:cstheme="majorBidi"/>
      <w:b/>
      <w:color w:val="002060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D20FC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508BE"/>
    <w:rPr>
      <w:rFonts w:ascii="Segoe UI" w:eastAsiaTheme="majorEastAsia" w:hAnsi="Segoe UI" w:cstheme="majorBidi"/>
      <w:b/>
      <w:color w:val="0A2F40" w:themeColor="accent1" w:themeShade="7F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A00E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B35D2B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B35D2B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B662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662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662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62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62F8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18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9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0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9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0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9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0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4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1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2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3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5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5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692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OUSSEINI MALI</dc:creator>
  <cp:keywords/>
  <dc:description/>
  <cp:lastModifiedBy>Serge Rodrigue KAJIE</cp:lastModifiedBy>
  <cp:revision>217</cp:revision>
  <dcterms:created xsi:type="dcterms:W3CDTF">2025-06-23T10:30:00Z</dcterms:created>
  <dcterms:modified xsi:type="dcterms:W3CDTF">2025-06-27T11:06:00Z</dcterms:modified>
</cp:coreProperties>
</file>