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Evan Vicino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09/07/2024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https://www.geeksforgeeks.org/c-library-math-h-functions/</w:t>
              </w:r>
            </w:hyperlink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09/06/24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7:00pm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~20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geeksforgeeks.org/c-library-math-h-functions/" Id="docRId2" Type="http://schemas.openxmlformats.org/officeDocument/2006/relationships/hyperlink" /><Relationship Target="styles.xml" Id="docRId4" Type="http://schemas.openxmlformats.org/officeDocument/2006/relationships/styles" /></Relationships>
</file>