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跟单（以下全并行处理，耗时最长的即初始化耗时）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账号信息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正在跟随策略列表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自主交易订单列表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Live（以下全并行处理，耗时最长的即初始化耗时）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u w:val="single"/>
          <w:lang w:val="en-US" w:eastAsia="zh-CN"/>
        </w:rPr>
        <w:t>获取token -</w:t>
      </w:r>
      <w:r>
        <w:rPr>
          <w:rFonts w:hint="default"/>
          <w:b/>
          <w:bCs/>
          <w:color w:val="C00000"/>
          <w:u w:val="single"/>
          <w:lang w:val="en-US" w:eastAsia="zh-CN"/>
        </w:rPr>
        <w:t>&gt;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账号信息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Live去掉 获取token接口？初始化可完全并行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产品列表中报价不准确，可以考虑去掉，websocket、SSE全推行情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目前发现websocket、SSE推送产品列表以外报价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Live账号信息和订单列表可以考虑合并成一个接口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正在跟随策略列表接口数据压缩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websocket、SSE推送数据压缩（约7、8KB/S）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872740"/>
            <wp:effectExtent l="0" t="0" r="14605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APP启动接口执行列表，部分延迟调用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后台埋点使用</w:t>
      </w:r>
    </w:p>
    <w:p>
      <w:pPr>
        <w:widowControl w:val="0"/>
        <w:numPr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https://au-one.app-alpha.com:18008/vau/appsFlyerStatistic/event-values/v1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获取服务器时间戳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https://au-one.app-alpha.com:18008/vau/data/server/time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产品列表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https://au-one.app-alpha.com:18008/trade/product/list/zip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Main 弹窗</w:t>
      </w:r>
    </w:p>
    <w:p>
      <w:pPr>
        <w:widowControl w:val="0"/>
        <w:numPr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https://au-one.app-alpha.com:18008/vau/img/query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token校验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https://au-one.app-alpha.com:18008/trade/account/login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开户引导</w:t>
      </w:r>
    </w:p>
    <w:p>
      <w:pPr>
        <w:widowControl w:val="0"/>
        <w:numPr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https://au-one.app-alpha.com:18008/vau/accountOpeningGuide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维护页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https://au-one.app-alpha.com:18008/vau/maintenance/v2</w:t>
      </w:r>
    </w:p>
    <w:p>
      <w:pPr>
        <w:widowControl w:val="0"/>
        <w:numPr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记录用户登录数据</w:t>
      </w:r>
    </w:p>
    <w:p>
      <w:pPr>
        <w:widowControl w:val="0"/>
        <w:numPr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https://au-one.app-alpha.com:18008/vau/record/add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发现模块底部文案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https://au-one.app-alpha.com:18008/vau/promoTab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是否显示跟单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https://au-one.app-alpha.com:18008/vau/isShowSt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查询是否有新活动</w:t>
      </w:r>
    </w:p>
    <w:p>
      <w:pPr>
        <w:widowControl w:val="0"/>
        <w:numPr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https://au-one.app-alpha.com:18008/vau/userAction/hasChanges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获取时令</w:t>
      </w:r>
    </w:p>
    <w:p>
      <w:pPr>
        <w:widowControl w:val="0"/>
        <w:numPr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https://au-one.app-alpha.com:18008/trade/season/get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获取域名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https://au-one.app-alpha.com:18008/vau/common/baseUrl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首页 banner</w:t>
      </w:r>
    </w:p>
    <w:p>
      <w:pPr>
        <w:widowControl w:val="0"/>
        <w:numPr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https://au-one.app-alpha.com:18008/vau/img/advert-info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inapp</w:t>
      </w:r>
    </w:p>
    <w:p>
      <w:pPr>
        <w:widowControl w:val="0"/>
        <w:numPr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https://au-one.app-alpha.com:18008/vau/inAppInfo/list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入金状态</w:t>
      </w:r>
    </w:p>
    <w:p>
      <w:pPr>
        <w:widowControl w:val="0"/>
        <w:numPr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https://au-one.app-alpha.com:18008/vau/fund/checkDepositStatus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自选产品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https://au-one.app-alpha.com:18008/vau/prod/list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持仓列表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https://au-one.app-alpha.com:18008/trade/order/position/list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弹窗列表</w:t>
      </w:r>
    </w:p>
    <w:p>
      <w:pPr>
        <w:widowControl w:val="0"/>
        <w:numPr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https://au-one.app-alpha.com:18008/vau/popWindow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账户信息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https://au-one.app-alpha.com:18008/trade/account/info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三方SDK初始化，</w:t>
      </w:r>
      <w:r>
        <w:rPr>
          <w:rFonts w:hint="eastAsia"/>
          <w:color w:val="C00000"/>
          <w:lang w:val="en-US" w:eastAsia="zh-CN"/>
        </w:rPr>
        <w:t>延迟初始化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Facebook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Firebase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Appsflyer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Zendesk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AC905C"/>
    <w:multiLevelType w:val="singleLevel"/>
    <w:tmpl w:val="F7AC90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ACDC1B"/>
    <w:multiLevelType w:val="multilevel"/>
    <w:tmpl w:val="F7ACDC1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5D084D"/>
    <w:multiLevelType w:val="singleLevel"/>
    <w:tmpl w:val="FF5D084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7442"/>
    <w:rsid w:val="0EBB5A34"/>
    <w:rsid w:val="14EAB4D5"/>
    <w:rsid w:val="16DD07E8"/>
    <w:rsid w:val="217F7836"/>
    <w:rsid w:val="25FFF585"/>
    <w:rsid w:val="2AFF6D7D"/>
    <w:rsid w:val="2DFF46EF"/>
    <w:rsid w:val="35FE7AA5"/>
    <w:rsid w:val="37CF6C8B"/>
    <w:rsid w:val="37FE7BE2"/>
    <w:rsid w:val="3A7EC3A3"/>
    <w:rsid w:val="3BFFB464"/>
    <w:rsid w:val="3DDD3F7D"/>
    <w:rsid w:val="4FF60C1D"/>
    <w:rsid w:val="57AF9549"/>
    <w:rsid w:val="57B3B8DA"/>
    <w:rsid w:val="57F2DC80"/>
    <w:rsid w:val="5CD7BA90"/>
    <w:rsid w:val="5D7A9B7C"/>
    <w:rsid w:val="5DD3A6B7"/>
    <w:rsid w:val="5DF67E00"/>
    <w:rsid w:val="5F9F8F56"/>
    <w:rsid w:val="5FAF40F8"/>
    <w:rsid w:val="5FB95DA2"/>
    <w:rsid w:val="5FF7A763"/>
    <w:rsid w:val="6DF799AD"/>
    <w:rsid w:val="6F7FC2FB"/>
    <w:rsid w:val="6FDD62A5"/>
    <w:rsid w:val="71FF7468"/>
    <w:rsid w:val="73DF34EF"/>
    <w:rsid w:val="73FFC4D4"/>
    <w:rsid w:val="75E6F3E8"/>
    <w:rsid w:val="763DE7E1"/>
    <w:rsid w:val="77E680E5"/>
    <w:rsid w:val="77FFDD55"/>
    <w:rsid w:val="7A3D9382"/>
    <w:rsid w:val="7B57EE61"/>
    <w:rsid w:val="7BBB4CE1"/>
    <w:rsid w:val="7BBFB910"/>
    <w:rsid w:val="7BDFDAB0"/>
    <w:rsid w:val="7BFC77C5"/>
    <w:rsid w:val="7BFE6BC5"/>
    <w:rsid w:val="7D37C961"/>
    <w:rsid w:val="7DB2A6BA"/>
    <w:rsid w:val="7DB54B15"/>
    <w:rsid w:val="7DEC24B6"/>
    <w:rsid w:val="7E7F0C46"/>
    <w:rsid w:val="7EFF1FFE"/>
    <w:rsid w:val="7F7F30F1"/>
    <w:rsid w:val="7F831267"/>
    <w:rsid w:val="7F9BDE6A"/>
    <w:rsid w:val="7FBC8FCA"/>
    <w:rsid w:val="7FD5E00C"/>
    <w:rsid w:val="7FDD0890"/>
    <w:rsid w:val="7FDF2009"/>
    <w:rsid w:val="7FFF7732"/>
    <w:rsid w:val="9F6F9AA4"/>
    <w:rsid w:val="9FBF9586"/>
    <w:rsid w:val="A37D9A5E"/>
    <w:rsid w:val="A5FFDAE3"/>
    <w:rsid w:val="AEBF24D7"/>
    <w:rsid w:val="B6B72550"/>
    <w:rsid w:val="B6D7A804"/>
    <w:rsid w:val="B7FB4120"/>
    <w:rsid w:val="B7FBE37F"/>
    <w:rsid w:val="BBF3EB38"/>
    <w:rsid w:val="BCB68685"/>
    <w:rsid w:val="BDF8F2E1"/>
    <w:rsid w:val="BDFBD0AF"/>
    <w:rsid w:val="BEEC5092"/>
    <w:rsid w:val="BF6FC3E0"/>
    <w:rsid w:val="BFBC48AE"/>
    <w:rsid w:val="C2BEC621"/>
    <w:rsid w:val="D2BB45CD"/>
    <w:rsid w:val="D3FD1852"/>
    <w:rsid w:val="D7F539C1"/>
    <w:rsid w:val="D9FFDCF3"/>
    <w:rsid w:val="DD7D4410"/>
    <w:rsid w:val="DF8FAC50"/>
    <w:rsid w:val="DFACB32F"/>
    <w:rsid w:val="DFD5D0D7"/>
    <w:rsid w:val="EFFF6D26"/>
    <w:rsid w:val="F2CF72E4"/>
    <w:rsid w:val="F3FF7442"/>
    <w:rsid w:val="F49FE487"/>
    <w:rsid w:val="F4FF6890"/>
    <w:rsid w:val="F6AED5AF"/>
    <w:rsid w:val="F76E3F32"/>
    <w:rsid w:val="F7BE6090"/>
    <w:rsid w:val="F7DB81B9"/>
    <w:rsid w:val="F95F6ECA"/>
    <w:rsid w:val="FA9B3F5D"/>
    <w:rsid w:val="FADE733E"/>
    <w:rsid w:val="FB2F3DF4"/>
    <w:rsid w:val="FBF73A54"/>
    <w:rsid w:val="FBF7694F"/>
    <w:rsid w:val="FC5FB1C1"/>
    <w:rsid w:val="FCDB0DD8"/>
    <w:rsid w:val="FD6D5EEF"/>
    <w:rsid w:val="FDBE1369"/>
    <w:rsid w:val="FDFB5BA0"/>
    <w:rsid w:val="FEFC76EC"/>
    <w:rsid w:val="FF4BDFA1"/>
    <w:rsid w:val="FFAF3645"/>
    <w:rsid w:val="FFCF5886"/>
    <w:rsid w:val="FFEFEB25"/>
    <w:rsid w:val="FFFC690F"/>
    <w:rsid w:val="FFFD72C3"/>
    <w:rsid w:val="FFFF97BC"/>
    <w:rsid w:val="FFFFE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2024-07-23T20:48:00Z</dcterms:created>
  <dc:creator>清风已满楼</dc:creator>
  <cp:lastModifiedBy>清风已满楼</cp:lastModifiedBy>
  <dcterms:modified xsi:type="dcterms:W3CDTF">2024-07-24T11:06:23Z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2914027C8455D06287A69F66D285A2CC_41</vt:lpwstr>
  </property>
</Properties>
</file>