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1A6" w:rsidRPr="00B57EAF" w:rsidRDefault="00917D0D"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Evan Wilcox</w:t>
      </w:r>
    </w:p>
    <w:p w:rsidR="00917D0D" w:rsidRPr="00B57EAF" w:rsidRDefault="00917D0D"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Professor Patrick Gamez</w:t>
      </w:r>
    </w:p>
    <w:p w:rsidR="00917D0D" w:rsidRPr="00B57EAF" w:rsidRDefault="00917D0D"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Philosophy 3225</w:t>
      </w:r>
    </w:p>
    <w:p w:rsidR="00917D0D" w:rsidRPr="00B57EAF" w:rsidRDefault="00FB6F05"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1</w:t>
      </w:r>
      <w:r w:rsidR="007F1886">
        <w:rPr>
          <w:rFonts w:ascii="Times New Roman" w:hAnsi="Times New Roman" w:cs="Times New Roman"/>
          <w:sz w:val="24"/>
          <w:szCs w:val="24"/>
        </w:rPr>
        <w:t>2</w:t>
      </w:r>
      <w:r w:rsidR="00917D0D" w:rsidRPr="00B57EAF">
        <w:rPr>
          <w:rFonts w:ascii="Times New Roman" w:hAnsi="Times New Roman" w:cs="Times New Roman"/>
          <w:sz w:val="24"/>
          <w:szCs w:val="24"/>
        </w:rPr>
        <w:t>/</w:t>
      </w:r>
      <w:r w:rsidR="007F1886">
        <w:rPr>
          <w:rFonts w:ascii="Times New Roman" w:hAnsi="Times New Roman" w:cs="Times New Roman"/>
          <w:sz w:val="24"/>
          <w:szCs w:val="24"/>
        </w:rPr>
        <w:t>5</w:t>
      </w:r>
      <w:r w:rsidR="00917D0D" w:rsidRPr="00B57EAF">
        <w:rPr>
          <w:rFonts w:ascii="Times New Roman" w:hAnsi="Times New Roman" w:cs="Times New Roman"/>
          <w:sz w:val="24"/>
          <w:szCs w:val="24"/>
        </w:rPr>
        <w:t>/2019</w:t>
      </w:r>
    </w:p>
    <w:p w:rsidR="00FC28FC" w:rsidRDefault="000A2ADE" w:rsidP="000A2A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Florman Ch. </w:t>
      </w:r>
      <w:r w:rsidR="007F1886">
        <w:rPr>
          <w:rFonts w:ascii="Times New Roman" w:hAnsi="Times New Roman" w:cs="Times New Roman"/>
          <w:sz w:val="24"/>
          <w:szCs w:val="24"/>
        </w:rPr>
        <w:t>10</w:t>
      </w:r>
      <w:r>
        <w:rPr>
          <w:rFonts w:ascii="Times New Roman" w:hAnsi="Times New Roman" w:cs="Times New Roman"/>
          <w:sz w:val="24"/>
          <w:szCs w:val="24"/>
        </w:rPr>
        <w:t xml:space="preserve">, Reading Response </w:t>
      </w:r>
      <w:r w:rsidR="007F1886">
        <w:rPr>
          <w:rFonts w:ascii="Times New Roman" w:hAnsi="Times New Roman" w:cs="Times New Roman"/>
          <w:sz w:val="24"/>
          <w:szCs w:val="24"/>
        </w:rPr>
        <w:t>3</w:t>
      </w:r>
    </w:p>
    <w:p w:rsidR="002217EA" w:rsidRDefault="004972E4" w:rsidP="000A2A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14A3">
        <w:rPr>
          <w:rFonts w:ascii="Times New Roman" w:hAnsi="Times New Roman" w:cs="Times New Roman"/>
          <w:sz w:val="24"/>
          <w:szCs w:val="24"/>
        </w:rPr>
        <w:t xml:space="preserve">In this chapter Florman quotes numerous pieces of literature from poetry to books </w:t>
      </w:r>
      <w:r w:rsidR="00A122B7">
        <w:rPr>
          <w:rFonts w:ascii="Times New Roman" w:hAnsi="Times New Roman" w:cs="Times New Roman"/>
          <w:sz w:val="24"/>
          <w:szCs w:val="24"/>
        </w:rPr>
        <w:t xml:space="preserve">that praise “The Machine” and support his claim that engineering is a work of beauty. He claims “The Machine” has intrinsic beauty and each item he quotes supports that claim. They all describe “The Machine” as beautiful and elegant and marvel at the impressiveness of the technology before them. Florman’s evidence seems anecdotal. It </w:t>
      </w:r>
      <w:r w:rsidR="002217EA">
        <w:rPr>
          <w:rFonts w:ascii="Times New Roman" w:hAnsi="Times New Roman" w:cs="Times New Roman"/>
          <w:sz w:val="24"/>
          <w:szCs w:val="24"/>
        </w:rPr>
        <w:t>appears as if</w:t>
      </w:r>
      <w:r w:rsidR="00A122B7">
        <w:rPr>
          <w:rFonts w:ascii="Times New Roman" w:hAnsi="Times New Roman" w:cs="Times New Roman"/>
          <w:sz w:val="24"/>
          <w:szCs w:val="24"/>
        </w:rPr>
        <w:t xml:space="preserve"> he cherry picked pieces of literature that best support his claims. </w:t>
      </w:r>
      <w:r w:rsidR="002217EA">
        <w:rPr>
          <w:rFonts w:ascii="Times New Roman" w:hAnsi="Times New Roman" w:cs="Times New Roman"/>
          <w:sz w:val="24"/>
          <w:szCs w:val="24"/>
        </w:rPr>
        <w:t xml:space="preserve">It seems you could find just as many examples that argue the opposite, that speak of the ugliness and vulgarity of “The Machine”. If fact Florman does just this in the beginning of the chapter. </w:t>
      </w:r>
      <w:r w:rsidR="00F73292">
        <w:rPr>
          <w:rFonts w:ascii="Times New Roman" w:hAnsi="Times New Roman" w:cs="Times New Roman"/>
          <w:sz w:val="24"/>
          <w:szCs w:val="24"/>
        </w:rPr>
        <w:t xml:space="preserve">Florman’s commentary in between the pieces of literature is where his argument is really formed. </w:t>
      </w:r>
      <w:r w:rsidR="0030346B">
        <w:rPr>
          <w:rFonts w:ascii="Times New Roman" w:hAnsi="Times New Roman" w:cs="Times New Roman"/>
          <w:sz w:val="24"/>
          <w:szCs w:val="24"/>
        </w:rPr>
        <w:t xml:space="preserve">I do think Florman does a good job </w:t>
      </w:r>
      <w:r w:rsidR="005F5576">
        <w:rPr>
          <w:rFonts w:ascii="Times New Roman" w:hAnsi="Times New Roman" w:cs="Times New Roman"/>
          <w:sz w:val="24"/>
          <w:szCs w:val="24"/>
        </w:rPr>
        <w:t xml:space="preserve">supporting his argument with commentary on the literature. </w:t>
      </w:r>
      <w:r w:rsidR="00F73292">
        <w:rPr>
          <w:rFonts w:ascii="Times New Roman" w:hAnsi="Times New Roman" w:cs="Times New Roman"/>
          <w:sz w:val="24"/>
          <w:szCs w:val="24"/>
        </w:rPr>
        <w:t>And al</w:t>
      </w:r>
      <w:r w:rsidR="002217EA">
        <w:rPr>
          <w:rFonts w:ascii="Times New Roman" w:hAnsi="Times New Roman" w:cs="Times New Roman"/>
          <w:sz w:val="24"/>
          <w:szCs w:val="24"/>
        </w:rPr>
        <w:t>though I agree with Florman’s argument</w:t>
      </w:r>
      <w:r w:rsidR="00F73292">
        <w:rPr>
          <w:rFonts w:ascii="Times New Roman" w:hAnsi="Times New Roman" w:cs="Times New Roman"/>
          <w:sz w:val="24"/>
          <w:szCs w:val="24"/>
        </w:rPr>
        <w:t xml:space="preserve"> his quotes seem cherry picked to support his argument while there are probably just as many that oppose it. </w:t>
      </w:r>
    </w:p>
    <w:p w:rsidR="00A122B7" w:rsidRPr="00B57EAF" w:rsidRDefault="00A122B7" w:rsidP="000A2AD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sectPr w:rsidR="00A122B7" w:rsidRPr="00B57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EF5"/>
    <w:multiLevelType w:val="hybridMultilevel"/>
    <w:tmpl w:val="DB7E0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0789B"/>
    <w:multiLevelType w:val="hybridMultilevel"/>
    <w:tmpl w:val="2FBE1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0D"/>
    <w:rsid w:val="00060660"/>
    <w:rsid w:val="000A2ADE"/>
    <w:rsid w:val="000A4674"/>
    <w:rsid w:val="001378AE"/>
    <w:rsid w:val="001A0154"/>
    <w:rsid w:val="002217EA"/>
    <w:rsid w:val="002856B9"/>
    <w:rsid w:val="002C25BE"/>
    <w:rsid w:val="0030346B"/>
    <w:rsid w:val="00357705"/>
    <w:rsid w:val="003A4509"/>
    <w:rsid w:val="003D1D25"/>
    <w:rsid w:val="003E5743"/>
    <w:rsid w:val="003F6D69"/>
    <w:rsid w:val="004972E4"/>
    <w:rsid w:val="004F082B"/>
    <w:rsid w:val="00555F84"/>
    <w:rsid w:val="00560680"/>
    <w:rsid w:val="005F5576"/>
    <w:rsid w:val="00606D3C"/>
    <w:rsid w:val="00631489"/>
    <w:rsid w:val="006338CA"/>
    <w:rsid w:val="007229D1"/>
    <w:rsid w:val="0073433F"/>
    <w:rsid w:val="007E0327"/>
    <w:rsid w:val="007F1886"/>
    <w:rsid w:val="008511A6"/>
    <w:rsid w:val="00875A24"/>
    <w:rsid w:val="008C4EC5"/>
    <w:rsid w:val="00917D0D"/>
    <w:rsid w:val="00957E68"/>
    <w:rsid w:val="009E14A3"/>
    <w:rsid w:val="009E1932"/>
    <w:rsid w:val="00A122B7"/>
    <w:rsid w:val="00A15550"/>
    <w:rsid w:val="00AA3A58"/>
    <w:rsid w:val="00B107F9"/>
    <w:rsid w:val="00B5697D"/>
    <w:rsid w:val="00B57EAF"/>
    <w:rsid w:val="00BF3CCC"/>
    <w:rsid w:val="00CD6C0F"/>
    <w:rsid w:val="00D05D6B"/>
    <w:rsid w:val="00E36BF3"/>
    <w:rsid w:val="00EC178D"/>
    <w:rsid w:val="00ED735D"/>
    <w:rsid w:val="00F025B8"/>
    <w:rsid w:val="00F73292"/>
    <w:rsid w:val="00F744A9"/>
    <w:rsid w:val="00FB6F05"/>
    <w:rsid w:val="00FC28FC"/>
    <w:rsid w:val="00FD668C"/>
    <w:rsid w:val="00FD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C1B4"/>
  <w15:chartTrackingRefBased/>
  <w15:docId w15:val="{4AE8BCAF-B0A9-4F10-8D31-EE170272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7E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31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2394</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Wilcox</dc:creator>
  <cp:keywords/>
  <dc:description/>
  <cp:lastModifiedBy>Wilcox, Evan (S&amp;T-Student)</cp:lastModifiedBy>
  <cp:revision>6</cp:revision>
  <dcterms:created xsi:type="dcterms:W3CDTF">2019-10-28T18:04:00Z</dcterms:created>
  <dcterms:modified xsi:type="dcterms:W3CDTF">2019-12-06T04:55:00Z</dcterms:modified>
</cp:coreProperties>
</file>