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3EC028" w14:textId="52C0BFFD" w:rsidR="001A55AB" w:rsidRPr="001A55AB" w:rsidRDefault="001A55AB" w:rsidP="001A55AB">
      <w:pPr>
        <w:jc w:val="center"/>
        <w:rPr>
          <w:rFonts w:ascii="Arial" w:hAnsi="Arial" w:cs="Arial"/>
          <w:b/>
          <w:sz w:val="32"/>
          <w:szCs w:val="32"/>
        </w:rPr>
      </w:pPr>
      <w:r w:rsidRPr="001A55AB">
        <w:rPr>
          <w:rFonts w:ascii="Arial" w:hAnsi="Arial" w:cs="Arial"/>
          <w:b/>
          <w:sz w:val="32"/>
          <w:szCs w:val="32"/>
        </w:rPr>
        <w:t>Practical Considerations of Wideband Radar Waveforms</w:t>
      </w:r>
    </w:p>
    <w:p w14:paraId="4E9BF6D1" w14:textId="77777777" w:rsidR="001A55AB" w:rsidRDefault="001A55AB" w:rsidP="001A55AB">
      <w:pPr>
        <w:jc w:val="center"/>
        <w:rPr>
          <w:rFonts w:ascii="Arial" w:hAnsi="Arial" w:cs="Arial"/>
          <w:sz w:val="22"/>
          <w:szCs w:val="22"/>
        </w:rPr>
      </w:pPr>
    </w:p>
    <w:p w14:paraId="38D3A259" w14:textId="77777777" w:rsidR="001A55AB" w:rsidRDefault="001A55AB" w:rsidP="001A55AB">
      <w:pPr>
        <w:jc w:val="center"/>
        <w:rPr>
          <w:rFonts w:ascii="Arial" w:hAnsi="Arial" w:cs="Arial"/>
          <w:sz w:val="22"/>
          <w:szCs w:val="22"/>
        </w:rPr>
      </w:pPr>
    </w:p>
    <w:p w14:paraId="2A07F5CB" w14:textId="77777777" w:rsidR="001A55AB" w:rsidRDefault="001A55AB" w:rsidP="001A55AB">
      <w:pPr>
        <w:jc w:val="center"/>
        <w:rPr>
          <w:rFonts w:ascii="Arial" w:hAnsi="Arial" w:cs="Arial"/>
          <w:sz w:val="22"/>
          <w:szCs w:val="22"/>
        </w:rPr>
      </w:pPr>
    </w:p>
    <w:p w14:paraId="0E6D2ED6" w14:textId="77777777" w:rsidR="001A55AB" w:rsidRDefault="001A55AB" w:rsidP="001A55AB">
      <w:pPr>
        <w:jc w:val="center"/>
        <w:rPr>
          <w:rFonts w:ascii="Arial" w:hAnsi="Arial" w:cs="Arial"/>
          <w:sz w:val="22"/>
          <w:szCs w:val="22"/>
        </w:rPr>
      </w:pPr>
    </w:p>
    <w:p w14:paraId="0DAA832A" w14:textId="77777777" w:rsidR="001A55AB" w:rsidRDefault="001A55AB" w:rsidP="001A55AB">
      <w:pPr>
        <w:jc w:val="center"/>
        <w:rPr>
          <w:rFonts w:ascii="Arial" w:hAnsi="Arial" w:cs="Arial"/>
          <w:sz w:val="22"/>
          <w:szCs w:val="22"/>
        </w:rPr>
      </w:pPr>
    </w:p>
    <w:p w14:paraId="26028E11" w14:textId="6467A538" w:rsidR="001A55AB" w:rsidRDefault="001A55AB" w:rsidP="001A55AB">
      <w:pPr>
        <w:jc w:val="center"/>
        <w:rPr>
          <w:rFonts w:ascii="Arial" w:hAnsi="Arial" w:cs="Arial"/>
          <w:sz w:val="22"/>
          <w:szCs w:val="22"/>
        </w:rPr>
      </w:pPr>
      <w:r>
        <w:rPr>
          <w:rFonts w:ascii="Arial" w:hAnsi="Arial" w:cs="Arial"/>
          <w:sz w:val="22"/>
          <w:szCs w:val="22"/>
        </w:rPr>
        <w:t>Rich Simeon</w:t>
      </w:r>
    </w:p>
    <w:p w14:paraId="71C37DB0" w14:textId="73B9C551" w:rsidR="001A55AB" w:rsidRDefault="001A55AB" w:rsidP="001A55AB">
      <w:pPr>
        <w:jc w:val="center"/>
        <w:rPr>
          <w:rFonts w:ascii="Arial" w:hAnsi="Arial" w:cs="Arial"/>
          <w:sz w:val="22"/>
          <w:szCs w:val="22"/>
        </w:rPr>
      </w:pPr>
      <w:r>
        <w:rPr>
          <w:rFonts w:ascii="Arial" w:hAnsi="Arial" w:cs="Arial"/>
          <w:sz w:val="22"/>
          <w:szCs w:val="22"/>
        </w:rPr>
        <w:t>EECS 725, Spring 2017</w:t>
      </w:r>
    </w:p>
    <w:p w14:paraId="505897C7" w14:textId="77777777" w:rsidR="001A55AB" w:rsidRDefault="001A55AB" w:rsidP="001A55AB">
      <w:pPr>
        <w:jc w:val="center"/>
        <w:rPr>
          <w:rFonts w:ascii="Arial" w:hAnsi="Arial" w:cs="Arial"/>
          <w:sz w:val="22"/>
          <w:szCs w:val="22"/>
        </w:rPr>
      </w:pPr>
    </w:p>
    <w:p w14:paraId="6176974E" w14:textId="77777777" w:rsidR="001A55AB" w:rsidRDefault="001A55AB" w:rsidP="001A55AB">
      <w:pPr>
        <w:jc w:val="center"/>
        <w:rPr>
          <w:rFonts w:ascii="Arial" w:hAnsi="Arial" w:cs="Arial"/>
          <w:sz w:val="22"/>
          <w:szCs w:val="22"/>
        </w:rPr>
      </w:pPr>
    </w:p>
    <w:p w14:paraId="1D977C41" w14:textId="77777777" w:rsidR="001A55AB" w:rsidRDefault="001A55AB" w:rsidP="001A55AB">
      <w:pPr>
        <w:jc w:val="center"/>
        <w:rPr>
          <w:rFonts w:ascii="Arial" w:hAnsi="Arial" w:cs="Arial"/>
          <w:sz w:val="22"/>
          <w:szCs w:val="22"/>
        </w:rPr>
      </w:pPr>
    </w:p>
    <w:p w14:paraId="57869930" w14:textId="77777777" w:rsidR="001A55AB" w:rsidRDefault="001A55AB" w:rsidP="001A55AB">
      <w:pPr>
        <w:jc w:val="center"/>
        <w:rPr>
          <w:rFonts w:ascii="Arial" w:hAnsi="Arial" w:cs="Arial"/>
          <w:sz w:val="22"/>
          <w:szCs w:val="22"/>
        </w:rPr>
      </w:pPr>
    </w:p>
    <w:p w14:paraId="61AF9C87" w14:textId="77777777" w:rsidR="001A55AB" w:rsidRDefault="001A55AB" w:rsidP="001A55AB">
      <w:pPr>
        <w:jc w:val="center"/>
        <w:rPr>
          <w:rFonts w:ascii="Arial" w:hAnsi="Arial" w:cs="Arial"/>
          <w:sz w:val="22"/>
          <w:szCs w:val="22"/>
        </w:rPr>
      </w:pPr>
    </w:p>
    <w:p w14:paraId="4B10F3D9" w14:textId="12332194" w:rsidR="001A55AB" w:rsidRPr="00676FD8" w:rsidRDefault="001A55AB" w:rsidP="001A55AB">
      <w:pPr>
        <w:jc w:val="center"/>
        <w:rPr>
          <w:rFonts w:ascii="Arial" w:hAnsi="Arial" w:cs="Arial"/>
          <w:sz w:val="22"/>
          <w:szCs w:val="22"/>
          <w:u w:val="single"/>
        </w:rPr>
      </w:pPr>
      <w:r w:rsidRPr="00676FD8">
        <w:rPr>
          <w:rFonts w:ascii="Arial" w:hAnsi="Arial" w:cs="Arial"/>
          <w:sz w:val="22"/>
          <w:szCs w:val="22"/>
          <w:u w:val="single"/>
        </w:rPr>
        <w:t>Abstract</w:t>
      </w:r>
    </w:p>
    <w:p w14:paraId="3708BE40" w14:textId="77777777" w:rsidR="004E2807" w:rsidRDefault="004E2807" w:rsidP="001A55AB">
      <w:pPr>
        <w:jc w:val="center"/>
        <w:rPr>
          <w:rFonts w:ascii="Arial" w:hAnsi="Arial" w:cs="Arial"/>
          <w:sz w:val="22"/>
          <w:szCs w:val="22"/>
        </w:rPr>
      </w:pPr>
    </w:p>
    <w:p w14:paraId="6577627B" w14:textId="0B124901" w:rsidR="004E2807" w:rsidRDefault="004E2807" w:rsidP="001A55AB">
      <w:pPr>
        <w:jc w:val="center"/>
        <w:rPr>
          <w:rFonts w:ascii="Arial" w:hAnsi="Arial" w:cs="Arial"/>
          <w:sz w:val="22"/>
          <w:szCs w:val="22"/>
        </w:rPr>
      </w:pPr>
      <w:r>
        <w:rPr>
          <w:rFonts w:ascii="Arial" w:hAnsi="Arial" w:cs="Arial"/>
          <w:sz w:val="22"/>
          <w:szCs w:val="22"/>
        </w:rPr>
        <w:t>It is well-known that radar transmission bandwidth plays a key role in radar measurement accuracy and resolution. Different methods for modulating the wideband radar signal all have advantages and disadvantages with respect to various theoretical (e.g. Doppler sensitivity, target resolution) and practical (e.g. power amplifier linearity, design complexity, spectral distortion) considerations.</w:t>
      </w:r>
    </w:p>
    <w:p w14:paraId="300A0298" w14:textId="77777777" w:rsidR="004E2807" w:rsidRDefault="004E2807" w:rsidP="001A55AB">
      <w:pPr>
        <w:jc w:val="center"/>
        <w:rPr>
          <w:rFonts w:ascii="Arial" w:hAnsi="Arial" w:cs="Arial"/>
          <w:sz w:val="22"/>
          <w:szCs w:val="22"/>
        </w:rPr>
      </w:pPr>
    </w:p>
    <w:p w14:paraId="57875F4A" w14:textId="6BA4F134" w:rsidR="004E2807" w:rsidRDefault="004E2807" w:rsidP="001A55AB">
      <w:pPr>
        <w:jc w:val="center"/>
        <w:rPr>
          <w:rFonts w:ascii="Arial" w:hAnsi="Arial" w:cs="Arial"/>
          <w:sz w:val="22"/>
          <w:szCs w:val="22"/>
        </w:rPr>
      </w:pPr>
      <w:r>
        <w:rPr>
          <w:rFonts w:ascii="Arial" w:hAnsi="Arial" w:cs="Arial"/>
          <w:sz w:val="22"/>
          <w:szCs w:val="22"/>
        </w:rPr>
        <w:t>This project will first give an overview of popular wideband radar waveforms (LFM, binary codes, and polyphase codes), and their advantages and disadvantages. It will then simulate the chirp waveform (LFM),</w:t>
      </w:r>
      <w:r w:rsidR="006C773D">
        <w:rPr>
          <w:rFonts w:ascii="Arial" w:hAnsi="Arial" w:cs="Arial"/>
          <w:sz w:val="22"/>
          <w:szCs w:val="22"/>
        </w:rPr>
        <w:t xml:space="preserve"> consider a fundamental wideband</w:t>
      </w:r>
      <w:r>
        <w:rPr>
          <w:rFonts w:ascii="Arial" w:hAnsi="Arial" w:cs="Arial"/>
          <w:sz w:val="22"/>
          <w:szCs w:val="22"/>
        </w:rPr>
        <w:t xml:space="preserve"> waveform, against a P4 (</w:t>
      </w:r>
      <w:r w:rsidR="006C773D">
        <w:rPr>
          <w:rFonts w:ascii="Arial" w:hAnsi="Arial" w:cs="Arial"/>
          <w:sz w:val="22"/>
          <w:szCs w:val="22"/>
        </w:rPr>
        <w:t>polyphase</w:t>
      </w:r>
      <w:r w:rsidR="00413038">
        <w:rPr>
          <w:rFonts w:ascii="Arial" w:hAnsi="Arial" w:cs="Arial"/>
          <w:sz w:val="22"/>
          <w:szCs w:val="22"/>
        </w:rPr>
        <w:t>) code sequence</w:t>
      </w:r>
      <w:r>
        <w:rPr>
          <w:rFonts w:ascii="Arial" w:hAnsi="Arial" w:cs="Arial"/>
          <w:sz w:val="22"/>
          <w:szCs w:val="22"/>
        </w:rPr>
        <w:t xml:space="preserve">. The simulation will illustrate measures of goodness for the different waveforms such as </w:t>
      </w:r>
      <w:r w:rsidR="00754C83">
        <w:rPr>
          <w:rFonts w:ascii="Arial" w:hAnsi="Arial" w:cs="Arial"/>
          <w:sz w:val="22"/>
          <w:szCs w:val="22"/>
        </w:rPr>
        <w:t xml:space="preserve">autocorrelation </w:t>
      </w:r>
      <w:proofErr w:type="spellStart"/>
      <w:r>
        <w:rPr>
          <w:rFonts w:ascii="Arial" w:hAnsi="Arial" w:cs="Arial"/>
          <w:sz w:val="22"/>
          <w:szCs w:val="22"/>
        </w:rPr>
        <w:t>mainlobe</w:t>
      </w:r>
      <w:proofErr w:type="spellEnd"/>
      <w:r>
        <w:rPr>
          <w:rFonts w:ascii="Arial" w:hAnsi="Arial" w:cs="Arial"/>
          <w:sz w:val="22"/>
          <w:szCs w:val="22"/>
        </w:rPr>
        <w:t xml:space="preserve"> width, </w:t>
      </w:r>
      <w:proofErr w:type="spellStart"/>
      <w:r>
        <w:rPr>
          <w:rFonts w:ascii="Arial" w:hAnsi="Arial" w:cs="Arial"/>
          <w:sz w:val="22"/>
          <w:szCs w:val="22"/>
        </w:rPr>
        <w:t>sidelobe</w:t>
      </w:r>
      <w:proofErr w:type="spellEnd"/>
      <w:r>
        <w:rPr>
          <w:rFonts w:ascii="Arial" w:hAnsi="Arial" w:cs="Arial"/>
          <w:sz w:val="22"/>
          <w:szCs w:val="22"/>
        </w:rPr>
        <w:t xml:space="preserve"> levels, spectral containment, and ambiguity function for Doppler sensitivity. Finally, example targets will be simulated to show how the two waveforms compare in</w:t>
      </w:r>
      <w:r w:rsidR="00196B4F">
        <w:rPr>
          <w:rFonts w:ascii="Arial" w:hAnsi="Arial" w:cs="Arial"/>
          <w:sz w:val="22"/>
          <w:szCs w:val="22"/>
        </w:rPr>
        <w:t xml:space="preserve"> different Doppler scenarios</w:t>
      </w:r>
      <w:r>
        <w:rPr>
          <w:rFonts w:ascii="Arial" w:hAnsi="Arial" w:cs="Arial"/>
          <w:sz w:val="22"/>
          <w:szCs w:val="22"/>
        </w:rPr>
        <w:t xml:space="preserve"> and target </w:t>
      </w:r>
      <w:r w:rsidR="00C900E4">
        <w:rPr>
          <w:rFonts w:ascii="Arial" w:hAnsi="Arial" w:cs="Arial"/>
          <w:sz w:val="22"/>
          <w:szCs w:val="22"/>
        </w:rPr>
        <w:t>separation</w:t>
      </w:r>
      <w:r>
        <w:rPr>
          <w:rFonts w:ascii="Arial" w:hAnsi="Arial" w:cs="Arial"/>
          <w:sz w:val="22"/>
          <w:szCs w:val="22"/>
        </w:rPr>
        <w:t>.</w:t>
      </w:r>
    </w:p>
    <w:p w14:paraId="773A49EE" w14:textId="77777777" w:rsidR="001A55AB" w:rsidRDefault="001A55AB">
      <w:pPr>
        <w:rPr>
          <w:rFonts w:ascii="Arial" w:hAnsi="Arial" w:cs="Arial"/>
          <w:sz w:val="22"/>
          <w:szCs w:val="22"/>
        </w:rPr>
      </w:pPr>
    </w:p>
    <w:p w14:paraId="19C73776" w14:textId="0AA75D0C" w:rsidR="001A55AB" w:rsidRDefault="001A55AB">
      <w:pPr>
        <w:rPr>
          <w:rFonts w:ascii="Arial" w:hAnsi="Arial" w:cs="Arial"/>
          <w:sz w:val="22"/>
          <w:szCs w:val="22"/>
        </w:rPr>
      </w:pPr>
      <w:r>
        <w:rPr>
          <w:rFonts w:ascii="Arial" w:hAnsi="Arial" w:cs="Arial"/>
          <w:sz w:val="22"/>
          <w:szCs w:val="22"/>
        </w:rPr>
        <w:br w:type="page"/>
      </w:r>
    </w:p>
    <w:p w14:paraId="7B6FB53F" w14:textId="062B6EEC" w:rsidR="005D1BDA" w:rsidRPr="00676FD8" w:rsidRDefault="00CB03FA" w:rsidP="00F03708">
      <w:pPr>
        <w:spacing w:line="360" w:lineRule="auto"/>
        <w:jc w:val="center"/>
        <w:rPr>
          <w:rFonts w:ascii="Arial" w:hAnsi="Arial" w:cs="Arial"/>
          <w:sz w:val="22"/>
          <w:szCs w:val="22"/>
          <w:u w:val="single"/>
        </w:rPr>
      </w:pPr>
      <w:r w:rsidRPr="00676FD8">
        <w:rPr>
          <w:rFonts w:ascii="Arial" w:hAnsi="Arial" w:cs="Arial"/>
          <w:sz w:val="22"/>
          <w:szCs w:val="22"/>
          <w:u w:val="single"/>
        </w:rPr>
        <w:lastRenderedPageBreak/>
        <w:t>Introduction</w:t>
      </w:r>
    </w:p>
    <w:p w14:paraId="07893730" w14:textId="77777777" w:rsidR="00E71F3D" w:rsidRPr="00176482" w:rsidRDefault="00E71F3D" w:rsidP="00176482">
      <w:pPr>
        <w:spacing w:line="360" w:lineRule="auto"/>
        <w:rPr>
          <w:rFonts w:ascii="Arial" w:hAnsi="Arial" w:cs="Arial"/>
          <w:sz w:val="22"/>
          <w:szCs w:val="22"/>
        </w:rPr>
      </w:pPr>
    </w:p>
    <w:p w14:paraId="3616E54F" w14:textId="799A9DB1" w:rsidR="008D1758" w:rsidRPr="00176482" w:rsidRDefault="008D1758" w:rsidP="00176482">
      <w:pPr>
        <w:spacing w:line="360" w:lineRule="auto"/>
        <w:rPr>
          <w:rFonts w:ascii="Arial" w:hAnsi="Arial" w:cs="Arial"/>
          <w:sz w:val="22"/>
          <w:szCs w:val="22"/>
        </w:rPr>
      </w:pPr>
      <w:r w:rsidRPr="00176482">
        <w:rPr>
          <w:rFonts w:ascii="Arial" w:hAnsi="Arial" w:cs="Arial"/>
          <w:sz w:val="22"/>
          <w:szCs w:val="22"/>
        </w:rPr>
        <w:t xml:space="preserve">The term Waveform Diversity is partially defined by IEEE as the “optimization of the radar waveform to maximize performance </w:t>
      </w:r>
      <w:proofErr w:type="gramStart"/>
      <w:r w:rsidRPr="00176482">
        <w:rPr>
          <w:rFonts w:ascii="Arial" w:hAnsi="Arial" w:cs="Arial"/>
          <w:sz w:val="22"/>
          <w:szCs w:val="22"/>
        </w:rPr>
        <w:t>according to</w:t>
      </w:r>
      <w:proofErr w:type="gramEnd"/>
      <w:r w:rsidRPr="00176482">
        <w:rPr>
          <w:rFonts w:ascii="Arial" w:hAnsi="Arial" w:cs="Arial"/>
          <w:sz w:val="22"/>
          <w:szCs w:val="22"/>
        </w:rPr>
        <w:t xml:space="preserve"> particular scenarios and tasks” [1]. It continues to mention that other domains such as time, frequency, coding, and polarization</w:t>
      </w:r>
      <w:r w:rsidR="00177D77" w:rsidRPr="00176482">
        <w:rPr>
          <w:rFonts w:ascii="Arial" w:hAnsi="Arial" w:cs="Arial"/>
          <w:sz w:val="22"/>
          <w:szCs w:val="22"/>
        </w:rPr>
        <w:t xml:space="preserve"> may be explored</w:t>
      </w:r>
      <w:r w:rsidRPr="00176482">
        <w:rPr>
          <w:rFonts w:ascii="Arial" w:hAnsi="Arial" w:cs="Arial"/>
          <w:sz w:val="22"/>
          <w:szCs w:val="22"/>
        </w:rPr>
        <w:t xml:space="preserve">. This project paper concentrates on the make-up of the transmitted radar waveform pulse, and </w:t>
      </w:r>
      <w:proofErr w:type="gramStart"/>
      <w:r w:rsidRPr="00176482">
        <w:rPr>
          <w:rFonts w:ascii="Arial" w:hAnsi="Arial" w:cs="Arial"/>
          <w:sz w:val="22"/>
          <w:szCs w:val="22"/>
        </w:rPr>
        <w:t>in particular is</w:t>
      </w:r>
      <w:proofErr w:type="gramEnd"/>
      <w:r w:rsidRPr="00176482">
        <w:rPr>
          <w:rFonts w:ascii="Arial" w:hAnsi="Arial" w:cs="Arial"/>
          <w:sz w:val="22"/>
          <w:szCs w:val="22"/>
        </w:rPr>
        <w:t xml:space="preserve"> focused on exploring the advantages and disadvantages of the diffe</w:t>
      </w:r>
      <w:r w:rsidR="0070488F">
        <w:rPr>
          <w:rFonts w:ascii="Arial" w:hAnsi="Arial" w:cs="Arial"/>
          <w:sz w:val="22"/>
          <w:szCs w:val="22"/>
        </w:rPr>
        <w:t>rent classes of radar waveforms with respect to performance as well as practical factors such as ease of implementation.</w:t>
      </w:r>
    </w:p>
    <w:p w14:paraId="567DE5BA" w14:textId="52AE7C2F" w:rsidR="008D1758" w:rsidRPr="00176482" w:rsidRDefault="008D1758" w:rsidP="00176482">
      <w:pPr>
        <w:spacing w:line="360" w:lineRule="auto"/>
        <w:rPr>
          <w:rFonts w:ascii="Arial" w:hAnsi="Arial" w:cs="Arial"/>
          <w:sz w:val="22"/>
          <w:szCs w:val="22"/>
        </w:rPr>
      </w:pPr>
      <w:r w:rsidRPr="00176482">
        <w:rPr>
          <w:rFonts w:ascii="Arial" w:hAnsi="Arial" w:cs="Arial"/>
          <w:sz w:val="22"/>
          <w:szCs w:val="22"/>
        </w:rPr>
        <w:t>An overview of the current types of radar waveforms is presented, along with the motivations for developing the different types of waveforms. Measu</w:t>
      </w:r>
      <w:r w:rsidR="00D44B52">
        <w:rPr>
          <w:rFonts w:ascii="Arial" w:hAnsi="Arial" w:cs="Arial"/>
          <w:sz w:val="22"/>
          <w:szCs w:val="22"/>
        </w:rPr>
        <w:t>res of goodness are then listed,</w:t>
      </w:r>
      <w:r w:rsidRPr="00176482">
        <w:rPr>
          <w:rFonts w:ascii="Arial" w:hAnsi="Arial" w:cs="Arial"/>
          <w:sz w:val="22"/>
          <w:szCs w:val="22"/>
        </w:rPr>
        <w:t xml:space="preserve"> </w:t>
      </w:r>
      <w:proofErr w:type="gramStart"/>
      <w:r w:rsidRPr="00176482">
        <w:rPr>
          <w:rFonts w:ascii="Arial" w:hAnsi="Arial" w:cs="Arial"/>
          <w:sz w:val="22"/>
          <w:szCs w:val="22"/>
        </w:rPr>
        <w:t>in order to</w:t>
      </w:r>
      <w:proofErr w:type="gramEnd"/>
      <w:r w:rsidRPr="00176482">
        <w:rPr>
          <w:rFonts w:ascii="Arial" w:hAnsi="Arial" w:cs="Arial"/>
          <w:sz w:val="22"/>
          <w:szCs w:val="22"/>
        </w:rPr>
        <w:t xml:space="preserve"> facilitate comparisons of the different types. Research findings from literature are then presented. Simulation of two waveforms is performed to illustrate the waveform strengths and weaknesses via scenarios. Finally, we conclude the paper with use cases where the different waveforms could be of practical use.</w:t>
      </w:r>
    </w:p>
    <w:p w14:paraId="36E2F9C5" w14:textId="77777777" w:rsidR="00E71F3D" w:rsidRPr="00176482" w:rsidRDefault="008D1758" w:rsidP="00176482">
      <w:pPr>
        <w:spacing w:line="360" w:lineRule="auto"/>
        <w:rPr>
          <w:rFonts w:ascii="Arial" w:hAnsi="Arial" w:cs="Arial"/>
          <w:sz w:val="22"/>
          <w:szCs w:val="22"/>
        </w:rPr>
      </w:pPr>
      <w:r w:rsidRPr="00176482">
        <w:rPr>
          <w:rFonts w:ascii="Arial" w:hAnsi="Arial" w:cs="Arial"/>
          <w:sz w:val="22"/>
          <w:szCs w:val="22"/>
        </w:rPr>
        <w:t xml:space="preserve"> </w:t>
      </w:r>
    </w:p>
    <w:p w14:paraId="3C94D54E" w14:textId="77777777" w:rsidR="005D1BDA" w:rsidRPr="00676FD8" w:rsidRDefault="005D1BDA" w:rsidP="00F03708">
      <w:pPr>
        <w:spacing w:line="360" w:lineRule="auto"/>
        <w:jc w:val="center"/>
        <w:rPr>
          <w:rFonts w:ascii="Arial" w:hAnsi="Arial" w:cs="Arial"/>
          <w:sz w:val="22"/>
          <w:szCs w:val="22"/>
          <w:u w:val="single"/>
        </w:rPr>
      </w:pPr>
      <w:r w:rsidRPr="00676FD8">
        <w:rPr>
          <w:rFonts w:ascii="Arial" w:hAnsi="Arial" w:cs="Arial"/>
          <w:sz w:val="22"/>
          <w:szCs w:val="22"/>
          <w:u w:val="single"/>
        </w:rPr>
        <w:t>Description of research process</w:t>
      </w:r>
    </w:p>
    <w:p w14:paraId="022B73AB" w14:textId="77777777" w:rsidR="00177D77" w:rsidRPr="00176482" w:rsidRDefault="00177D77" w:rsidP="00176482">
      <w:pPr>
        <w:spacing w:line="360" w:lineRule="auto"/>
        <w:rPr>
          <w:rFonts w:ascii="Arial" w:hAnsi="Arial" w:cs="Arial"/>
          <w:sz w:val="22"/>
          <w:szCs w:val="22"/>
        </w:rPr>
      </w:pPr>
    </w:p>
    <w:p w14:paraId="6E53C32B" w14:textId="23A3B294" w:rsidR="00674424" w:rsidRPr="00176482" w:rsidRDefault="00177D77" w:rsidP="00176482">
      <w:pPr>
        <w:spacing w:line="360" w:lineRule="auto"/>
        <w:rPr>
          <w:rFonts w:ascii="Arial" w:hAnsi="Arial" w:cs="Arial"/>
          <w:sz w:val="22"/>
          <w:szCs w:val="22"/>
        </w:rPr>
      </w:pPr>
      <w:r w:rsidRPr="00176482">
        <w:rPr>
          <w:rFonts w:ascii="Arial" w:hAnsi="Arial" w:cs="Arial"/>
          <w:sz w:val="22"/>
          <w:szCs w:val="22"/>
        </w:rPr>
        <w:t>Towards the end of World War II, peak transmit power was limited by the current amplification technology of the time, name</w:t>
      </w:r>
      <w:r w:rsidR="00B60D19" w:rsidRPr="00176482">
        <w:rPr>
          <w:rFonts w:ascii="Arial" w:hAnsi="Arial" w:cs="Arial"/>
          <w:sz w:val="22"/>
          <w:szCs w:val="22"/>
        </w:rPr>
        <w:t>ly microwave transmission tubes</w:t>
      </w:r>
      <w:r w:rsidR="009F37F7" w:rsidRPr="00176482">
        <w:rPr>
          <w:rFonts w:ascii="Arial" w:hAnsi="Arial" w:cs="Arial"/>
          <w:sz w:val="22"/>
          <w:szCs w:val="22"/>
        </w:rPr>
        <w:t xml:space="preserve"> [2]</w:t>
      </w:r>
      <w:r w:rsidR="00B60D19" w:rsidRPr="00176482">
        <w:rPr>
          <w:rFonts w:ascii="Arial" w:hAnsi="Arial" w:cs="Arial"/>
          <w:sz w:val="22"/>
          <w:szCs w:val="22"/>
        </w:rPr>
        <w:t xml:space="preserve"> (recall that the transistor wo</w:t>
      </w:r>
      <w:r w:rsidR="009F37F7" w:rsidRPr="00176482">
        <w:rPr>
          <w:rFonts w:ascii="Arial" w:hAnsi="Arial" w:cs="Arial"/>
          <w:sz w:val="22"/>
          <w:szCs w:val="22"/>
        </w:rPr>
        <w:t xml:space="preserve">uld not be invented until 1947). </w:t>
      </w:r>
      <w:r w:rsidR="003160DA" w:rsidRPr="00176482">
        <w:rPr>
          <w:rFonts w:ascii="Arial" w:hAnsi="Arial" w:cs="Arial"/>
          <w:sz w:val="22"/>
          <w:szCs w:val="22"/>
        </w:rPr>
        <w:t>Radar waveforms were purely continuous-wave (CW) pulse</w:t>
      </w:r>
      <w:r w:rsidR="0061709A">
        <w:rPr>
          <w:rFonts w:ascii="Arial" w:hAnsi="Arial" w:cs="Arial"/>
          <w:sz w:val="22"/>
          <w:szCs w:val="22"/>
        </w:rPr>
        <w:t>s</w:t>
      </w:r>
      <w:r w:rsidR="003160DA" w:rsidRPr="00176482">
        <w:rPr>
          <w:rFonts w:ascii="Arial" w:hAnsi="Arial" w:cs="Arial"/>
          <w:sz w:val="22"/>
          <w:szCs w:val="22"/>
        </w:rPr>
        <w:t xml:space="preserve"> with high-power</w:t>
      </w:r>
      <w:r w:rsidR="0061709A">
        <w:rPr>
          <w:rFonts w:ascii="Arial" w:hAnsi="Arial" w:cs="Arial"/>
          <w:sz w:val="22"/>
          <w:szCs w:val="22"/>
        </w:rPr>
        <w:t xml:space="preserve"> transmission</w:t>
      </w:r>
      <w:r w:rsidR="003160DA" w:rsidRPr="00176482">
        <w:rPr>
          <w:rFonts w:ascii="Arial" w:hAnsi="Arial" w:cs="Arial"/>
          <w:sz w:val="22"/>
          <w:szCs w:val="22"/>
        </w:rPr>
        <w:t xml:space="preserve"> for long range and short-duration for better range resolution. </w:t>
      </w:r>
      <w:r w:rsidR="009F37F7" w:rsidRPr="00176482">
        <w:rPr>
          <w:rFonts w:ascii="Arial" w:hAnsi="Arial" w:cs="Arial"/>
          <w:sz w:val="22"/>
          <w:szCs w:val="22"/>
        </w:rPr>
        <w:t xml:space="preserve">Subsequent research into radar pulse compression revealed the </w:t>
      </w:r>
      <w:r w:rsidR="00674424" w:rsidRPr="00176482">
        <w:rPr>
          <w:rFonts w:ascii="Arial" w:hAnsi="Arial" w:cs="Arial"/>
          <w:sz w:val="22"/>
          <w:szCs w:val="22"/>
        </w:rPr>
        <w:t>now familiar expression of range resolution,</w:t>
      </w:r>
    </w:p>
    <w:p w14:paraId="27D78045" w14:textId="2C6D20E1" w:rsidR="00FC3D6B" w:rsidRPr="00176482" w:rsidRDefault="00176482" w:rsidP="00176482">
      <w:pPr>
        <w:spacing w:line="360" w:lineRule="auto"/>
        <w:rPr>
          <w:rFonts w:ascii="Arial" w:hAnsi="Arial" w:cs="Arial"/>
          <w:sz w:val="22"/>
          <w:szCs w:val="22"/>
        </w:rPr>
      </w:pPr>
      <m:oMathPara>
        <m:oMath>
          <m:r>
            <m:rPr>
              <m:sty m:val="p"/>
            </m:rPr>
            <w:rPr>
              <w:rFonts w:ascii="Cambria Math" w:hAnsi="Cambria Math" w:cs="Arial"/>
              <w:sz w:val="22"/>
              <w:szCs w:val="22"/>
            </w:rPr>
            <m:t>∆r=</m:t>
          </m:r>
          <m:f>
            <m:fPr>
              <m:ctrlPr>
                <w:rPr>
                  <w:rFonts w:ascii="Cambria Math" w:hAnsi="Cambria Math" w:cs="Arial"/>
                  <w:sz w:val="22"/>
                  <w:szCs w:val="22"/>
                </w:rPr>
              </m:ctrlPr>
            </m:fPr>
            <m:num>
              <m:r>
                <m:rPr>
                  <m:sty m:val="p"/>
                </m:rPr>
                <w:rPr>
                  <w:rFonts w:ascii="Cambria Math" w:hAnsi="Cambria Math" w:cs="Arial"/>
                  <w:sz w:val="22"/>
                  <w:szCs w:val="22"/>
                </w:rPr>
                <m:t>c</m:t>
              </m:r>
            </m:num>
            <m:den>
              <m:r>
                <m:rPr>
                  <m:sty m:val="p"/>
                </m:rPr>
                <w:rPr>
                  <w:rFonts w:ascii="Cambria Math" w:hAnsi="Cambria Math" w:cs="Arial"/>
                  <w:sz w:val="22"/>
                  <w:szCs w:val="22"/>
                </w:rPr>
                <m:t>2B</m:t>
              </m:r>
            </m:den>
          </m:f>
        </m:oMath>
      </m:oMathPara>
    </w:p>
    <w:p w14:paraId="691EFC1E" w14:textId="3C3B8C19" w:rsidR="003160DA" w:rsidRPr="00176482" w:rsidRDefault="003160DA" w:rsidP="00176482">
      <w:pPr>
        <w:spacing w:line="360" w:lineRule="auto"/>
        <w:rPr>
          <w:rFonts w:ascii="Arial" w:hAnsi="Arial" w:cs="Arial"/>
          <w:sz w:val="22"/>
          <w:szCs w:val="22"/>
        </w:rPr>
      </w:pPr>
      <w:r w:rsidRPr="00176482">
        <w:rPr>
          <w:rFonts w:ascii="Arial" w:hAnsi="Arial" w:cs="Arial"/>
          <w:sz w:val="22"/>
          <w:szCs w:val="22"/>
        </w:rPr>
        <w:t>wherein the key takeaway from pulse compression is that bandwidth, not pulse duration, is the key determinant in range resolution. Furthermore, advances in waveform generation technology via digitization has opened the possibility for sophisticated waveforms other than CW that can achieve better resolution using lower power. In this paper, we discuss these “sophisticated” waveforms and their merits as well as shortcomings.</w:t>
      </w:r>
    </w:p>
    <w:p w14:paraId="764B279C" w14:textId="77777777" w:rsidR="003160DA" w:rsidRPr="00176482" w:rsidRDefault="003160DA" w:rsidP="00176482">
      <w:pPr>
        <w:spacing w:line="360" w:lineRule="auto"/>
        <w:rPr>
          <w:rFonts w:ascii="Arial" w:hAnsi="Arial" w:cs="Arial"/>
          <w:sz w:val="22"/>
          <w:szCs w:val="22"/>
        </w:rPr>
      </w:pPr>
    </w:p>
    <w:p w14:paraId="537A81CF" w14:textId="52554DDC" w:rsidR="003160DA" w:rsidRPr="00676FD8" w:rsidRDefault="00B333E9" w:rsidP="00F03708">
      <w:pPr>
        <w:spacing w:line="360" w:lineRule="auto"/>
        <w:jc w:val="center"/>
        <w:rPr>
          <w:rFonts w:ascii="Arial" w:hAnsi="Arial" w:cs="Arial"/>
          <w:sz w:val="22"/>
          <w:szCs w:val="22"/>
          <w:u w:val="single"/>
        </w:rPr>
      </w:pPr>
      <w:r w:rsidRPr="00676FD8">
        <w:rPr>
          <w:rFonts w:ascii="Arial" w:hAnsi="Arial" w:cs="Arial"/>
          <w:sz w:val="22"/>
          <w:szCs w:val="22"/>
          <w:u w:val="single"/>
        </w:rPr>
        <w:t>Measures of Goodness</w:t>
      </w:r>
    </w:p>
    <w:p w14:paraId="1CB47766" w14:textId="77777777" w:rsidR="00B333E9" w:rsidRPr="00176482" w:rsidRDefault="00B333E9" w:rsidP="00176482">
      <w:pPr>
        <w:spacing w:line="360" w:lineRule="auto"/>
        <w:rPr>
          <w:rFonts w:ascii="Arial" w:hAnsi="Arial" w:cs="Arial"/>
          <w:sz w:val="22"/>
          <w:szCs w:val="22"/>
        </w:rPr>
      </w:pPr>
    </w:p>
    <w:p w14:paraId="2D98C78A" w14:textId="0126EDAF" w:rsidR="00B333E9" w:rsidRPr="00176482" w:rsidRDefault="00B333E9" w:rsidP="00176482">
      <w:pPr>
        <w:spacing w:line="360" w:lineRule="auto"/>
        <w:rPr>
          <w:rFonts w:ascii="Arial" w:hAnsi="Arial" w:cs="Arial"/>
          <w:sz w:val="22"/>
          <w:szCs w:val="22"/>
        </w:rPr>
      </w:pPr>
      <w:r w:rsidRPr="00176482">
        <w:rPr>
          <w:rFonts w:ascii="Arial" w:hAnsi="Arial" w:cs="Arial"/>
          <w:sz w:val="22"/>
          <w:szCs w:val="22"/>
        </w:rPr>
        <w:lastRenderedPageBreak/>
        <w:t>Before exploring the different waveform types, we begin by listing the key characteristics of radar waveforms that determine their utility and uniqueness.</w:t>
      </w:r>
    </w:p>
    <w:p w14:paraId="592BD212" w14:textId="77777777" w:rsidR="00B333E9" w:rsidRPr="00176482" w:rsidRDefault="00B333E9" w:rsidP="00176482">
      <w:pPr>
        <w:spacing w:line="360" w:lineRule="auto"/>
        <w:rPr>
          <w:rFonts w:ascii="Arial" w:hAnsi="Arial" w:cs="Arial"/>
          <w:sz w:val="22"/>
          <w:szCs w:val="22"/>
        </w:rPr>
      </w:pPr>
    </w:p>
    <w:p w14:paraId="4D7910B0" w14:textId="77D5E1DC" w:rsidR="00B333E9" w:rsidRPr="00176482" w:rsidRDefault="00B333E9" w:rsidP="00176482">
      <w:pPr>
        <w:spacing w:line="360" w:lineRule="auto"/>
        <w:rPr>
          <w:rFonts w:ascii="Arial" w:hAnsi="Arial" w:cs="Arial"/>
          <w:sz w:val="22"/>
          <w:szCs w:val="22"/>
        </w:rPr>
      </w:pPr>
      <w:r w:rsidRPr="00176482">
        <w:rPr>
          <w:rFonts w:ascii="Arial" w:hAnsi="Arial" w:cs="Arial"/>
          <w:sz w:val="22"/>
          <w:szCs w:val="22"/>
        </w:rPr>
        <w:t xml:space="preserve">Radar echoes are typically detected via matched-filtering, where </w:t>
      </w:r>
      <w:r w:rsidR="00FD0206" w:rsidRPr="00176482">
        <w:rPr>
          <w:rFonts w:ascii="Arial" w:hAnsi="Arial" w:cs="Arial"/>
          <w:sz w:val="22"/>
          <w:szCs w:val="22"/>
        </w:rPr>
        <w:t xml:space="preserve">a copy of the transmitted waveform signal is cross-correlated with the incoming receive signal (usually at baseband, after one or more rounds of down-conversion). The output of the matched filter is examined to determine if there are any strong correlation peaks that are indicative of a target-of-interest. As such, two key measures of goodness from matched filtering are the </w:t>
      </w:r>
      <w:proofErr w:type="spellStart"/>
      <w:r w:rsidR="00FD0206" w:rsidRPr="00176482">
        <w:rPr>
          <w:rFonts w:ascii="Arial" w:hAnsi="Arial" w:cs="Arial"/>
          <w:sz w:val="22"/>
          <w:szCs w:val="22"/>
        </w:rPr>
        <w:t>mai</w:t>
      </w:r>
      <w:r w:rsidR="00C91012">
        <w:rPr>
          <w:rFonts w:ascii="Arial" w:hAnsi="Arial" w:cs="Arial"/>
          <w:sz w:val="22"/>
          <w:szCs w:val="22"/>
        </w:rPr>
        <w:t>nlobe</w:t>
      </w:r>
      <w:proofErr w:type="spellEnd"/>
      <w:r w:rsidR="00C91012">
        <w:rPr>
          <w:rFonts w:ascii="Arial" w:hAnsi="Arial" w:cs="Arial"/>
          <w:sz w:val="22"/>
          <w:szCs w:val="22"/>
        </w:rPr>
        <w:t xml:space="preserve"> width and </w:t>
      </w:r>
      <w:proofErr w:type="spellStart"/>
      <w:r w:rsidR="00C91012">
        <w:rPr>
          <w:rFonts w:ascii="Arial" w:hAnsi="Arial" w:cs="Arial"/>
          <w:sz w:val="22"/>
          <w:szCs w:val="22"/>
        </w:rPr>
        <w:t>sidelobe</w:t>
      </w:r>
      <w:proofErr w:type="spellEnd"/>
      <w:r w:rsidR="00C91012">
        <w:rPr>
          <w:rFonts w:ascii="Arial" w:hAnsi="Arial" w:cs="Arial"/>
          <w:sz w:val="22"/>
          <w:szCs w:val="22"/>
        </w:rPr>
        <w:t xml:space="preserve"> levels from the autocorrelation of the waveform.</w:t>
      </w:r>
    </w:p>
    <w:p w14:paraId="3C39E6CC" w14:textId="2E914A8D" w:rsidR="00FD0206" w:rsidRPr="00176482" w:rsidRDefault="00FD0206" w:rsidP="00176482">
      <w:pPr>
        <w:spacing w:line="360" w:lineRule="auto"/>
        <w:rPr>
          <w:rFonts w:ascii="Arial" w:hAnsi="Arial" w:cs="Arial"/>
          <w:sz w:val="22"/>
          <w:szCs w:val="22"/>
        </w:rPr>
      </w:pPr>
      <w:r w:rsidRPr="00176482">
        <w:rPr>
          <w:rFonts w:ascii="Arial" w:hAnsi="Arial" w:cs="Arial"/>
          <w:sz w:val="22"/>
          <w:szCs w:val="22"/>
        </w:rPr>
        <w:t xml:space="preserve">The </w:t>
      </w:r>
      <w:proofErr w:type="spellStart"/>
      <w:r w:rsidRPr="00176482">
        <w:rPr>
          <w:rFonts w:ascii="Arial" w:hAnsi="Arial" w:cs="Arial"/>
          <w:sz w:val="22"/>
          <w:szCs w:val="22"/>
        </w:rPr>
        <w:t>mainlobe</w:t>
      </w:r>
      <w:proofErr w:type="spellEnd"/>
      <w:r w:rsidRPr="00176482">
        <w:rPr>
          <w:rFonts w:ascii="Arial" w:hAnsi="Arial" w:cs="Arial"/>
          <w:sz w:val="22"/>
          <w:szCs w:val="22"/>
        </w:rPr>
        <w:t xml:space="preserve"> width is </w:t>
      </w:r>
      <w:r w:rsidR="0001203B">
        <w:rPr>
          <w:rFonts w:ascii="Arial" w:hAnsi="Arial" w:cs="Arial"/>
          <w:sz w:val="22"/>
          <w:szCs w:val="22"/>
        </w:rPr>
        <w:t>typically measured in terms of t/</w:t>
      </w:r>
      <w:r w:rsidR="0001203B">
        <w:rPr>
          <w:rFonts w:ascii="Arial" w:hAnsi="Arial" w:cs="Arial"/>
          <w:sz w:val="22"/>
          <w:szCs w:val="22"/>
        </w:rPr>
        <w:sym w:font="Symbol" w:char="F074"/>
      </w:r>
      <w:r w:rsidRPr="00176482">
        <w:rPr>
          <w:rFonts w:ascii="Arial" w:hAnsi="Arial" w:cs="Arial"/>
          <w:sz w:val="22"/>
          <w:szCs w:val="22"/>
        </w:rPr>
        <w:t>, a normalization step that allows for comparisons with other wavefo</w:t>
      </w:r>
      <w:r w:rsidR="0001203B">
        <w:rPr>
          <w:rFonts w:ascii="Arial" w:hAnsi="Arial" w:cs="Arial"/>
          <w:sz w:val="22"/>
          <w:szCs w:val="22"/>
        </w:rPr>
        <w:t>rms</w:t>
      </w:r>
      <w:r w:rsidRPr="00176482">
        <w:rPr>
          <w:rFonts w:ascii="Arial" w:hAnsi="Arial" w:cs="Arial"/>
          <w:sz w:val="22"/>
          <w:szCs w:val="22"/>
        </w:rPr>
        <w:t xml:space="preserve">. A small width allows for better range resolution, since the exact time that the echo is received can be determined with more certainty. </w:t>
      </w:r>
    </w:p>
    <w:p w14:paraId="6E438FB2" w14:textId="103A219B" w:rsidR="00FD0206" w:rsidRPr="00176482" w:rsidRDefault="00FD0206" w:rsidP="00176482">
      <w:pPr>
        <w:spacing w:line="360" w:lineRule="auto"/>
        <w:rPr>
          <w:rFonts w:ascii="Arial" w:hAnsi="Arial" w:cs="Arial"/>
          <w:sz w:val="22"/>
          <w:szCs w:val="22"/>
        </w:rPr>
      </w:pPr>
      <w:r w:rsidRPr="00176482">
        <w:rPr>
          <w:rFonts w:ascii="Arial" w:hAnsi="Arial" w:cs="Arial"/>
          <w:sz w:val="22"/>
          <w:szCs w:val="22"/>
        </w:rPr>
        <w:t xml:space="preserve">The </w:t>
      </w:r>
      <w:proofErr w:type="spellStart"/>
      <w:r w:rsidRPr="00176482">
        <w:rPr>
          <w:rFonts w:ascii="Arial" w:hAnsi="Arial" w:cs="Arial"/>
          <w:sz w:val="22"/>
          <w:szCs w:val="22"/>
        </w:rPr>
        <w:t>sidelobe</w:t>
      </w:r>
      <w:proofErr w:type="spellEnd"/>
      <w:r w:rsidRPr="00176482">
        <w:rPr>
          <w:rFonts w:ascii="Arial" w:hAnsi="Arial" w:cs="Arial"/>
          <w:sz w:val="22"/>
          <w:szCs w:val="22"/>
        </w:rPr>
        <w:t xml:space="preserve"> level is typically measured as a factor of </w:t>
      </w:r>
      <w:proofErr w:type="spellStart"/>
      <w:r w:rsidRPr="00176482">
        <w:rPr>
          <w:rFonts w:ascii="Arial" w:hAnsi="Arial" w:cs="Arial"/>
          <w:sz w:val="22"/>
          <w:szCs w:val="22"/>
        </w:rPr>
        <w:t>mainlobe</w:t>
      </w:r>
      <w:proofErr w:type="spellEnd"/>
      <w:r w:rsidRPr="00176482">
        <w:rPr>
          <w:rFonts w:ascii="Arial" w:hAnsi="Arial" w:cs="Arial"/>
          <w:sz w:val="22"/>
          <w:szCs w:val="22"/>
        </w:rPr>
        <w:t xml:space="preserve"> power in </w:t>
      </w:r>
      <w:proofErr w:type="spellStart"/>
      <w:r w:rsidRPr="00176482">
        <w:rPr>
          <w:rFonts w:ascii="Arial" w:hAnsi="Arial" w:cs="Arial"/>
          <w:sz w:val="22"/>
          <w:szCs w:val="22"/>
        </w:rPr>
        <w:t>dB.</w:t>
      </w:r>
      <w:proofErr w:type="spellEnd"/>
      <w:r w:rsidRPr="00176482">
        <w:rPr>
          <w:rFonts w:ascii="Arial" w:hAnsi="Arial" w:cs="Arial"/>
          <w:sz w:val="22"/>
          <w:szCs w:val="22"/>
        </w:rPr>
        <w:t xml:space="preserve"> Low </w:t>
      </w:r>
      <w:proofErr w:type="spellStart"/>
      <w:r w:rsidRPr="00176482">
        <w:rPr>
          <w:rFonts w:ascii="Arial" w:hAnsi="Arial" w:cs="Arial"/>
          <w:sz w:val="22"/>
          <w:szCs w:val="22"/>
        </w:rPr>
        <w:t>sidelobe</w:t>
      </w:r>
      <w:proofErr w:type="spellEnd"/>
      <w:r w:rsidRPr="00176482">
        <w:rPr>
          <w:rFonts w:ascii="Arial" w:hAnsi="Arial" w:cs="Arial"/>
          <w:sz w:val="22"/>
          <w:szCs w:val="22"/>
        </w:rPr>
        <w:t xml:space="preserve"> levels allows for the detection of targets that may be close together in space but may have much different radar cross sections (RCS). High </w:t>
      </w:r>
      <w:proofErr w:type="spellStart"/>
      <w:r w:rsidRPr="00176482">
        <w:rPr>
          <w:rFonts w:ascii="Arial" w:hAnsi="Arial" w:cs="Arial"/>
          <w:sz w:val="22"/>
          <w:szCs w:val="22"/>
        </w:rPr>
        <w:t>sidelobe</w:t>
      </w:r>
      <w:proofErr w:type="spellEnd"/>
      <w:r w:rsidRPr="00176482">
        <w:rPr>
          <w:rFonts w:ascii="Arial" w:hAnsi="Arial" w:cs="Arial"/>
          <w:sz w:val="22"/>
          <w:szCs w:val="22"/>
        </w:rPr>
        <w:t xml:space="preserve"> levels from a strong RCS target may mask a close-by targ</w:t>
      </w:r>
      <w:r w:rsidR="0001203B">
        <w:rPr>
          <w:rFonts w:ascii="Arial" w:hAnsi="Arial" w:cs="Arial"/>
          <w:sz w:val="22"/>
          <w:szCs w:val="22"/>
        </w:rPr>
        <w:t xml:space="preserve">et with a weak RCS (see </w:t>
      </w:r>
      <w:r w:rsidR="00C24392">
        <w:rPr>
          <w:rFonts w:ascii="Arial" w:hAnsi="Arial" w:cs="Arial"/>
          <w:sz w:val="22"/>
          <w:szCs w:val="22"/>
        </w:rPr>
        <w:fldChar w:fldCharType="begin"/>
      </w:r>
      <w:r w:rsidR="00C24392">
        <w:rPr>
          <w:rFonts w:ascii="Arial" w:hAnsi="Arial" w:cs="Arial"/>
          <w:sz w:val="22"/>
          <w:szCs w:val="22"/>
        </w:rPr>
        <w:instrText xml:space="preserve"> REF _Ref481672085 \h </w:instrText>
      </w:r>
      <w:r w:rsidR="00C24392">
        <w:rPr>
          <w:rFonts w:ascii="Arial" w:hAnsi="Arial" w:cs="Arial"/>
          <w:sz w:val="22"/>
          <w:szCs w:val="22"/>
        </w:rPr>
      </w:r>
      <w:r w:rsidR="00C24392">
        <w:rPr>
          <w:rFonts w:ascii="Arial" w:hAnsi="Arial" w:cs="Arial"/>
          <w:sz w:val="22"/>
          <w:szCs w:val="22"/>
        </w:rPr>
        <w:fldChar w:fldCharType="separate"/>
      </w:r>
      <w:r w:rsidR="00C24392">
        <w:t xml:space="preserve">Figure </w:t>
      </w:r>
      <w:r w:rsidR="00C24392">
        <w:rPr>
          <w:noProof/>
        </w:rPr>
        <w:t>1</w:t>
      </w:r>
      <w:r w:rsidR="00C24392">
        <w:rPr>
          <w:rFonts w:ascii="Arial" w:hAnsi="Arial" w:cs="Arial"/>
          <w:sz w:val="22"/>
          <w:szCs w:val="22"/>
        </w:rPr>
        <w:fldChar w:fldCharType="end"/>
      </w:r>
      <w:r w:rsidR="00173B05">
        <w:rPr>
          <w:rFonts w:ascii="Arial" w:hAnsi="Arial" w:cs="Arial"/>
          <w:sz w:val="22"/>
          <w:szCs w:val="22"/>
        </w:rPr>
        <w:t>).</w:t>
      </w:r>
    </w:p>
    <w:p w14:paraId="7CBE876F" w14:textId="77777777" w:rsidR="00FD0206" w:rsidRPr="00176482" w:rsidRDefault="00FD0206" w:rsidP="00176482">
      <w:pPr>
        <w:spacing w:line="360" w:lineRule="auto"/>
        <w:rPr>
          <w:rFonts w:ascii="Arial" w:hAnsi="Arial" w:cs="Arial"/>
          <w:sz w:val="22"/>
          <w:szCs w:val="22"/>
        </w:rPr>
      </w:pPr>
    </w:p>
    <w:p w14:paraId="0994DC7D" w14:textId="77777777" w:rsidR="00173B05" w:rsidRDefault="00173B05" w:rsidP="00C24392">
      <w:pPr>
        <w:keepNext/>
        <w:spacing w:line="360" w:lineRule="auto"/>
        <w:jc w:val="center"/>
      </w:pPr>
      <w:r>
        <w:rPr>
          <w:rFonts w:ascii="Arial" w:hAnsi="Arial" w:cs="Arial"/>
          <w:noProof/>
          <w:sz w:val="22"/>
          <w:szCs w:val="22"/>
        </w:rPr>
        <w:drawing>
          <wp:inline distT="0" distB="0" distL="0" distR="0" wp14:anchorId="00DB811F" wp14:editId="7B1BBC5A">
            <wp:extent cx="2990850" cy="2313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delobe_masking.jpeg"/>
                    <pic:cNvPicPr/>
                  </pic:nvPicPr>
                  <pic:blipFill>
                    <a:blip r:embed="rId6">
                      <a:extLst>
                        <a:ext uri="{28A0092B-C50C-407E-A947-70E740481C1C}">
                          <a14:useLocalDpi xmlns:a14="http://schemas.microsoft.com/office/drawing/2010/main" val="0"/>
                        </a:ext>
                      </a:extLst>
                    </a:blip>
                    <a:stretch>
                      <a:fillRect/>
                    </a:stretch>
                  </pic:blipFill>
                  <pic:spPr>
                    <a:xfrm>
                      <a:off x="0" y="0"/>
                      <a:ext cx="2990850" cy="2313940"/>
                    </a:xfrm>
                    <a:prstGeom prst="rect">
                      <a:avLst/>
                    </a:prstGeom>
                  </pic:spPr>
                </pic:pic>
              </a:graphicData>
            </a:graphic>
          </wp:inline>
        </w:drawing>
      </w:r>
    </w:p>
    <w:p w14:paraId="469FC82C" w14:textId="7487ED39" w:rsidR="001A6FA1" w:rsidRPr="00176482" w:rsidRDefault="00173B05" w:rsidP="00C24392">
      <w:pPr>
        <w:pStyle w:val="Caption"/>
        <w:jc w:val="center"/>
        <w:rPr>
          <w:rFonts w:ascii="Arial" w:hAnsi="Arial" w:cs="Arial"/>
          <w:sz w:val="22"/>
          <w:szCs w:val="22"/>
        </w:rPr>
      </w:pPr>
      <w:bookmarkStart w:id="0" w:name="_Ref481672085"/>
      <w:r>
        <w:t xml:space="preserve">Figure </w:t>
      </w:r>
      <w:r w:rsidR="00E63B77">
        <w:fldChar w:fldCharType="begin"/>
      </w:r>
      <w:r w:rsidR="00E63B77">
        <w:instrText xml:space="preserve"> SEQ Figure \* </w:instrText>
      </w:r>
      <w:r w:rsidR="00E63B77">
        <w:instrText xml:space="preserve">ARABIC </w:instrText>
      </w:r>
      <w:r w:rsidR="00E63B77">
        <w:fldChar w:fldCharType="separate"/>
      </w:r>
      <w:r w:rsidR="00075B9C">
        <w:rPr>
          <w:noProof/>
        </w:rPr>
        <w:t>1</w:t>
      </w:r>
      <w:r w:rsidR="00E63B77">
        <w:rPr>
          <w:noProof/>
        </w:rPr>
        <w:fldChar w:fldCharType="end"/>
      </w:r>
      <w:bookmarkEnd w:id="0"/>
      <w:r>
        <w:t xml:space="preserve">-Target 2 masked by </w:t>
      </w:r>
      <w:proofErr w:type="spellStart"/>
      <w:r>
        <w:t>sidelobes</w:t>
      </w:r>
      <w:proofErr w:type="spellEnd"/>
      <w:r>
        <w:t xml:space="preserve"> of Target 1 [</w:t>
      </w:r>
      <w:r w:rsidR="009D617B">
        <w:t xml:space="preserve">Blunt, </w:t>
      </w:r>
      <w:r>
        <w:t>3]</w:t>
      </w:r>
    </w:p>
    <w:p w14:paraId="747C40EF" w14:textId="77777777" w:rsidR="00FD0206" w:rsidRPr="00176482" w:rsidRDefault="00FD0206" w:rsidP="00176482">
      <w:pPr>
        <w:spacing w:line="360" w:lineRule="auto"/>
        <w:rPr>
          <w:rFonts w:ascii="Arial" w:hAnsi="Arial" w:cs="Arial"/>
          <w:sz w:val="22"/>
          <w:szCs w:val="22"/>
        </w:rPr>
      </w:pPr>
    </w:p>
    <w:p w14:paraId="5DAC1972" w14:textId="0A656409" w:rsidR="00AE3CF2" w:rsidRDefault="00AE3CF2" w:rsidP="00176482">
      <w:pPr>
        <w:spacing w:line="360" w:lineRule="auto"/>
        <w:rPr>
          <w:rFonts w:ascii="Arial" w:hAnsi="Arial" w:cs="Arial"/>
          <w:sz w:val="22"/>
          <w:szCs w:val="22"/>
        </w:rPr>
      </w:pPr>
      <w:r w:rsidRPr="00176482">
        <w:rPr>
          <w:rFonts w:ascii="Arial" w:hAnsi="Arial" w:cs="Arial"/>
          <w:sz w:val="22"/>
          <w:szCs w:val="22"/>
        </w:rPr>
        <w:t xml:space="preserve">While the two </w:t>
      </w:r>
      <w:proofErr w:type="gramStart"/>
      <w:r w:rsidRPr="00176482">
        <w:rPr>
          <w:rFonts w:ascii="Arial" w:hAnsi="Arial" w:cs="Arial"/>
          <w:sz w:val="22"/>
          <w:szCs w:val="22"/>
        </w:rPr>
        <w:t>aforementioned characteristics</w:t>
      </w:r>
      <w:proofErr w:type="gramEnd"/>
      <w:r w:rsidRPr="00176482">
        <w:rPr>
          <w:rFonts w:ascii="Arial" w:hAnsi="Arial" w:cs="Arial"/>
          <w:sz w:val="22"/>
          <w:szCs w:val="22"/>
        </w:rPr>
        <w:t xml:space="preserve"> are mostly theoretical measurements, the AM envelope and spectral signature of the waveform is important with respect to practical </w:t>
      </w:r>
      <w:r w:rsidR="003C25DC" w:rsidRPr="00176482">
        <w:rPr>
          <w:rFonts w:ascii="Arial" w:hAnsi="Arial" w:cs="Arial"/>
          <w:sz w:val="22"/>
          <w:szCs w:val="22"/>
        </w:rPr>
        <w:t xml:space="preserve">transmission of the waveforms. Due to the nature of linear power amplifiers, signals with constant or near-constant envelopes can remain close to the power amplification limits of the PA without entering the non-linear region of the amplifier (e.g. clipping). Conversely, signals with </w:t>
      </w:r>
      <w:r w:rsidR="003C25DC" w:rsidRPr="00176482">
        <w:rPr>
          <w:rFonts w:ascii="Arial" w:hAnsi="Arial" w:cs="Arial"/>
          <w:sz w:val="22"/>
          <w:szCs w:val="22"/>
        </w:rPr>
        <w:lastRenderedPageBreak/>
        <w:t>high peak-to-average ratios (PAR, or “crest factor”) must lower their average power so that the signal peaks do not transfer into the non-linear or clipping region of the amplifier.</w:t>
      </w:r>
      <w:r w:rsidR="009967CB">
        <w:rPr>
          <w:rFonts w:ascii="Arial" w:hAnsi="Arial" w:cs="Arial"/>
          <w:sz w:val="22"/>
          <w:szCs w:val="22"/>
        </w:rPr>
        <w:t xml:space="preserve"> </w:t>
      </w:r>
      <w:r w:rsidR="009967CB">
        <w:rPr>
          <w:rFonts w:ascii="Arial" w:hAnsi="Arial" w:cs="Arial"/>
          <w:sz w:val="22"/>
          <w:szCs w:val="22"/>
        </w:rPr>
        <w:fldChar w:fldCharType="begin"/>
      </w:r>
      <w:r w:rsidR="009967CB">
        <w:rPr>
          <w:rFonts w:ascii="Arial" w:hAnsi="Arial" w:cs="Arial"/>
          <w:sz w:val="22"/>
          <w:szCs w:val="22"/>
        </w:rPr>
        <w:instrText xml:space="preserve"> REF _Ref481677545 \h </w:instrText>
      </w:r>
      <w:r w:rsidR="009967CB">
        <w:rPr>
          <w:rFonts w:ascii="Arial" w:hAnsi="Arial" w:cs="Arial"/>
          <w:sz w:val="22"/>
          <w:szCs w:val="22"/>
        </w:rPr>
      </w:r>
      <w:r w:rsidR="009967CB">
        <w:rPr>
          <w:rFonts w:ascii="Arial" w:hAnsi="Arial" w:cs="Arial"/>
          <w:sz w:val="22"/>
          <w:szCs w:val="22"/>
        </w:rPr>
        <w:fldChar w:fldCharType="separate"/>
      </w:r>
      <w:r w:rsidR="009967CB">
        <w:t xml:space="preserve">Figure </w:t>
      </w:r>
      <w:r w:rsidR="009967CB">
        <w:rPr>
          <w:noProof/>
        </w:rPr>
        <w:t>2</w:t>
      </w:r>
      <w:r w:rsidR="009967CB">
        <w:rPr>
          <w:rFonts w:ascii="Arial" w:hAnsi="Arial" w:cs="Arial"/>
          <w:sz w:val="22"/>
          <w:szCs w:val="22"/>
        </w:rPr>
        <w:fldChar w:fldCharType="end"/>
      </w:r>
      <w:r w:rsidR="009967CB">
        <w:rPr>
          <w:rFonts w:ascii="Arial" w:hAnsi="Arial" w:cs="Arial"/>
          <w:sz w:val="22"/>
          <w:szCs w:val="22"/>
        </w:rPr>
        <w:t xml:space="preserve"> below shows the effects of autocorrelation with and without clipping due to saturation. Peak </w:t>
      </w:r>
      <w:proofErr w:type="spellStart"/>
      <w:r w:rsidR="009967CB">
        <w:rPr>
          <w:rFonts w:ascii="Arial" w:hAnsi="Arial" w:cs="Arial"/>
          <w:sz w:val="22"/>
          <w:szCs w:val="22"/>
        </w:rPr>
        <w:t>sidelobe</w:t>
      </w:r>
      <w:proofErr w:type="spellEnd"/>
      <w:r w:rsidR="009967CB">
        <w:rPr>
          <w:rFonts w:ascii="Arial" w:hAnsi="Arial" w:cs="Arial"/>
          <w:sz w:val="22"/>
          <w:szCs w:val="22"/>
        </w:rPr>
        <w:t xml:space="preserve"> levels degrad</w:t>
      </w:r>
      <w:r w:rsidR="00473F6B">
        <w:rPr>
          <w:rFonts w:ascii="Arial" w:hAnsi="Arial" w:cs="Arial"/>
          <w:sz w:val="22"/>
          <w:szCs w:val="22"/>
        </w:rPr>
        <w:t xml:space="preserve">e by 14.7dB due to clipping </w:t>
      </w:r>
      <w:proofErr w:type="gramStart"/>
      <w:r w:rsidR="00473F6B">
        <w:rPr>
          <w:rFonts w:ascii="Arial" w:hAnsi="Arial" w:cs="Arial"/>
          <w:sz w:val="22"/>
          <w:szCs w:val="22"/>
        </w:rPr>
        <w:t>as a result of</w:t>
      </w:r>
      <w:proofErr w:type="gramEnd"/>
      <w:r w:rsidR="00473F6B">
        <w:rPr>
          <w:rFonts w:ascii="Arial" w:hAnsi="Arial" w:cs="Arial"/>
          <w:sz w:val="22"/>
          <w:szCs w:val="22"/>
        </w:rPr>
        <w:t xml:space="preserve"> the intermodulation products that result from operating in the amplifier’s non-linear region [4].</w:t>
      </w:r>
    </w:p>
    <w:p w14:paraId="65E34D70" w14:textId="77777777" w:rsidR="009967CB" w:rsidRDefault="009967CB" w:rsidP="009967CB">
      <w:pPr>
        <w:keepNext/>
        <w:spacing w:line="360" w:lineRule="auto"/>
        <w:jc w:val="center"/>
      </w:pPr>
      <w:r>
        <w:rPr>
          <w:rFonts w:ascii="Arial" w:hAnsi="Arial" w:cs="Arial"/>
          <w:noProof/>
          <w:sz w:val="22"/>
          <w:szCs w:val="22"/>
        </w:rPr>
        <w:drawing>
          <wp:inline distT="0" distB="0" distL="0" distR="0" wp14:anchorId="1D2CDDEC" wp14:editId="11F0290F">
            <wp:extent cx="2714625" cy="194409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x_distortion.jpg"/>
                    <pic:cNvPicPr/>
                  </pic:nvPicPr>
                  <pic:blipFill>
                    <a:blip r:embed="rId7">
                      <a:extLst>
                        <a:ext uri="{28A0092B-C50C-407E-A947-70E740481C1C}">
                          <a14:useLocalDpi xmlns:a14="http://schemas.microsoft.com/office/drawing/2010/main" val="0"/>
                        </a:ext>
                      </a:extLst>
                    </a:blip>
                    <a:stretch>
                      <a:fillRect/>
                    </a:stretch>
                  </pic:blipFill>
                  <pic:spPr>
                    <a:xfrm>
                      <a:off x="0" y="0"/>
                      <a:ext cx="2747801" cy="1967857"/>
                    </a:xfrm>
                    <a:prstGeom prst="rect">
                      <a:avLst/>
                    </a:prstGeom>
                  </pic:spPr>
                </pic:pic>
              </a:graphicData>
            </a:graphic>
          </wp:inline>
        </w:drawing>
      </w:r>
    </w:p>
    <w:p w14:paraId="4221CCD5" w14:textId="56F8FEEB" w:rsidR="009967CB" w:rsidRPr="00176482" w:rsidRDefault="009967CB" w:rsidP="009967CB">
      <w:pPr>
        <w:pStyle w:val="Caption"/>
        <w:jc w:val="center"/>
        <w:rPr>
          <w:rFonts w:ascii="Arial" w:hAnsi="Arial" w:cs="Arial"/>
          <w:sz w:val="22"/>
          <w:szCs w:val="22"/>
        </w:rPr>
      </w:pPr>
      <w:bookmarkStart w:id="1" w:name="_Ref481677545"/>
      <w:r>
        <w:t xml:space="preserve">Figure </w:t>
      </w:r>
      <w:fldSimple w:instr=" SEQ Figure \* ARABIC ">
        <w:r w:rsidR="00075B9C">
          <w:rPr>
            <w:noProof/>
          </w:rPr>
          <w:t>2</w:t>
        </w:r>
      </w:fldSimple>
      <w:bookmarkEnd w:id="1"/>
      <w:r>
        <w:t>- Effects of transmit saturation on autocorrelation sequence</w:t>
      </w:r>
      <w:r w:rsidR="00621867">
        <w:t xml:space="preserve"> [Blunt, </w:t>
      </w:r>
      <w:r w:rsidR="003438EC">
        <w:t>4</w:t>
      </w:r>
      <w:r w:rsidR="00621867">
        <w:t>]</w:t>
      </w:r>
    </w:p>
    <w:p w14:paraId="7BBF6668" w14:textId="77777777" w:rsidR="003C25DC" w:rsidRPr="00176482" w:rsidRDefault="003C25DC" w:rsidP="00176482">
      <w:pPr>
        <w:spacing w:line="360" w:lineRule="auto"/>
        <w:rPr>
          <w:rFonts w:ascii="Arial" w:hAnsi="Arial" w:cs="Arial"/>
          <w:sz w:val="22"/>
          <w:szCs w:val="22"/>
        </w:rPr>
      </w:pPr>
    </w:p>
    <w:p w14:paraId="43C951FC" w14:textId="70DDEC67" w:rsidR="003C25DC" w:rsidRPr="00176482" w:rsidRDefault="003C25DC" w:rsidP="00176482">
      <w:pPr>
        <w:spacing w:line="360" w:lineRule="auto"/>
        <w:rPr>
          <w:rFonts w:ascii="Arial" w:hAnsi="Arial" w:cs="Arial"/>
          <w:sz w:val="22"/>
          <w:szCs w:val="22"/>
        </w:rPr>
      </w:pPr>
      <w:r w:rsidRPr="00176482">
        <w:rPr>
          <w:rFonts w:ascii="Arial" w:hAnsi="Arial" w:cs="Arial"/>
          <w:sz w:val="22"/>
          <w:szCs w:val="22"/>
        </w:rPr>
        <w:t>Spectral containment is also of practical importance. While some waveforms can be designed to be transmitted within a certain bandwidth, usually the waveform will have some spectral leakage ou</w:t>
      </w:r>
      <w:r w:rsidR="00473F6B">
        <w:rPr>
          <w:rFonts w:ascii="Arial" w:hAnsi="Arial" w:cs="Arial"/>
          <w:sz w:val="22"/>
          <w:szCs w:val="22"/>
        </w:rPr>
        <w:t xml:space="preserve">tside the designated bandwidth, which may be bandlimited by the transmitter’s driver amplifiers. The resulting distortion from the </w:t>
      </w:r>
      <w:proofErr w:type="spellStart"/>
      <w:r w:rsidR="00473F6B">
        <w:rPr>
          <w:rFonts w:ascii="Arial" w:hAnsi="Arial" w:cs="Arial"/>
          <w:sz w:val="22"/>
          <w:szCs w:val="22"/>
        </w:rPr>
        <w:t>bandlimiting</w:t>
      </w:r>
      <w:proofErr w:type="spellEnd"/>
      <w:r w:rsidR="00473F6B">
        <w:rPr>
          <w:rFonts w:ascii="Arial" w:hAnsi="Arial" w:cs="Arial"/>
          <w:sz w:val="22"/>
          <w:szCs w:val="22"/>
        </w:rPr>
        <w:t xml:space="preserve"> may result in range-straddling (</w:t>
      </w:r>
      <w:proofErr w:type="spellStart"/>
      <w:r w:rsidR="00473F6B">
        <w:rPr>
          <w:rFonts w:ascii="Arial" w:hAnsi="Arial" w:cs="Arial"/>
          <w:sz w:val="22"/>
          <w:szCs w:val="22"/>
        </w:rPr>
        <w:t>cusp</w:t>
      </w:r>
      <w:r w:rsidR="00E03522">
        <w:rPr>
          <w:rFonts w:ascii="Arial" w:hAnsi="Arial" w:cs="Arial"/>
          <w:sz w:val="22"/>
          <w:szCs w:val="22"/>
        </w:rPr>
        <w:t>ing</w:t>
      </w:r>
      <w:proofErr w:type="spellEnd"/>
      <w:r w:rsidR="00E03522">
        <w:rPr>
          <w:rFonts w:ascii="Arial" w:hAnsi="Arial" w:cs="Arial"/>
          <w:sz w:val="22"/>
          <w:szCs w:val="22"/>
        </w:rPr>
        <w:t xml:space="preserve">) losses </w:t>
      </w:r>
      <w:r w:rsidR="00321A8B">
        <w:rPr>
          <w:rFonts w:ascii="Arial" w:hAnsi="Arial" w:cs="Arial"/>
          <w:sz w:val="22"/>
          <w:szCs w:val="22"/>
        </w:rPr>
        <w:t xml:space="preserve">on the received signal </w:t>
      </w:r>
      <w:r w:rsidR="00E03522">
        <w:rPr>
          <w:rFonts w:ascii="Arial" w:hAnsi="Arial" w:cs="Arial"/>
          <w:sz w:val="22"/>
          <w:szCs w:val="22"/>
        </w:rPr>
        <w:t>which would affect range accuracy [5].</w:t>
      </w:r>
    </w:p>
    <w:p w14:paraId="581C1C54" w14:textId="77777777" w:rsidR="00F618D1" w:rsidRPr="00176482" w:rsidRDefault="00F618D1" w:rsidP="00176482">
      <w:pPr>
        <w:spacing w:line="360" w:lineRule="auto"/>
        <w:rPr>
          <w:rFonts w:ascii="Arial" w:hAnsi="Arial" w:cs="Arial"/>
          <w:sz w:val="22"/>
          <w:szCs w:val="22"/>
        </w:rPr>
      </w:pPr>
    </w:p>
    <w:p w14:paraId="65F27897" w14:textId="1D35B3FC" w:rsidR="00F618D1" w:rsidRPr="00176482" w:rsidRDefault="00F618D1" w:rsidP="00176482">
      <w:pPr>
        <w:spacing w:line="360" w:lineRule="auto"/>
        <w:rPr>
          <w:rFonts w:ascii="Arial" w:hAnsi="Arial" w:cs="Arial"/>
          <w:sz w:val="22"/>
          <w:szCs w:val="22"/>
        </w:rPr>
      </w:pPr>
      <w:r w:rsidRPr="00176482">
        <w:rPr>
          <w:rFonts w:ascii="Arial" w:hAnsi="Arial" w:cs="Arial"/>
          <w:sz w:val="22"/>
          <w:szCs w:val="22"/>
        </w:rPr>
        <w:t xml:space="preserve">Finally, </w:t>
      </w:r>
      <w:r w:rsidR="00565D42">
        <w:rPr>
          <w:rFonts w:ascii="Arial" w:hAnsi="Arial" w:cs="Arial"/>
          <w:sz w:val="22"/>
          <w:szCs w:val="22"/>
        </w:rPr>
        <w:t xml:space="preserve">the ambiguity function is </w:t>
      </w:r>
      <w:r w:rsidRPr="00176482">
        <w:rPr>
          <w:rFonts w:ascii="Arial" w:hAnsi="Arial" w:cs="Arial"/>
          <w:sz w:val="22"/>
          <w:szCs w:val="22"/>
        </w:rPr>
        <w:t>a useful measure of waveform effectiveness in the presence of Doppler shifts (as is typical of moving targets)</w:t>
      </w:r>
      <w:r w:rsidR="00565D42">
        <w:rPr>
          <w:rFonts w:ascii="Arial" w:hAnsi="Arial" w:cs="Arial"/>
          <w:sz w:val="22"/>
          <w:szCs w:val="22"/>
        </w:rPr>
        <w:t xml:space="preserve">. </w:t>
      </w:r>
      <w:r w:rsidRPr="00176482">
        <w:rPr>
          <w:rFonts w:ascii="Arial" w:hAnsi="Arial" w:cs="Arial"/>
          <w:sz w:val="22"/>
          <w:szCs w:val="22"/>
        </w:rPr>
        <w:t>This function is essentially the cross-correlation of a transmitted signal and its frequency-shifted version, as is herein defined as</w:t>
      </w:r>
      <w:r w:rsidR="0021328B">
        <w:rPr>
          <w:rFonts w:ascii="Arial" w:hAnsi="Arial" w:cs="Arial"/>
          <w:sz w:val="22"/>
          <w:szCs w:val="22"/>
        </w:rPr>
        <w:t>:</w:t>
      </w:r>
    </w:p>
    <w:p w14:paraId="56B967CD" w14:textId="77777777" w:rsidR="00F618D1" w:rsidRPr="00176482" w:rsidRDefault="00F618D1" w:rsidP="00176482">
      <w:pPr>
        <w:spacing w:line="360" w:lineRule="auto"/>
        <w:rPr>
          <w:rFonts w:ascii="Arial" w:hAnsi="Arial" w:cs="Arial"/>
          <w:sz w:val="22"/>
          <w:szCs w:val="22"/>
        </w:rPr>
      </w:pPr>
    </w:p>
    <w:p w14:paraId="4E8D5C6C" w14:textId="2E82698D" w:rsidR="003B099C" w:rsidRPr="00176482" w:rsidRDefault="00176482" w:rsidP="00176482">
      <w:pPr>
        <w:spacing w:line="360" w:lineRule="auto"/>
        <w:rPr>
          <w:rFonts w:ascii="Arial" w:hAnsi="Arial" w:cs="Arial"/>
          <w:sz w:val="22"/>
          <w:szCs w:val="22"/>
        </w:rPr>
      </w:pPr>
      <m:oMathPara>
        <m:oMath>
          <m:r>
            <m:rPr>
              <m:sty m:val="p"/>
            </m:rPr>
            <w:rPr>
              <w:rFonts w:ascii="Cambria Math" w:hAnsi="Cambria Math" w:cs="Arial"/>
              <w:sz w:val="22"/>
              <w:szCs w:val="22"/>
            </w:rPr>
            <m:t>χ</m:t>
          </m:r>
          <m:d>
            <m:dPr>
              <m:ctrlPr>
                <w:rPr>
                  <w:rFonts w:ascii="Cambria Math" w:hAnsi="Cambria Math" w:cs="Arial"/>
                  <w:sz w:val="22"/>
                  <w:szCs w:val="22"/>
                </w:rPr>
              </m:ctrlPr>
            </m:dPr>
            <m:e>
              <m:r>
                <m:rPr>
                  <m:sty m:val="p"/>
                </m:rPr>
                <w:rPr>
                  <w:rFonts w:ascii="Cambria Math" w:hAnsi="Cambria Math" w:cs="Arial"/>
                  <w:sz w:val="22"/>
                  <w:szCs w:val="22"/>
                </w:rPr>
                <m:t>τ,</m:t>
              </m:r>
              <m:sSub>
                <m:sSubPr>
                  <m:ctrlPr>
                    <w:rPr>
                      <w:rFonts w:ascii="Cambria Math" w:hAnsi="Cambria Math" w:cs="Arial"/>
                      <w:sz w:val="22"/>
                      <w:szCs w:val="22"/>
                    </w:rPr>
                  </m:ctrlPr>
                </m:sSubPr>
                <m:e>
                  <m:r>
                    <m:rPr>
                      <m:sty m:val="p"/>
                    </m:rPr>
                    <w:rPr>
                      <w:rFonts w:ascii="Cambria Math" w:hAnsi="Cambria Math" w:cs="Arial"/>
                      <w:sz w:val="22"/>
                      <w:szCs w:val="22"/>
                    </w:rPr>
                    <m:t>f</m:t>
                  </m:r>
                </m:e>
                <m:sub>
                  <m:r>
                    <m:rPr>
                      <m:sty m:val="p"/>
                    </m:rPr>
                    <w:rPr>
                      <w:rFonts w:ascii="Cambria Math" w:hAnsi="Cambria Math" w:cs="Arial"/>
                      <w:sz w:val="22"/>
                      <w:szCs w:val="22"/>
                    </w:rPr>
                    <m:t>D</m:t>
                  </m:r>
                </m:sub>
              </m:sSub>
            </m:e>
          </m:d>
          <m:r>
            <m:rPr>
              <m:sty m:val="p"/>
            </m:rPr>
            <w:rPr>
              <w:rFonts w:ascii="Cambria Math" w:hAnsi="Cambria Math" w:cs="Arial"/>
              <w:sz w:val="22"/>
              <w:szCs w:val="22"/>
            </w:rPr>
            <m:t>=</m:t>
          </m:r>
          <m:nary>
            <m:naryPr>
              <m:limLoc m:val="subSup"/>
              <m:ctrlPr>
                <w:rPr>
                  <w:rFonts w:ascii="Cambria Math" w:hAnsi="Cambria Math" w:cs="Arial"/>
                  <w:sz w:val="22"/>
                  <w:szCs w:val="22"/>
                </w:rPr>
              </m:ctrlPr>
            </m:naryPr>
            <m:sub>
              <m:r>
                <m:rPr>
                  <m:sty m:val="p"/>
                </m:rPr>
                <w:rPr>
                  <w:rFonts w:ascii="Cambria Math" w:hAnsi="Cambria Math" w:cs="Arial"/>
                  <w:sz w:val="22"/>
                  <w:szCs w:val="22"/>
                </w:rPr>
                <m:t>-∞</m:t>
              </m:r>
            </m:sub>
            <m:sup>
              <m:r>
                <m:rPr>
                  <m:sty m:val="p"/>
                </m:rPr>
                <w:rPr>
                  <w:rFonts w:ascii="Cambria Math" w:hAnsi="Cambria Math" w:cs="Arial"/>
                  <w:sz w:val="22"/>
                  <w:szCs w:val="22"/>
                </w:rPr>
                <m:t>∞</m:t>
              </m:r>
            </m:sup>
            <m:e>
              <m:r>
                <m:rPr>
                  <m:sty m:val="p"/>
                </m:rPr>
                <w:rPr>
                  <w:rFonts w:ascii="Cambria Math" w:hAnsi="Cambria Math" w:cs="Arial"/>
                  <w:sz w:val="22"/>
                  <w:szCs w:val="22"/>
                </w:rPr>
                <m:t>s(t)</m:t>
              </m:r>
              <m:sSup>
                <m:sSupPr>
                  <m:ctrlPr>
                    <w:rPr>
                      <w:rFonts w:ascii="Cambria Math" w:hAnsi="Cambria Math" w:cs="Arial"/>
                      <w:sz w:val="22"/>
                      <w:szCs w:val="22"/>
                    </w:rPr>
                  </m:ctrlPr>
                </m:sSupPr>
                <m:e>
                  <m:r>
                    <m:rPr>
                      <m:sty m:val="p"/>
                    </m:rPr>
                    <w:rPr>
                      <w:rFonts w:ascii="Cambria Math" w:hAnsi="Cambria Math" w:cs="Arial"/>
                      <w:sz w:val="22"/>
                      <w:szCs w:val="22"/>
                    </w:rPr>
                    <m:t>s</m:t>
                  </m:r>
                </m:e>
                <m:sup>
                  <m:r>
                    <m:rPr>
                      <m:sty m:val="p"/>
                    </m:rPr>
                    <w:rPr>
                      <w:rFonts w:ascii="Cambria Math" w:hAnsi="Cambria Math" w:cs="Arial"/>
                      <w:sz w:val="22"/>
                      <w:szCs w:val="22"/>
                    </w:rPr>
                    <m:t>*</m:t>
                  </m:r>
                </m:sup>
              </m:sSup>
              <m:r>
                <m:rPr>
                  <m:sty m:val="p"/>
                </m:rPr>
                <w:rPr>
                  <w:rFonts w:ascii="Cambria Math" w:hAnsi="Cambria Math" w:cs="Arial"/>
                  <w:sz w:val="22"/>
                  <w:szCs w:val="22"/>
                </w:rPr>
                <m:t>(t-τ)</m:t>
              </m:r>
              <m:sSup>
                <m:sSupPr>
                  <m:ctrlPr>
                    <w:rPr>
                      <w:rFonts w:ascii="Cambria Math" w:hAnsi="Cambria Math" w:cs="Arial"/>
                      <w:sz w:val="22"/>
                      <w:szCs w:val="22"/>
                    </w:rPr>
                  </m:ctrlPr>
                </m:sSupPr>
                <m:e>
                  <m:r>
                    <m:rPr>
                      <m:sty m:val="p"/>
                    </m:rPr>
                    <w:rPr>
                      <w:rFonts w:ascii="Cambria Math" w:hAnsi="Cambria Math" w:cs="Arial"/>
                      <w:sz w:val="22"/>
                      <w:szCs w:val="22"/>
                    </w:rPr>
                    <m:t>e</m:t>
                  </m:r>
                </m:e>
                <m:sup>
                  <m:r>
                    <m:rPr>
                      <m:sty m:val="p"/>
                    </m:rPr>
                    <w:rPr>
                      <w:rFonts w:ascii="Cambria Math" w:hAnsi="Cambria Math" w:cs="Arial"/>
                      <w:sz w:val="22"/>
                      <w:szCs w:val="22"/>
                    </w:rPr>
                    <m:t>-j2π</m:t>
                  </m:r>
                  <m:sSub>
                    <m:sSubPr>
                      <m:ctrlPr>
                        <w:rPr>
                          <w:rFonts w:ascii="Cambria Math" w:hAnsi="Cambria Math" w:cs="Arial"/>
                          <w:sz w:val="22"/>
                          <w:szCs w:val="22"/>
                        </w:rPr>
                      </m:ctrlPr>
                    </m:sSubPr>
                    <m:e>
                      <m:r>
                        <m:rPr>
                          <m:sty m:val="p"/>
                        </m:rPr>
                        <w:rPr>
                          <w:rFonts w:ascii="Cambria Math" w:hAnsi="Cambria Math" w:cs="Arial"/>
                          <w:sz w:val="22"/>
                          <w:szCs w:val="22"/>
                        </w:rPr>
                        <m:t>f</m:t>
                      </m:r>
                    </m:e>
                    <m:sub>
                      <m:r>
                        <m:rPr>
                          <m:sty m:val="p"/>
                        </m:rPr>
                        <w:rPr>
                          <w:rFonts w:ascii="Cambria Math" w:hAnsi="Cambria Math" w:cs="Arial"/>
                          <w:sz w:val="22"/>
                          <w:szCs w:val="22"/>
                        </w:rPr>
                        <m:t>D</m:t>
                      </m:r>
                    </m:sub>
                  </m:sSub>
                  <m:r>
                    <m:rPr>
                      <m:sty m:val="p"/>
                    </m:rPr>
                    <w:rPr>
                      <w:rFonts w:ascii="Cambria Math" w:hAnsi="Cambria Math" w:cs="Arial"/>
                      <w:sz w:val="22"/>
                      <w:szCs w:val="22"/>
                    </w:rPr>
                    <m:t>t</m:t>
                  </m:r>
                </m:sup>
              </m:sSup>
              <m:r>
                <m:rPr>
                  <m:sty m:val="p"/>
                </m:rPr>
                <w:rPr>
                  <w:rFonts w:ascii="Cambria Math" w:hAnsi="Cambria Math" w:cs="Arial"/>
                  <w:sz w:val="22"/>
                  <w:szCs w:val="22"/>
                </w:rPr>
                <m:t>dt</m:t>
              </m:r>
            </m:e>
          </m:nary>
        </m:oMath>
      </m:oMathPara>
    </w:p>
    <w:p w14:paraId="21D00C13" w14:textId="77777777" w:rsidR="00F618D1" w:rsidRPr="00176482" w:rsidRDefault="00F618D1" w:rsidP="00176482">
      <w:pPr>
        <w:spacing w:line="360" w:lineRule="auto"/>
        <w:rPr>
          <w:rFonts w:ascii="Arial" w:hAnsi="Arial" w:cs="Arial"/>
          <w:sz w:val="22"/>
          <w:szCs w:val="22"/>
        </w:rPr>
      </w:pPr>
    </w:p>
    <w:p w14:paraId="4977B920" w14:textId="22795F42" w:rsidR="00F618D1" w:rsidRPr="00176482" w:rsidRDefault="00F618D1" w:rsidP="00176482">
      <w:pPr>
        <w:spacing w:line="360" w:lineRule="auto"/>
        <w:rPr>
          <w:rFonts w:ascii="Arial" w:hAnsi="Arial" w:cs="Arial"/>
          <w:sz w:val="22"/>
          <w:szCs w:val="22"/>
        </w:rPr>
      </w:pPr>
      <w:r w:rsidRPr="00176482">
        <w:rPr>
          <w:rFonts w:ascii="Arial" w:hAnsi="Arial" w:cs="Arial"/>
          <w:sz w:val="22"/>
          <w:szCs w:val="22"/>
        </w:rPr>
        <w:t>As will be shown later, some waveforms perform poorly when correlating to a Doppler-shifted echo.</w:t>
      </w:r>
      <w:r w:rsidR="00E175A7" w:rsidRPr="00176482">
        <w:rPr>
          <w:rFonts w:ascii="Arial" w:hAnsi="Arial" w:cs="Arial"/>
          <w:sz w:val="22"/>
          <w:szCs w:val="22"/>
        </w:rPr>
        <w:t xml:space="preserve"> An example of an ambiguity function for a rectangular pulse is shown below</w:t>
      </w:r>
      <w:r w:rsidR="0021328B">
        <w:rPr>
          <w:rFonts w:ascii="Arial" w:hAnsi="Arial" w:cs="Arial"/>
          <w:sz w:val="22"/>
          <w:szCs w:val="22"/>
        </w:rPr>
        <w:t xml:space="preserve"> in </w:t>
      </w:r>
      <w:r w:rsidR="0021328B">
        <w:rPr>
          <w:rFonts w:ascii="Arial" w:hAnsi="Arial" w:cs="Arial"/>
          <w:sz w:val="22"/>
          <w:szCs w:val="22"/>
        </w:rPr>
        <w:fldChar w:fldCharType="begin"/>
      </w:r>
      <w:r w:rsidR="0021328B">
        <w:rPr>
          <w:rFonts w:ascii="Arial" w:hAnsi="Arial" w:cs="Arial"/>
          <w:sz w:val="22"/>
          <w:szCs w:val="22"/>
        </w:rPr>
        <w:instrText xml:space="preserve"> REF _Ref481673107 \h </w:instrText>
      </w:r>
      <w:r w:rsidR="0021328B">
        <w:rPr>
          <w:rFonts w:ascii="Arial" w:hAnsi="Arial" w:cs="Arial"/>
          <w:sz w:val="22"/>
          <w:szCs w:val="22"/>
        </w:rPr>
      </w:r>
      <w:r w:rsidR="0021328B">
        <w:rPr>
          <w:rFonts w:ascii="Arial" w:hAnsi="Arial" w:cs="Arial"/>
          <w:sz w:val="22"/>
          <w:szCs w:val="22"/>
        </w:rPr>
        <w:fldChar w:fldCharType="separate"/>
      </w:r>
      <w:r w:rsidR="009967CB">
        <w:t xml:space="preserve">Figure </w:t>
      </w:r>
      <w:r w:rsidR="009967CB">
        <w:rPr>
          <w:noProof/>
        </w:rPr>
        <w:t>3</w:t>
      </w:r>
      <w:r w:rsidR="0021328B">
        <w:rPr>
          <w:rFonts w:ascii="Arial" w:hAnsi="Arial" w:cs="Arial"/>
          <w:sz w:val="22"/>
          <w:szCs w:val="22"/>
        </w:rPr>
        <w:fldChar w:fldCharType="end"/>
      </w:r>
      <w:r w:rsidR="00C838B8">
        <w:rPr>
          <w:rFonts w:ascii="Arial" w:hAnsi="Arial" w:cs="Arial"/>
          <w:sz w:val="22"/>
          <w:szCs w:val="22"/>
        </w:rPr>
        <w:t xml:space="preserve"> [3]</w:t>
      </w:r>
      <w:r w:rsidR="00E175A7" w:rsidRPr="00176482">
        <w:rPr>
          <w:rFonts w:ascii="Arial" w:hAnsi="Arial" w:cs="Arial"/>
          <w:sz w:val="22"/>
          <w:szCs w:val="22"/>
        </w:rPr>
        <w:t>.</w:t>
      </w:r>
      <w:r w:rsidR="00C452B0">
        <w:rPr>
          <w:rFonts w:ascii="Arial" w:hAnsi="Arial" w:cs="Arial"/>
          <w:sz w:val="22"/>
          <w:szCs w:val="22"/>
        </w:rPr>
        <w:t xml:space="preserve"> An important observation here is the severe drop in correlation as Doppler frequency (e.g. target closing speed) increases. Essentially, a target can disappear if moving fast enough relative to the radar platform.</w:t>
      </w:r>
    </w:p>
    <w:p w14:paraId="41EB8155" w14:textId="77777777" w:rsidR="00C838B8" w:rsidRDefault="00C838B8" w:rsidP="00C838B8">
      <w:pPr>
        <w:keepNext/>
        <w:spacing w:line="360" w:lineRule="auto"/>
        <w:jc w:val="center"/>
      </w:pPr>
      <w:r>
        <w:rPr>
          <w:rFonts w:ascii="Arial" w:hAnsi="Arial" w:cs="Arial"/>
          <w:noProof/>
          <w:sz w:val="22"/>
          <w:szCs w:val="22"/>
        </w:rPr>
        <w:lastRenderedPageBreak/>
        <w:drawing>
          <wp:inline distT="0" distB="0" distL="0" distR="0" wp14:anchorId="1A006D55" wp14:editId="315FA23D">
            <wp:extent cx="5057775" cy="2590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mb_rect.jpg"/>
                    <pic:cNvPicPr/>
                  </pic:nvPicPr>
                  <pic:blipFill>
                    <a:blip r:embed="rId8">
                      <a:extLst>
                        <a:ext uri="{28A0092B-C50C-407E-A947-70E740481C1C}">
                          <a14:useLocalDpi xmlns:a14="http://schemas.microsoft.com/office/drawing/2010/main" val="0"/>
                        </a:ext>
                      </a:extLst>
                    </a:blip>
                    <a:stretch>
                      <a:fillRect/>
                    </a:stretch>
                  </pic:blipFill>
                  <pic:spPr>
                    <a:xfrm>
                      <a:off x="0" y="0"/>
                      <a:ext cx="5057775" cy="2590800"/>
                    </a:xfrm>
                    <a:prstGeom prst="rect">
                      <a:avLst/>
                    </a:prstGeom>
                  </pic:spPr>
                </pic:pic>
              </a:graphicData>
            </a:graphic>
          </wp:inline>
        </w:drawing>
      </w:r>
    </w:p>
    <w:p w14:paraId="6A689EDB" w14:textId="114E5EC6" w:rsidR="00E175A7" w:rsidRPr="00176482" w:rsidRDefault="00C838B8" w:rsidP="00C838B8">
      <w:pPr>
        <w:pStyle w:val="Caption"/>
        <w:jc w:val="center"/>
        <w:rPr>
          <w:rFonts w:ascii="Arial" w:hAnsi="Arial" w:cs="Arial"/>
          <w:sz w:val="22"/>
          <w:szCs w:val="22"/>
        </w:rPr>
      </w:pPr>
      <w:bookmarkStart w:id="2" w:name="_Ref481673107"/>
      <w:r>
        <w:t xml:space="preserve">Figure </w:t>
      </w:r>
      <w:fldSimple w:instr=" SEQ Figure \* ARABIC ">
        <w:r w:rsidR="00075B9C">
          <w:rPr>
            <w:noProof/>
          </w:rPr>
          <w:t>3</w:t>
        </w:r>
      </w:fldSimple>
      <w:bookmarkEnd w:id="2"/>
      <w:r>
        <w:t>- Ambiguity function of a continuous wave rectangular pulse</w:t>
      </w:r>
      <w:r w:rsidR="003438EC">
        <w:t xml:space="preserve"> [3]</w:t>
      </w:r>
    </w:p>
    <w:p w14:paraId="52465F08" w14:textId="533152DA" w:rsidR="003160DA" w:rsidRPr="00176482" w:rsidRDefault="003160DA" w:rsidP="00176482">
      <w:pPr>
        <w:spacing w:line="360" w:lineRule="auto"/>
        <w:rPr>
          <w:rFonts w:ascii="Arial" w:hAnsi="Arial" w:cs="Arial"/>
          <w:sz w:val="22"/>
          <w:szCs w:val="22"/>
        </w:rPr>
      </w:pPr>
    </w:p>
    <w:p w14:paraId="34C7E9E7" w14:textId="77777777" w:rsidR="005D1BDA" w:rsidRPr="00676FD8" w:rsidRDefault="005D1BDA" w:rsidP="00F03708">
      <w:pPr>
        <w:spacing w:line="360" w:lineRule="auto"/>
        <w:jc w:val="center"/>
        <w:rPr>
          <w:rFonts w:ascii="Arial" w:hAnsi="Arial" w:cs="Arial"/>
          <w:sz w:val="22"/>
          <w:szCs w:val="22"/>
          <w:u w:val="single"/>
        </w:rPr>
      </w:pPr>
      <w:r w:rsidRPr="00676FD8">
        <w:rPr>
          <w:rFonts w:ascii="Arial" w:hAnsi="Arial" w:cs="Arial"/>
          <w:sz w:val="22"/>
          <w:szCs w:val="22"/>
          <w:u w:val="single"/>
        </w:rPr>
        <w:t>Research findings</w:t>
      </w:r>
    </w:p>
    <w:p w14:paraId="045E1642" w14:textId="77777777" w:rsidR="008F76DB" w:rsidRPr="00176482" w:rsidRDefault="008F76DB" w:rsidP="00176482">
      <w:pPr>
        <w:spacing w:line="360" w:lineRule="auto"/>
        <w:rPr>
          <w:rFonts w:ascii="Arial" w:hAnsi="Arial" w:cs="Arial"/>
          <w:sz w:val="22"/>
          <w:szCs w:val="22"/>
        </w:rPr>
      </w:pPr>
    </w:p>
    <w:p w14:paraId="28888592" w14:textId="72A4D821" w:rsidR="008F76DB" w:rsidRPr="00176482" w:rsidRDefault="008F76DB" w:rsidP="00176482">
      <w:pPr>
        <w:spacing w:line="360" w:lineRule="auto"/>
        <w:rPr>
          <w:rFonts w:ascii="Arial" w:hAnsi="Arial" w:cs="Arial"/>
          <w:sz w:val="22"/>
          <w:szCs w:val="22"/>
        </w:rPr>
      </w:pPr>
      <w:r w:rsidRPr="00176482">
        <w:rPr>
          <w:rFonts w:ascii="Arial" w:hAnsi="Arial" w:cs="Arial"/>
          <w:sz w:val="22"/>
          <w:szCs w:val="22"/>
        </w:rPr>
        <w:t>Three major classes (besides the basic CW rectangular pulse) are:</w:t>
      </w:r>
    </w:p>
    <w:p w14:paraId="1878F03B" w14:textId="77777777" w:rsidR="008F76DB" w:rsidRPr="00176482" w:rsidRDefault="008F76DB" w:rsidP="00176482">
      <w:pPr>
        <w:spacing w:line="360" w:lineRule="auto"/>
        <w:rPr>
          <w:rFonts w:ascii="Arial" w:hAnsi="Arial" w:cs="Arial"/>
          <w:sz w:val="22"/>
          <w:szCs w:val="22"/>
        </w:rPr>
      </w:pPr>
    </w:p>
    <w:p w14:paraId="39045BE1" w14:textId="45B8193B" w:rsidR="008F76DB" w:rsidRPr="00176482" w:rsidRDefault="008F76DB" w:rsidP="00176482">
      <w:pPr>
        <w:spacing w:line="360" w:lineRule="auto"/>
        <w:rPr>
          <w:rFonts w:ascii="Arial" w:hAnsi="Arial" w:cs="Arial"/>
          <w:sz w:val="22"/>
          <w:szCs w:val="22"/>
        </w:rPr>
      </w:pPr>
      <w:r w:rsidRPr="00176482">
        <w:rPr>
          <w:rFonts w:ascii="Arial" w:hAnsi="Arial" w:cs="Arial"/>
          <w:sz w:val="22"/>
          <w:szCs w:val="22"/>
        </w:rPr>
        <w:t>Linear Frequency Modulation</w:t>
      </w:r>
    </w:p>
    <w:p w14:paraId="7745A42C" w14:textId="77777777" w:rsidR="008F76DB" w:rsidRPr="00176482" w:rsidRDefault="008F76DB" w:rsidP="00176482">
      <w:pPr>
        <w:spacing w:line="360" w:lineRule="auto"/>
        <w:rPr>
          <w:rFonts w:ascii="Arial" w:hAnsi="Arial" w:cs="Arial"/>
          <w:sz w:val="22"/>
          <w:szCs w:val="22"/>
        </w:rPr>
      </w:pPr>
    </w:p>
    <w:p w14:paraId="42ACBFFB" w14:textId="5AFD2905" w:rsidR="008F76DB" w:rsidRPr="00176482" w:rsidRDefault="008F76DB" w:rsidP="00176482">
      <w:pPr>
        <w:spacing w:line="360" w:lineRule="auto"/>
        <w:rPr>
          <w:rFonts w:ascii="Arial" w:hAnsi="Arial" w:cs="Arial"/>
          <w:sz w:val="22"/>
          <w:szCs w:val="22"/>
        </w:rPr>
      </w:pPr>
      <w:r w:rsidRPr="00176482">
        <w:rPr>
          <w:rFonts w:ascii="Arial" w:hAnsi="Arial" w:cs="Arial"/>
          <w:sz w:val="22"/>
          <w:szCs w:val="22"/>
        </w:rPr>
        <w:t>Binary Codes</w:t>
      </w:r>
    </w:p>
    <w:p w14:paraId="784DC7F6" w14:textId="77777777" w:rsidR="008F76DB" w:rsidRPr="00176482" w:rsidRDefault="008F76DB" w:rsidP="00176482">
      <w:pPr>
        <w:spacing w:line="360" w:lineRule="auto"/>
        <w:rPr>
          <w:rFonts w:ascii="Arial" w:hAnsi="Arial" w:cs="Arial"/>
          <w:sz w:val="22"/>
          <w:szCs w:val="22"/>
        </w:rPr>
      </w:pPr>
    </w:p>
    <w:p w14:paraId="3D1B7A03" w14:textId="2F37618F" w:rsidR="008F76DB" w:rsidRPr="00176482" w:rsidRDefault="008F76DB" w:rsidP="00176482">
      <w:pPr>
        <w:spacing w:line="360" w:lineRule="auto"/>
        <w:rPr>
          <w:rFonts w:ascii="Arial" w:hAnsi="Arial" w:cs="Arial"/>
          <w:sz w:val="22"/>
          <w:szCs w:val="22"/>
        </w:rPr>
      </w:pPr>
      <w:r w:rsidRPr="00176482">
        <w:rPr>
          <w:rFonts w:ascii="Arial" w:hAnsi="Arial" w:cs="Arial"/>
          <w:sz w:val="22"/>
          <w:szCs w:val="22"/>
        </w:rPr>
        <w:t>Polyphase Codes</w:t>
      </w:r>
    </w:p>
    <w:p w14:paraId="62248CB8" w14:textId="77777777" w:rsidR="008F76DB" w:rsidRPr="00176482" w:rsidRDefault="008F76DB" w:rsidP="00176482">
      <w:pPr>
        <w:spacing w:line="360" w:lineRule="auto"/>
        <w:rPr>
          <w:rFonts w:ascii="Arial" w:hAnsi="Arial" w:cs="Arial"/>
          <w:sz w:val="22"/>
          <w:szCs w:val="22"/>
        </w:rPr>
      </w:pPr>
    </w:p>
    <w:p w14:paraId="7AA6884E" w14:textId="77777777" w:rsidR="008F76DB" w:rsidRPr="00176482" w:rsidRDefault="008F76DB" w:rsidP="00176482">
      <w:pPr>
        <w:spacing w:line="360" w:lineRule="auto"/>
        <w:rPr>
          <w:rFonts w:ascii="Arial" w:hAnsi="Arial" w:cs="Arial"/>
          <w:sz w:val="22"/>
          <w:szCs w:val="22"/>
        </w:rPr>
      </w:pPr>
    </w:p>
    <w:p w14:paraId="74651137" w14:textId="40C2BFE5" w:rsidR="005D1BDA" w:rsidRPr="00676FD8" w:rsidRDefault="009753B3" w:rsidP="00F03708">
      <w:pPr>
        <w:spacing w:line="360" w:lineRule="auto"/>
        <w:jc w:val="center"/>
        <w:rPr>
          <w:rFonts w:ascii="Arial" w:hAnsi="Arial" w:cs="Arial"/>
          <w:sz w:val="22"/>
          <w:szCs w:val="22"/>
          <w:u w:val="single"/>
        </w:rPr>
      </w:pPr>
      <w:r>
        <w:rPr>
          <w:rFonts w:ascii="Arial" w:hAnsi="Arial" w:cs="Arial"/>
          <w:sz w:val="22"/>
          <w:szCs w:val="22"/>
          <w:u w:val="single"/>
        </w:rPr>
        <w:t xml:space="preserve">Simulation and </w:t>
      </w:r>
      <w:r w:rsidR="00CB02B7" w:rsidRPr="00676FD8">
        <w:rPr>
          <w:rFonts w:ascii="Arial" w:hAnsi="Arial" w:cs="Arial"/>
          <w:sz w:val="22"/>
          <w:szCs w:val="22"/>
          <w:u w:val="single"/>
        </w:rPr>
        <w:t>Analysis</w:t>
      </w:r>
    </w:p>
    <w:p w14:paraId="34564B82" w14:textId="77777777" w:rsidR="00FC3D6B" w:rsidRPr="00176482" w:rsidRDefault="00FC3D6B" w:rsidP="00176482">
      <w:pPr>
        <w:spacing w:line="360" w:lineRule="auto"/>
        <w:rPr>
          <w:rFonts w:ascii="Arial" w:hAnsi="Arial" w:cs="Arial"/>
          <w:sz w:val="22"/>
          <w:szCs w:val="22"/>
        </w:rPr>
      </w:pPr>
    </w:p>
    <w:p w14:paraId="5467B0EE" w14:textId="2ADC6105" w:rsidR="00A13673" w:rsidRPr="00A13673" w:rsidRDefault="00FC3D6B" w:rsidP="00DE61F2">
      <w:pPr>
        <w:spacing w:line="360" w:lineRule="auto"/>
        <w:rPr>
          <w:rFonts w:ascii="Arial" w:eastAsiaTheme="minorEastAsia" w:hAnsi="Arial" w:cs="Arial"/>
          <w:sz w:val="22"/>
          <w:szCs w:val="22"/>
        </w:rPr>
      </w:pPr>
      <w:r w:rsidRPr="00176482">
        <w:rPr>
          <w:rFonts w:ascii="Arial" w:hAnsi="Arial" w:cs="Arial"/>
          <w:sz w:val="22"/>
          <w:szCs w:val="22"/>
        </w:rPr>
        <w:t xml:space="preserve">To </w:t>
      </w:r>
      <w:r w:rsidR="00C46F5D" w:rsidRPr="00176482">
        <w:rPr>
          <w:rFonts w:ascii="Arial" w:hAnsi="Arial" w:cs="Arial"/>
          <w:sz w:val="22"/>
          <w:szCs w:val="22"/>
        </w:rPr>
        <w:t xml:space="preserve">demonstrate the effects of </w:t>
      </w:r>
      <w:proofErr w:type="spellStart"/>
      <w:r w:rsidR="00E47E9E" w:rsidRPr="00176482">
        <w:rPr>
          <w:rFonts w:ascii="Arial" w:hAnsi="Arial" w:cs="Arial"/>
          <w:sz w:val="22"/>
          <w:szCs w:val="22"/>
        </w:rPr>
        <w:t>sidelobe</w:t>
      </w:r>
      <w:proofErr w:type="spellEnd"/>
      <w:r w:rsidR="00E47E9E" w:rsidRPr="00176482">
        <w:rPr>
          <w:rFonts w:ascii="Arial" w:hAnsi="Arial" w:cs="Arial"/>
          <w:sz w:val="22"/>
          <w:szCs w:val="22"/>
        </w:rPr>
        <w:t xml:space="preserve"> interference and Doppler resilience, a MATLAB </w:t>
      </w:r>
      <w:r w:rsidR="00A13673">
        <w:rPr>
          <w:rFonts w:ascii="Arial" w:hAnsi="Arial" w:cs="Arial"/>
          <w:sz w:val="22"/>
          <w:szCs w:val="22"/>
        </w:rPr>
        <w:t>program was</w:t>
      </w:r>
      <w:r w:rsidR="00E47E9E" w:rsidRPr="00176482">
        <w:rPr>
          <w:rFonts w:ascii="Arial" w:hAnsi="Arial" w:cs="Arial"/>
          <w:sz w:val="22"/>
          <w:szCs w:val="22"/>
        </w:rPr>
        <w:t xml:space="preserve"> developed to simulate the transmission of an LFM pulse and a P4 pulse. </w:t>
      </w:r>
    </w:p>
    <w:p w14:paraId="76951C13" w14:textId="77777777" w:rsidR="00A13673" w:rsidRPr="00A13673" w:rsidRDefault="00A13673" w:rsidP="00176482">
      <w:pPr>
        <w:spacing w:line="360" w:lineRule="auto"/>
        <w:rPr>
          <w:rFonts w:ascii="Arial" w:eastAsiaTheme="minorEastAsia" w:hAnsi="Arial" w:cs="Arial"/>
          <w:sz w:val="22"/>
          <w:szCs w:val="22"/>
        </w:rPr>
      </w:pPr>
    </w:p>
    <w:p w14:paraId="4DA9E094" w14:textId="051C8D12" w:rsidR="00E47E9E" w:rsidRDefault="00DE61F2" w:rsidP="00176482">
      <w:pPr>
        <w:spacing w:line="360" w:lineRule="auto"/>
        <w:rPr>
          <w:rFonts w:ascii="Arial" w:hAnsi="Arial" w:cs="Arial"/>
          <w:sz w:val="22"/>
          <w:szCs w:val="22"/>
        </w:rPr>
      </w:pPr>
      <w:r>
        <w:rPr>
          <w:rFonts w:ascii="Arial" w:hAnsi="Arial" w:cs="Arial"/>
          <w:sz w:val="22"/>
          <w:szCs w:val="22"/>
        </w:rPr>
        <w:t xml:space="preserve">The power spectral density </w:t>
      </w:r>
      <w:r w:rsidR="00483CFC">
        <w:rPr>
          <w:rFonts w:ascii="Arial" w:hAnsi="Arial" w:cs="Arial"/>
          <w:sz w:val="22"/>
          <w:szCs w:val="22"/>
        </w:rPr>
        <w:t xml:space="preserve">plots </w:t>
      </w:r>
      <w:r>
        <w:rPr>
          <w:rFonts w:ascii="Arial" w:hAnsi="Arial" w:cs="Arial"/>
          <w:sz w:val="22"/>
          <w:szCs w:val="22"/>
        </w:rPr>
        <w:t xml:space="preserve">of both waveforms were generated for a bandwidth of </w:t>
      </w:r>
      <w:r w:rsidR="003D40DE">
        <w:rPr>
          <w:rFonts w:ascii="Arial" w:hAnsi="Arial" w:cs="Arial"/>
          <w:sz w:val="22"/>
          <w:szCs w:val="22"/>
        </w:rPr>
        <w:t>150</w:t>
      </w:r>
      <w:r>
        <w:rPr>
          <w:rFonts w:ascii="Arial" w:hAnsi="Arial" w:cs="Arial"/>
          <w:sz w:val="22"/>
          <w:szCs w:val="22"/>
        </w:rPr>
        <w:t xml:space="preserve"> </w:t>
      </w:r>
      <w:proofErr w:type="spellStart"/>
      <w:r>
        <w:rPr>
          <w:rFonts w:ascii="Arial" w:hAnsi="Arial" w:cs="Arial"/>
          <w:sz w:val="22"/>
          <w:szCs w:val="22"/>
        </w:rPr>
        <w:t>Mhz</w:t>
      </w:r>
      <w:proofErr w:type="spellEnd"/>
      <w:r>
        <w:rPr>
          <w:rFonts w:ascii="Arial" w:hAnsi="Arial" w:cs="Arial"/>
          <w:sz w:val="22"/>
          <w:szCs w:val="22"/>
        </w:rPr>
        <w:t xml:space="preserve"> at a center frequency of 200 </w:t>
      </w:r>
      <w:proofErr w:type="spellStart"/>
      <w:r>
        <w:rPr>
          <w:rFonts w:ascii="Arial" w:hAnsi="Arial" w:cs="Arial"/>
          <w:sz w:val="22"/>
          <w:szCs w:val="22"/>
        </w:rPr>
        <w:t>Mhz</w:t>
      </w:r>
      <w:proofErr w:type="spellEnd"/>
      <w:r>
        <w:rPr>
          <w:rFonts w:ascii="Arial" w:hAnsi="Arial" w:cs="Arial"/>
          <w:sz w:val="22"/>
          <w:szCs w:val="22"/>
        </w:rPr>
        <w:t xml:space="preserve"> to demonstrate the spectral leakage of the waveforms. </w:t>
      </w:r>
      <w:r w:rsidR="00C02105">
        <w:rPr>
          <w:rFonts w:ascii="Arial" w:hAnsi="Arial" w:cs="Arial"/>
          <w:sz w:val="22"/>
          <w:szCs w:val="22"/>
        </w:rPr>
        <w:fldChar w:fldCharType="begin"/>
      </w:r>
      <w:r w:rsidR="00C02105">
        <w:rPr>
          <w:rFonts w:ascii="Arial" w:hAnsi="Arial" w:cs="Arial"/>
          <w:sz w:val="22"/>
          <w:szCs w:val="22"/>
        </w:rPr>
        <w:instrText xml:space="preserve"> REF _Ref481673726 \h </w:instrText>
      </w:r>
      <w:r w:rsidR="00C02105">
        <w:rPr>
          <w:rFonts w:ascii="Arial" w:hAnsi="Arial" w:cs="Arial"/>
          <w:sz w:val="22"/>
          <w:szCs w:val="22"/>
        </w:rPr>
      </w:r>
      <w:r w:rsidR="00C02105">
        <w:rPr>
          <w:rFonts w:ascii="Arial" w:hAnsi="Arial" w:cs="Arial"/>
          <w:sz w:val="22"/>
          <w:szCs w:val="22"/>
        </w:rPr>
        <w:fldChar w:fldCharType="separate"/>
      </w:r>
      <w:r w:rsidR="009967CB">
        <w:t xml:space="preserve">Figure </w:t>
      </w:r>
      <w:r w:rsidR="009967CB">
        <w:rPr>
          <w:noProof/>
        </w:rPr>
        <w:t>4</w:t>
      </w:r>
      <w:r w:rsidR="00C02105">
        <w:rPr>
          <w:rFonts w:ascii="Arial" w:hAnsi="Arial" w:cs="Arial"/>
          <w:sz w:val="22"/>
          <w:szCs w:val="22"/>
        </w:rPr>
        <w:fldChar w:fldCharType="end"/>
      </w:r>
      <w:r w:rsidR="00C02105">
        <w:rPr>
          <w:rFonts w:ascii="Arial" w:hAnsi="Arial" w:cs="Arial"/>
          <w:sz w:val="22"/>
          <w:szCs w:val="22"/>
        </w:rPr>
        <w:t xml:space="preserve"> </w:t>
      </w:r>
      <w:r>
        <w:rPr>
          <w:rFonts w:ascii="Arial" w:hAnsi="Arial" w:cs="Arial"/>
          <w:sz w:val="22"/>
          <w:szCs w:val="22"/>
        </w:rPr>
        <w:t>below shows the results.</w:t>
      </w:r>
    </w:p>
    <w:p w14:paraId="276EA087" w14:textId="77777777" w:rsidR="00C02105" w:rsidRDefault="00541C99" w:rsidP="00C02105">
      <w:pPr>
        <w:keepNext/>
        <w:spacing w:line="360" w:lineRule="auto"/>
      </w:pPr>
      <w:r>
        <w:rPr>
          <w:rFonts w:ascii="Arial" w:hAnsi="Arial" w:cs="Arial"/>
          <w:noProof/>
          <w:sz w:val="22"/>
          <w:szCs w:val="22"/>
        </w:rPr>
        <w:lastRenderedPageBreak/>
        <w:drawing>
          <wp:inline distT="0" distB="0" distL="0" distR="0" wp14:anchorId="7D35586E" wp14:editId="7384B82B">
            <wp:extent cx="5943600" cy="2962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sd_p4_lf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962275"/>
                    </a:xfrm>
                    <a:prstGeom prst="rect">
                      <a:avLst/>
                    </a:prstGeom>
                  </pic:spPr>
                </pic:pic>
              </a:graphicData>
            </a:graphic>
          </wp:inline>
        </w:drawing>
      </w:r>
    </w:p>
    <w:p w14:paraId="0A5C5977" w14:textId="4E3B6012" w:rsidR="00051DB0" w:rsidRDefault="00C02105" w:rsidP="00C02105">
      <w:pPr>
        <w:pStyle w:val="Caption"/>
        <w:jc w:val="center"/>
        <w:rPr>
          <w:rFonts w:ascii="Arial" w:hAnsi="Arial" w:cs="Arial"/>
          <w:sz w:val="22"/>
          <w:szCs w:val="22"/>
        </w:rPr>
      </w:pPr>
      <w:bookmarkStart w:id="3" w:name="_Ref481673726"/>
      <w:r>
        <w:t xml:space="preserve">Figure </w:t>
      </w:r>
      <w:fldSimple w:instr=" SEQ Figure \* ARABIC ">
        <w:r w:rsidR="00075B9C">
          <w:rPr>
            <w:noProof/>
          </w:rPr>
          <w:t>4</w:t>
        </w:r>
      </w:fldSimple>
      <w:bookmarkEnd w:id="3"/>
      <w:r>
        <w:t>- PSD of LFM and P4 transmissions</w:t>
      </w:r>
    </w:p>
    <w:p w14:paraId="7A5E819A" w14:textId="4FBDDAF5" w:rsidR="00DE61F2" w:rsidRDefault="00DE61F2" w:rsidP="00176482">
      <w:pPr>
        <w:spacing w:line="360" w:lineRule="auto"/>
        <w:rPr>
          <w:rFonts w:ascii="Arial" w:hAnsi="Arial" w:cs="Arial"/>
          <w:sz w:val="22"/>
          <w:szCs w:val="22"/>
        </w:rPr>
      </w:pPr>
      <w:r>
        <w:rPr>
          <w:rFonts w:ascii="Arial" w:hAnsi="Arial" w:cs="Arial"/>
          <w:sz w:val="22"/>
          <w:szCs w:val="22"/>
        </w:rPr>
        <w:t xml:space="preserve">As seen in the figure, the </w:t>
      </w:r>
      <w:r w:rsidR="00483CFC">
        <w:rPr>
          <w:rFonts w:ascii="Arial" w:hAnsi="Arial" w:cs="Arial"/>
          <w:sz w:val="22"/>
          <w:szCs w:val="22"/>
        </w:rPr>
        <w:t>spectrum</w:t>
      </w:r>
      <w:r>
        <w:rPr>
          <w:rFonts w:ascii="Arial" w:hAnsi="Arial" w:cs="Arial"/>
          <w:sz w:val="22"/>
          <w:szCs w:val="22"/>
        </w:rPr>
        <w:t xml:space="preserve"> for the LFM pulse is well-contained, with sharp roll-offs at the band-edges</w:t>
      </w:r>
      <w:r w:rsidR="00541C99">
        <w:rPr>
          <w:rFonts w:ascii="Arial" w:hAnsi="Arial" w:cs="Arial"/>
          <w:sz w:val="22"/>
          <w:szCs w:val="22"/>
        </w:rPr>
        <w:t xml:space="preserve"> (125</w:t>
      </w:r>
      <w:r w:rsidR="00051DB0">
        <w:rPr>
          <w:rFonts w:ascii="Arial" w:hAnsi="Arial" w:cs="Arial"/>
          <w:sz w:val="22"/>
          <w:szCs w:val="22"/>
        </w:rPr>
        <w:t xml:space="preserve"> </w:t>
      </w:r>
      <w:proofErr w:type="spellStart"/>
      <w:r w:rsidR="00051DB0">
        <w:rPr>
          <w:rFonts w:ascii="Arial" w:hAnsi="Arial" w:cs="Arial"/>
          <w:sz w:val="22"/>
          <w:szCs w:val="22"/>
        </w:rPr>
        <w:t>Mhz</w:t>
      </w:r>
      <w:proofErr w:type="spellEnd"/>
      <w:r w:rsidR="00051DB0">
        <w:rPr>
          <w:rFonts w:ascii="Arial" w:hAnsi="Arial" w:cs="Arial"/>
          <w:sz w:val="22"/>
          <w:szCs w:val="22"/>
        </w:rPr>
        <w:t xml:space="preserve"> and </w:t>
      </w:r>
      <w:r w:rsidR="00541C99">
        <w:rPr>
          <w:rFonts w:ascii="Arial" w:hAnsi="Arial" w:cs="Arial"/>
          <w:sz w:val="22"/>
          <w:szCs w:val="22"/>
        </w:rPr>
        <w:t>275</w:t>
      </w:r>
      <w:r w:rsidR="00051DB0">
        <w:rPr>
          <w:rFonts w:ascii="Arial" w:hAnsi="Arial" w:cs="Arial"/>
          <w:sz w:val="22"/>
          <w:szCs w:val="22"/>
        </w:rPr>
        <w:t xml:space="preserve"> </w:t>
      </w:r>
      <w:proofErr w:type="spellStart"/>
      <w:r w:rsidR="00051DB0">
        <w:rPr>
          <w:rFonts w:ascii="Arial" w:hAnsi="Arial" w:cs="Arial"/>
          <w:sz w:val="22"/>
          <w:szCs w:val="22"/>
        </w:rPr>
        <w:t>Mhz</w:t>
      </w:r>
      <w:proofErr w:type="spellEnd"/>
      <w:r w:rsidR="00051DB0">
        <w:rPr>
          <w:rFonts w:ascii="Arial" w:hAnsi="Arial" w:cs="Arial"/>
          <w:sz w:val="22"/>
          <w:szCs w:val="22"/>
        </w:rPr>
        <w:t>)</w:t>
      </w:r>
      <w:r>
        <w:rPr>
          <w:rFonts w:ascii="Arial" w:hAnsi="Arial" w:cs="Arial"/>
          <w:sz w:val="22"/>
          <w:szCs w:val="22"/>
        </w:rPr>
        <w:t xml:space="preserve">. Conversely, the P4 pulse, due to the </w:t>
      </w:r>
      <w:r w:rsidR="00870385">
        <w:rPr>
          <w:rFonts w:ascii="Arial" w:hAnsi="Arial" w:cs="Arial"/>
          <w:sz w:val="22"/>
          <w:szCs w:val="22"/>
        </w:rPr>
        <w:t>instantaneous phase change</w:t>
      </w:r>
      <w:r w:rsidR="00C50CFB">
        <w:rPr>
          <w:rFonts w:ascii="Arial" w:hAnsi="Arial" w:cs="Arial"/>
          <w:sz w:val="22"/>
          <w:szCs w:val="22"/>
        </w:rPr>
        <w:t xml:space="preserve"> of phase-shift modulation, exhibits a sin(x)/x shape with 3dB roll-off at the band-edges</w:t>
      </w:r>
      <w:r w:rsidR="00870385">
        <w:rPr>
          <w:rFonts w:ascii="Arial" w:hAnsi="Arial" w:cs="Arial"/>
          <w:sz w:val="22"/>
          <w:szCs w:val="22"/>
        </w:rPr>
        <w:t xml:space="preserve"> [5].</w:t>
      </w:r>
      <w:r w:rsidR="00C50CFB">
        <w:rPr>
          <w:rFonts w:ascii="Arial" w:hAnsi="Arial" w:cs="Arial"/>
          <w:sz w:val="22"/>
          <w:szCs w:val="22"/>
        </w:rPr>
        <w:t xml:space="preserve"> For transmit filters and amplifiers with narrow bandpass characteristics, this can distort the actual transmitted waveform as described earlier and subsequently destroy the good </w:t>
      </w:r>
      <w:proofErr w:type="spellStart"/>
      <w:r w:rsidR="00C50CFB">
        <w:rPr>
          <w:rFonts w:ascii="Arial" w:hAnsi="Arial" w:cs="Arial"/>
          <w:sz w:val="22"/>
          <w:szCs w:val="22"/>
        </w:rPr>
        <w:t>sidelobe</w:t>
      </w:r>
      <w:proofErr w:type="spellEnd"/>
      <w:r w:rsidR="00C50CFB">
        <w:rPr>
          <w:rFonts w:ascii="Arial" w:hAnsi="Arial" w:cs="Arial"/>
          <w:sz w:val="22"/>
          <w:szCs w:val="22"/>
        </w:rPr>
        <w:t xml:space="preserve"> rejection characteristics in the waveform design.</w:t>
      </w:r>
      <w:r w:rsidR="00413038">
        <w:rPr>
          <w:rFonts w:ascii="Arial" w:hAnsi="Arial" w:cs="Arial"/>
          <w:sz w:val="22"/>
          <w:szCs w:val="22"/>
        </w:rPr>
        <w:t xml:space="preserve"> While the simulation did not perform any windowing on the chips, it is possible to apply various pulse shapes besides the rectangular pulse used </w:t>
      </w:r>
      <w:proofErr w:type="gramStart"/>
      <w:r w:rsidR="00413038">
        <w:rPr>
          <w:rFonts w:ascii="Arial" w:hAnsi="Arial" w:cs="Arial"/>
          <w:sz w:val="22"/>
          <w:szCs w:val="22"/>
        </w:rPr>
        <w:t>in order to</w:t>
      </w:r>
      <w:proofErr w:type="gramEnd"/>
      <w:r w:rsidR="00413038">
        <w:rPr>
          <w:rFonts w:ascii="Arial" w:hAnsi="Arial" w:cs="Arial"/>
          <w:sz w:val="22"/>
          <w:szCs w:val="22"/>
        </w:rPr>
        <w:t xml:space="preserve"> lower the </w:t>
      </w:r>
      <w:proofErr w:type="spellStart"/>
      <w:r w:rsidR="00413038">
        <w:rPr>
          <w:rFonts w:ascii="Arial" w:hAnsi="Arial" w:cs="Arial"/>
          <w:sz w:val="22"/>
          <w:szCs w:val="22"/>
        </w:rPr>
        <w:t>sidelobe</w:t>
      </w:r>
      <w:proofErr w:type="spellEnd"/>
      <w:r w:rsidR="00413038">
        <w:rPr>
          <w:rFonts w:ascii="Arial" w:hAnsi="Arial" w:cs="Arial"/>
          <w:sz w:val="22"/>
          <w:szCs w:val="22"/>
        </w:rPr>
        <w:t xml:space="preserve"> levels.</w:t>
      </w:r>
    </w:p>
    <w:p w14:paraId="31F9EE50" w14:textId="77777777" w:rsidR="00C50CFB" w:rsidRDefault="00C50CFB" w:rsidP="00176482">
      <w:pPr>
        <w:spacing w:line="360" w:lineRule="auto"/>
        <w:rPr>
          <w:rFonts w:ascii="Arial" w:hAnsi="Arial" w:cs="Arial"/>
          <w:sz w:val="22"/>
          <w:szCs w:val="22"/>
        </w:rPr>
      </w:pPr>
    </w:p>
    <w:p w14:paraId="74810764" w14:textId="0E70E17D" w:rsidR="00C50CFB" w:rsidRDefault="00C50CFB" w:rsidP="00176482">
      <w:pPr>
        <w:spacing w:line="360" w:lineRule="auto"/>
        <w:rPr>
          <w:rFonts w:ascii="Arial" w:hAnsi="Arial" w:cs="Arial"/>
          <w:sz w:val="22"/>
          <w:szCs w:val="22"/>
        </w:rPr>
      </w:pPr>
      <w:r>
        <w:rPr>
          <w:rFonts w:ascii="Arial" w:hAnsi="Arial" w:cs="Arial"/>
          <w:sz w:val="22"/>
          <w:szCs w:val="22"/>
        </w:rPr>
        <w:t xml:space="preserve">Next, the autocorrelation sequences for both waveforms are compared. </w:t>
      </w:r>
      <w:r w:rsidR="009E1AF9">
        <w:rPr>
          <w:rFonts w:ascii="Arial" w:hAnsi="Arial" w:cs="Arial"/>
          <w:sz w:val="22"/>
          <w:szCs w:val="22"/>
        </w:rPr>
        <w:fldChar w:fldCharType="begin"/>
      </w:r>
      <w:r w:rsidR="009E1AF9">
        <w:rPr>
          <w:rFonts w:ascii="Arial" w:hAnsi="Arial" w:cs="Arial"/>
          <w:sz w:val="22"/>
          <w:szCs w:val="22"/>
        </w:rPr>
        <w:instrText xml:space="preserve"> REF _Ref481678746 \h </w:instrText>
      </w:r>
      <w:r w:rsidR="009E1AF9">
        <w:rPr>
          <w:rFonts w:ascii="Arial" w:hAnsi="Arial" w:cs="Arial"/>
          <w:sz w:val="22"/>
          <w:szCs w:val="22"/>
        </w:rPr>
      </w:r>
      <w:r w:rsidR="009E1AF9">
        <w:rPr>
          <w:rFonts w:ascii="Arial" w:hAnsi="Arial" w:cs="Arial"/>
          <w:sz w:val="22"/>
          <w:szCs w:val="22"/>
        </w:rPr>
        <w:fldChar w:fldCharType="separate"/>
      </w:r>
      <w:r w:rsidR="009E1AF9">
        <w:t xml:space="preserve">Figure </w:t>
      </w:r>
      <w:r w:rsidR="009E1AF9">
        <w:rPr>
          <w:noProof/>
        </w:rPr>
        <w:t>5</w:t>
      </w:r>
      <w:r w:rsidR="009E1AF9">
        <w:rPr>
          <w:rFonts w:ascii="Arial" w:hAnsi="Arial" w:cs="Arial"/>
          <w:sz w:val="22"/>
          <w:szCs w:val="22"/>
        </w:rPr>
        <w:fldChar w:fldCharType="end"/>
      </w:r>
      <w:r w:rsidR="009E1AF9">
        <w:rPr>
          <w:rFonts w:ascii="Arial" w:hAnsi="Arial" w:cs="Arial"/>
          <w:sz w:val="22"/>
          <w:szCs w:val="22"/>
        </w:rPr>
        <w:t xml:space="preserve"> </w:t>
      </w:r>
      <w:r>
        <w:rPr>
          <w:rFonts w:ascii="Arial" w:hAnsi="Arial" w:cs="Arial"/>
          <w:sz w:val="22"/>
          <w:szCs w:val="22"/>
        </w:rPr>
        <w:t>shows an overlaid autocorrelation sequence of both LFM and P4 waveforms</w:t>
      </w:r>
      <w:r w:rsidR="00AE021F">
        <w:rPr>
          <w:rFonts w:ascii="Arial" w:hAnsi="Arial" w:cs="Arial"/>
          <w:sz w:val="22"/>
          <w:szCs w:val="22"/>
        </w:rPr>
        <w:t xml:space="preserve"> for a pulse compression ratio (PCR) of 64, and five samples per chip</w:t>
      </w:r>
      <w:r>
        <w:rPr>
          <w:rFonts w:ascii="Arial" w:hAnsi="Arial" w:cs="Arial"/>
          <w:sz w:val="22"/>
          <w:szCs w:val="22"/>
        </w:rPr>
        <w:t xml:space="preserve">. The amplitude is plotted logarithmically to emphasize the </w:t>
      </w:r>
      <w:proofErr w:type="spellStart"/>
      <w:r>
        <w:rPr>
          <w:rFonts w:ascii="Arial" w:hAnsi="Arial" w:cs="Arial"/>
          <w:sz w:val="22"/>
          <w:szCs w:val="22"/>
        </w:rPr>
        <w:t>sidelobe</w:t>
      </w:r>
      <w:proofErr w:type="spellEnd"/>
      <w:r>
        <w:rPr>
          <w:rFonts w:ascii="Arial" w:hAnsi="Arial" w:cs="Arial"/>
          <w:sz w:val="22"/>
          <w:szCs w:val="22"/>
        </w:rPr>
        <w:t xml:space="preserve"> levels for each waveform. The </w:t>
      </w:r>
      <w:proofErr w:type="spellStart"/>
      <w:r>
        <w:rPr>
          <w:rFonts w:ascii="Arial" w:hAnsi="Arial" w:cs="Arial"/>
          <w:sz w:val="22"/>
          <w:szCs w:val="22"/>
        </w:rPr>
        <w:t>mainlobe</w:t>
      </w:r>
      <w:proofErr w:type="spellEnd"/>
      <w:r>
        <w:rPr>
          <w:rFonts w:ascii="Arial" w:hAnsi="Arial" w:cs="Arial"/>
          <w:sz w:val="22"/>
          <w:szCs w:val="22"/>
        </w:rPr>
        <w:t xml:space="preserve"> width is the same for both waveforms (as expected, since the P4 waveform is derived from the LFM waveform). However, the noticeable difference between the two waveforms is in the </w:t>
      </w:r>
      <w:proofErr w:type="spellStart"/>
      <w:r>
        <w:rPr>
          <w:rFonts w:ascii="Arial" w:hAnsi="Arial" w:cs="Arial"/>
          <w:sz w:val="22"/>
          <w:szCs w:val="22"/>
        </w:rPr>
        <w:t>sidelobe</w:t>
      </w:r>
      <w:proofErr w:type="spellEnd"/>
      <w:r>
        <w:rPr>
          <w:rFonts w:ascii="Arial" w:hAnsi="Arial" w:cs="Arial"/>
          <w:sz w:val="22"/>
          <w:szCs w:val="22"/>
        </w:rPr>
        <w:t xml:space="preserve"> levels immediately surrounding the </w:t>
      </w:r>
      <w:proofErr w:type="spellStart"/>
      <w:r>
        <w:rPr>
          <w:rFonts w:ascii="Arial" w:hAnsi="Arial" w:cs="Arial"/>
          <w:sz w:val="22"/>
          <w:szCs w:val="22"/>
        </w:rPr>
        <w:t>mainlobe</w:t>
      </w:r>
      <w:proofErr w:type="spellEnd"/>
      <w:r>
        <w:rPr>
          <w:rFonts w:ascii="Arial" w:hAnsi="Arial" w:cs="Arial"/>
          <w:sz w:val="22"/>
          <w:szCs w:val="22"/>
        </w:rPr>
        <w:t xml:space="preserve">. The P4 waveform is clearly superior in terms of </w:t>
      </w:r>
      <w:proofErr w:type="spellStart"/>
      <w:r>
        <w:rPr>
          <w:rFonts w:ascii="Arial" w:hAnsi="Arial" w:cs="Arial"/>
          <w:sz w:val="22"/>
          <w:szCs w:val="22"/>
        </w:rPr>
        <w:t>sidelobe</w:t>
      </w:r>
      <w:proofErr w:type="spellEnd"/>
      <w:r>
        <w:rPr>
          <w:rFonts w:ascii="Arial" w:hAnsi="Arial" w:cs="Arial"/>
          <w:sz w:val="22"/>
          <w:szCs w:val="22"/>
        </w:rPr>
        <w:t xml:space="preserve"> rejection</w:t>
      </w:r>
      <w:r w:rsidR="00AE021F">
        <w:rPr>
          <w:rFonts w:ascii="Arial" w:hAnsi="Arial" w:cs="Arial"/>
          <w:sz w:val="22"/>
          <w:szCs w:val="22"/>
        </w:rPr>
        <w:t xml:space="preserve">, with the first </w:t>
      </w:r>
      <w:proofErr w:type="spellStart"/>
      <w:r w:rsidR="00AE021F">
        <w:rPr>
          <w:rFonts w:ascii="Arial" w:hAnsi="Arial" w:cs="Arial"/>
          <w:sz w:val="22"/>
          <w:szCs w:val="22"/>
        </w:rPr>
        <w:t>sidelobe</w:t>
      </w:r>
      <w:proofErr w:type="spellEnd"/>
      <w:r w:rsidR="00AE021F">
        <w:rPr>
          <w:rFonts w:ascii="Arial" w:hAnsi="Arial" w:cs="Arial"/>
          <w:sz w:val="22"/>
          <w:szCs w:val="22"/>
        </w:rPr>
        <w:t xml:space="preserve"> 30dB below that of the </w:t>
      </w:r>
      <w:proofErr w:type="spellStart"/>
      <w:r w:rsidR="00AE021F">
        <w:rPr>
          <w:rFonts w:ascii="Arial" w:hAnsi="Arial" w:cs="Arial"/>
          <w:sz w:val="22"/>
          <w:szCs w:val="22"/>
        </w:rPr>
        <w:t>mainlobe</w:t>
      </w:r>
      <w:proofErr w:type="spellEnd"/>
      <w:r w:rsidR="00AE021F">
        <w:rPr>
          <w:rFonts w:ascii="Arial" w:hAnsi="Arial" w:cs="Arial"/>
          <w:sz w:val="22"/>
          <w:szCs w:val="22"/>
        </w:rPr>
        <w:t xml:space="preserve">, as compared to the first </w:t>
      </w:r>
      <w:proofErr w:type="spellStart"/>
      <w:r w:rsidR="00AE021F">
        <w:rPr>
          <w:rFonts w:ascii="Arial" w:hAnsi="Arial" w:cs="Arial"/>
          <w:sz w:val="22"/>
          <w:szCs w:val="22"/>
        </w:rPr>
        <w:t>sidelobe</w:t>
      </w:r>
      <w:proofErr w:type="spellEnd"/>
      <w:r w:rsidR="00AE021F">
        <w:rPr>
          <w:rFonts w:ascii="Arial" w:hAnsi="Arial" w:cs="Arial"/>
          <w:sz w:val="22"/>
          <w:szCs w:val="22"/>
        </w:rPr>
        <w:t xml:space="preserve"> of the LFM waveform at 14dB below the </w:t>
      </w:r>
      <w:proofErr w:type="spellStart"/>
      <w:r w:rsidR="00AE021F">
        <w:rPr>
          <w:rFonts w:ascii="Arial" w:hAnsi="Arial" w:cs="Arial"/>
          <w:sz w:val="22"/>
          <w:szCs w:val="22"/>
        </w:rPr>
        <w:t>mainlobe</w:t>
      </w:r>
      <w:proofErr w:type="spellEnd"/>
      <w:r>
        <w:rPr>
          <w:rFonts w:ascii="Arial" w:hAnsi="Arial" w:cs="Arial"/>
          <w:sz w:val="22"/>
          <w:szCs w:val="22"/>
        </w:rPr>
        <w:t>. Out at farther lags</w:t>
      </w:r>
      <w:r w:rsidR="00AE021F">
        <w:rPr>
          <w:rFonts w:ascii="Arial" w:hAnsi="Arial" w:cs="Arial"/>
          <w:sz w:val="22"/>
          <w:szCs w:val="22"/>
        </w:rPr>
        <w:t xml:space="preserve"> (starting at the fourth </w:t>
      </w:r>
      <w:proofErr w:type="spellStart"/>
      <w:r w:rsidR="00AE021F">
        <w:rPr>
          <w:rFonts w:ascii="Arial" w:hAnsi="Arial" w:cs="Arial"/>
          <w:sz w:val="22"/>
          <w:szCs w:val="22"/>
        </w:rPr>
        <w:t>sidelobe</w:t>
      </w:r>
      <w:proofErr w:type="spellEnd"/>
      <w:r w:rsidR="00AE021F">
        <w:rPr>
          <w:rFonts w:ascii="Arial" w:hAnsi="Arial" w:cs="Arial"/>
          <w:sz w:val="22"/>
          <w:szCs w:val="22"/>
        </w:rPr>
        <w:t>)</w:t>
      </w:r>
      <w:r>
        <w:rPr>
          <w:rFonts w:ascii="Arial" w:hAnsi="Arial" w:cs="Arial"/>
          <w:sz w:val="22"/>
          <w:szCs w:val="22"/>
        </w:rPr>
        <w:t xml:space="preserve">, the </w:t>
      </w:r>
      <w:proofErr w:type="spellStart"/>
      <w:r>
        <w:rPr>
          <w:rFonts w:ascii="Arial" w:hAnsi="Arial" w:cs="Arial"/>
          <w:sz w:val="22"/>
          <w:szCs w:val="22"/>
        </w:rPr>
        <w:t>sidelobe</w:t>
      </w:r>
      <w:proofErr w:type="spellEnd"/>
      <w:r>
        <w:rPr>
          <w:rFonts w:ascii="Arial" w:hAnsi="Arial" w:cs="Arial"/>
          <w:sz w:val="22"/>
          <w:szCs w:val="22"/>
        </w:rPr>
        <w:t xml:space="preserve"> levels are comparable. The low rejection of </w:t>
      </w:r>
      <w:proofErr w:type="spellStart"/>
      <w:r>
        <w:rPr>
          <w:rFonts w:ascii="Arial" w:hAnsi="Arial" w:cs="Arial"/>
          <w:sz w:val="22"/>
          <w:szCs w:val="22"/>
        </w:rPr>
        <w:t>sidelobes</w:t>
      </w:r>
      <w:proofErr w:type="spellEnd"/>
      <w:r>
        <w:rPr>
          <w:rFonts w:ascii="Arial" w:hAnsi="Arial" w:cs="Arial"/>
          <w:sz w:val="22"/>
          <w:szCs w:val="22"/>
        </w:rPr>
        <w:t xml:space="preserve"> around the </w:t>
      </w:r>
      <w:proofErr w:type="spellStart"/>
      <w:r>
        <w:rPr>
          <w:rFonts w:ascii="Arial" w:hAnsi="Arial" w:cs="Arial"/>
          <w:sz w:val="22"/>
          <w:szCs w:val="22"/>
        </w:rPr>
        <w:t>mainlobe</w:t>
      </w:r>
      <w:proofErr w:type="spellEnd"/>
      <w:r>
        <w:rPr>
          <w:rFonts w:ascii="Arial" w:hAnsi="Arial" w:cs="Arial"/>
          <w:sz w:val="22"/>
          <w:szCs w:val="22"/>
        </w:rPr>
        <w:t xml:space="preserve"> is ideal for </w:t>
      </w:r>
      <w:r>
        <w:rPr>
          <w:rFonts w:ascii="Arial" w:hAnsi="Arial" w:cs="Arial"/>
          <w:sz w:val="22"/>
          <w:szCs w:val="22"/>
        </w:rPr>
        <w:lastRenderedPageBreak/>
        <w:t xml:space="preserve">distinguishing closely-separated targets; high </w:t>
      </w:r>
      <w:proofErr w:type="spellStart"/>
      <w:r>
        <w:rPr>
          <w:rFonts w:ascii="Arial" w:hAnsi="Arial" w:cs="Arial"/>
          <w:sz w:val="22"/>
          <w:szCs w:val="22"/>
        </w:rPr>
        <w:t>sidelobe</w:t>
      </w:r>
      <w:proofErr w:type="spellEnd"/>
      <w:r>
        <w:rPr>
          <w:rFonts w:ascii="Arial" w:hAnsi="Arial" w:cs="Arial"/>
          <w:sz w:val="22"/>
          <w:szCs w:val="22"/>
        </w:rPr>
        <w:t xml:space="preserve"> levels would mask a low-RCS target next to the high </w:t>
      </w:r>
      <w:proofErr w:type="spellStart"/>
      <w:r>
        <w:rPr>
          <w:rFonts w:ascii="Arial" w:hAnsi="Arial" w:cs="Arial"/>
          <w:sz w:val="22"/>
          <w:szCs w:val="22"/>
        </w:rPr>
        <w:t>sidelobes</w:t>
      </w:r>
      <w:proofErr w:type="spellEnd"/>
      <w:r>
        <w:rPr>
          <w:rFonts w:ascii="Arial" w:hAnsi="Arial" w:cs="Arial"/>
          <w:sz w:val="22"/>
          <w:szCs w:val="22"/>
        </w:rPr>
        <w:t xml:space="preserve"> of a high-RCS target.</w:t>
      </w:r>
    </w:p>
    <w:p w14:paraId="3DDB0A13" w14:textId="77777777" w:rsidR="009E1AF9" w:rsidRDefault="00AE021F" w:rsidP="009E1AF9">
      <w:pPr>
        <w:keepNext/>
        <w:spacing w:line="360" w:lineRule="auto"/>
      </w:pPr>
      <w:r>
        <w:rPr>
          <w:rFonts w:ascii="Arial" w:hAnsi="Arial" w:cs="Arial"/>
          <w:noProof/>
          <w:sz w:val="22"/>
          <w:szCs w:val="22"/>
        </w:rPr>
        <w:drawing>
          <wp:inline distT="0" distB="0" distL="0" distR="0" wp14:anchorId="222D7ED8" wp14:editId="3AAD73B0">
            <wp:extent cx="5943600" cy="20300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sd_p4_lf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30095"/>
                    </a:xfrm>
                    <a:prstGeom prst="rect">
                      <a:avLst/>
                    </a:prstGeom>
                  </pic:spPr>
                </pic:pic>
              </a:graphicData>
            </a:graphic>
          </wp:inline>
        </w:drawing>
      </w:r>
    </w:p>
    <w:p w14:paraId="6128E970" w14:textId="30883360" w:rsidR="00C50CFB" w:rsidRDefault="009E1AF9" w:rsidP="009E1AF9">
      <w:pPr>
        <w:pStyle w:val="Caption"/>
        <w:jc w:val="center"/>
        <w:rPr>
          <w:rFonts w:ascii="Arial" w:hAnsi="Arial" w:cs="Arial"/>
          <w:sz w:val="22"/>
          <w:szCs w:val="22"/>
        </w:rPr>
      </w:pPr>
      <w:bookmarkStart w:id="4" w:name="_Ref481678746"/>
      <w:r>
        <w:t xml:space="preserve">Figure </w:t>
      </w:r>
      <w:fldSimple w:instr=" SEQ Figure \* ARABIC ">
        <w:r w:rsidR="00075B9C">
          <w:rPr>
            <w:noProof/>
          </w:rPr>
          <w:t>5</w:t>
        </w:r>
      </w:fldSimple>
      <w:bookmarkEnd w:id="4"/>
      <w:r>
        <w:t xml:space="preserve"> - Autocorrelation sequence comparison for LFM and P4 waveforms</w:t>
      </w:r>
    </w:p>
    <w:p w14:paraId="53AABA60" w14:textId="77777777" w:rsidR="00AE021F" w:rsidRDefault="00AE021F" w:rsidP="00176482">
      <w:pPr>
        <w:spacing w:line="360" w:lineRule="auto"/>
        <w:rPr>
          <w:rFonts w:ascii="Arial" w:hAnsi="Arial" w:cs="Arial"/>
          <w:sz w:val="22"/>
          <w:szCs w:val="22"/>
        </w:rPr>
      </w:pPr>
    </w:p>
    <w:p w14:paraId="10A16DC3" w14:textId="7CB0083B" w:rsidR="00C50CFB" w:rsidRDefault="00C50CFB" w:rsidP="00176482">
      <w:pPr>
        <w:spacing w:line="360" w:lineRule="auto"/>
        <w:rPr>
          <w:rFonts w:ascii="Arial" w:hAnsi="Arial" w:cs="Arial"/>
          <w:sz w:val="22"/>
          <w:szCs w:val="22"/>
        </w:rPr>
      </w:pPr>
      <w:r>
        <w:rPr>
          <w:rFonts w:ascii="Arial" w:hAnsi="Arial" w:cs="Arial"/>
          <w:sz w:val="22"/>
          <w:szCs w:val="22"/>
        </w:rPr>
        <w:t xml:space="preserve">Next, the P4 phase sequence </w:t>
      </w:r>
      <w:r w:rsidR="00AE021F">
        <w:rPr>
          <w:rFonts w:ascii="Arial" w:hAnsi="Arial" w:cs="Arial"/>
          <w:sz w:val="22"/>
          <w:szCs w:val="22"/>
        </w:rPr>
        <w:t xml:space="preserve">is shown for a PCR of 64 to show the discrete nature of the phases. In this simulation, four samples are generated per chip, so the digital output stays at a </w:t>
      </w:r>
      <w:proofErr w:type="gramStart"/>
      <w:r w:rsidR="00AE021F">
        <w:rPr>
          <w:rFonts w:ascii="Arial" w:hAnsi="Arial" w:cs="Arial"/>
          <w:sz w:val="22"/>
          <w:szCs w:val="22"/>
        </w:rPr>
        <w:t>particular phase</w:t>
      </w:r>
      <w:proofErr w:type="gramEnd"/>
      <w:r w:rsidR="00AE021F">
        <w:rPr>
          <w:rFonts w:ascii="Arial" w:hAnsi="Arial" w:cs="Arial"/>
          <w:sz w:val="22"/>
          <w:szCs w:val="22"/>
        </w:rPr>
        <w:t xml:space="preserve"> for four samples before moving on to the next chip (phase). </w:t>
      </w:r>
      <w:r w:rsidR="009967CB">
        <w:rPr>
          <w:rFonts w:ascii="Arial" w:hAnsi="Arial" w:cs="Arial"/>
          <w:sz w:val="22"/>
          <w:szCs w:val="22"/>
        </w:rPr>
        <w:fldChar w:fldCharType="begin"/>
      </w:r>
      <w:r w:rsidR="009967CB">
        <w:rPr>
          <w:rFonts w:ascii="Arial" w:hAnsi="Arial" w:cs="Arial"/>
          <w:sz w:val="22"/>
          <w:szCs w:val="22"/>
        </w:rPr>
        <w:instrText xml:space="preserve"> REF _Ref481677640 \h </w:instrText>
      </w:r>
      <w:r w:rsidR="009967CB">
        <w:rPr>
          <w:rFonts w:ascii="Arial" w:hAnsi="Arial" w:cs="Arial"/>
          <w:sz w:val="22"/>
          <w:szCs w:val="22"/>
        </w:rPr>
      </w:r>
      <w:r w:rsidR="000605B7">
        <w:rPr>
          <w:rFonts w:ascii="Arial" w:hAnsi="Arial" w:cs="Arial"/>
          <w:sz w:val="22"/>
          <w:szCs w:val="22"/>
        </w:rPr>
        <w:instrText xml:space="preserve"> \* MERGEFORMAT </w:instrText>
      </w:r>
      <w:r w:rsidR="009967CB">
        <w:rPr>
          <w:rFonts w:ascii="Arial" w:hAnsi="Arial" w:cs="Arial"/>
          <w:sz w:val="22"/>
          <w:szCs w:val="22"/>
        </w:rPr>
        <w:fldChar w:fldCharType="separate"/>
      </w:r>
      <w:r w:rsidR="00075B9C" w:rsidRPr="000605B7">
        <w:rPr>
          <w:rFonts w:ascii="Arial" w:hAnsi="Arial" w:cs="Arial"/>
          <w:sz w:val="22"/>
          <w:szCs w:val="22"/>
        </w:rPr>
        <w:t>Figure 6</w:t>
      </w:r>
      <w:r w:rsidR="009967CB">
        <w:rPr>
          <w:rFonts w:ascii="Arial" w:hAnsi="Arial" w:cs="Arial"/>
          <w:sz w:val="22"/>
          <w:szCs w:val="22"/>
        </w:rPr>
        <w:fldChar w:fldCharType="end"/>
      </w:r>
      <w:r w:rsidR="009967CB">
        <w:rPr>
          <w:rFonts w:ascii="Arial" w:hAnsi="Arial" w:cs="Arial"/>
          <w:sz w:val="22"/>
          <w:szCs w:val="22"/>
        </w:rPr>
        <w:t xml:space="preserve"> </w:t>
      </w:r>
      <w:r w:rsidR="00AE021F">
        <w:rPr>
          <w:rFonts w:ascii="Arial" w:hAnsi="Arial" w:cs="Arial"/>
          <w:sz w:val="22"/>
          <w:szCs w:val="22"/>
        </w:rPr>
        <w:t xml:space="preserve">illustrates that the phase sequence is smooth, </w:t>
      </w:r>
      <w:proofErr w:type="gramStart"/>
      <w:r w:rsidR="00AE021F">
        <w:rPr>
          <w:rFonts w:ascii="Arial" w:hAnsi="Arial" w:cs="Arial"/>
          <w:sz w:val="22"/>
          <w:szCs w:val="22"/>
        </w:rPr>
        <w:t>similar to</w:t>
      </w:r>
      <w:proofErr w:type="gramEnd"/>
      <w:r w:rsidR="00AE021F">
        <w:rPr>
          <w:rFonts w:ascii="Arial" w:hAnsi="Arial" w:cs="Arial"/>
          <w:sz w:val="22"/>
          <w:szCs w:val="22"/>
        </w:rPr>
        <w:t xml:space="preserve"> that of a chirp, and in fact can be interpreted as sweeping across the frequencies from high to low (negative slope in phase transitions), then back to high.</w:t>
      </w:r>
      <w:r>
        <w:rPr>
          <w:rFonts w:ascii="Arial" w:hAnsi="Arial" w:cs="Arial"/>
          <w:sz w:val="22"/>
          <w:szCs w:val="22"/>
        </w:rPr>
        <w:t xml:space="preserve"> </w:t>
      </w:r>
      <w:r w:rsidR="00AE021F">
        <w:rPr>
          <w:rFonts w:ascii="Arial" w:hAnsi="Arial" w:cs="Arial"/>
          <w:sz w:val="22"/>
          <w:szCs w:val="22"/>
        </w:rPr>
        <w:t>The second derivative of the phase sequence is constant, meaning that the FM signal sweeps across frequencies at a constant rate.</w:t>
      </w:r>
    </w:p>
    <w:p w14:paraId="2FC9E4FE" w14:textId="77777777" w:rsidR="009967CB" w:rsidRDefault="00693FC5" w:rsidP="009967CB">
      <w:pPr>
        <w:keepNext/>
        <w:spacing w:line="360" w:lineRule="auto"/>
        <w:jc w:val="center"/>
      </w:pPr>
      <w:r>
        <w:rPr>
          <w:rFonts w:ascii="Arial" w:hAnsi="Arial" w:cs="Arial"/>
          <w:noProof/>
          <w:sz w:val="22"/>
          <w:szCs w:val="22"/>
        </w:rPr>
        <w:drawing>
          <wp:inline distT="0" distB="0" distL="0" distR="0" wp14:anchorId="2B3DF557" wp14:editId="34338B96">
            <wp:extent cx="3609975" cy="27074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4_phases.jpg"/>
                    <pic:cNvPicPr/>
                  </pic:nvPicPr>
                  <pic:blipFill>
                    <a:blip r:embed="rId11">
                      <a:extLst>
                        <a:ext uri="{28A0092B-C50C-407E-A947-70E740481C1C}">
                          <a14:useLocalDpi xmlns:a14="http://schemas.microsoft.com/office/drawing/2010/main" val="0"/>
                        </a:ext>
                      </a:extLst>
                    </a:blip>
                    <a:stretch>
                      <a:fillRect/>
                    </a:stretch>
                  </pic:blipFill>
                  <pic:spPr>
                    <a:xfrm>
                      <a:off x="0" y="0"/>
                      <a:ext cx="3618474" cy="2713855"/>
                    </a:xfrm>
                    <a:prstGeom prst="rect">
                      <a:avLst/>
                    </a:prstGeom>
                  </pic:spPr>
                </pic:pic>
              </a:graphicData>
            </a:graphic>
          </wp:inline>
        </w:drawing>
      </w:r>
    </w:p>
    <w:p w14:paraId="6E0C1CA9" w14:textId="65702B72" w:rsidR="00C50CFB" w:rsidRPr="00176482" w:rsidRDefault="009967CB" w:rsidP="009967CB">
      <w:pPr>
        <w:pStyle w:val="Caption"/>
        <w:jc w:val="center"/>
        <w:rPr>
          <w:rFonts w:ascii="Arial" w:hAnsi="Arial" w:cs="Arial"/>
          <w:sz w:val="22"/>
          <w:szCs w:val="22"/>
        </w:rPr>
      </w:pPr>
      <w:bookmarkStart w:id="5" w:name="_Ref481677640"/>
      <w:r>
        <w:t xml:space="preserve">Figure </w:t>
      </w:r>
      <w:fldSimple w:instr=" SEQ Figure \* ARABIC ">
        <w:r w:rsidR="00075B9C">
          <w:rPr>
            <w:noProof/>
          </w:rPr>
          <w:t>6</w:t>
        </w:r>
      </w:fldSimple>
      <w:bookmarkEnd w:id="5"/>
      <w:r>
        <w:t>- Discrete phases of a P4 sequence of length 64</w:t>
      </w:r>
    </w:p>
    <w:p w14:paraId="304486F4" w14:textId="19808030" w:rsidR="00E06DE8" w:rsidRDefault="005D4015" w:rsidP="00176482">
      <w:pPr>
        <w:spacing w:line="360" w:lineRule="auto"/>
        <w:rPr>
          <w:rFonts w:ascii="Arial" w:hAnsi="Arial" w:cs="Arial"/>
          <w:sz w:val="22"/>
          <w:szCs w:val="22"/>
        </w:rPr>
      </w:pPr>
      <w:r>
        <w:rPr>
          <w:rFonts w:ascii="Arial" w:hAnsi="Arial" w:cs="Arial"/>
          <w:sz w:val="22"/>
          <w:szCs w:val="22"/>
        </w:rPr>
        <w:lastRenderedPageBreak/>
        <w:t>T</w:t>
      </w:r>
      <w:r w:rsidR="00C50CFB">
        <w:rPr>
          <w:rFonts w:ascii="Arial" w:hAnsi="Arial" w:cs="Arial"/>
          <w:sz w:val="22"/>
          <w:szCs w:val="22"/>
        </w:rPr>
        <w:t xml:space="preserve">he ambiguity function for P4 and </w:t>
      </w:r>
      <w:r>
        <w:rPr>
          <w:rFonts w:ascii="Arial" w:hAnsi="Arial" w:cs="Arial"/>
          <w:sz w:val="22"/>
          <w:szCs w:val="22"/>
        </w:rPr>
        <w:t>LFM are simulated and generated as shown below.</w:t>
      </w:r>
      <w:r w:rsidR="00D321D0">
        <w:rPr>
          <w:rFonts w:ascii="Arial" w:hAnsi="Arial" w:cs="Arial"/>
          <w:sz w:val="22"/>
          <w:szCs w:val="22"/>
        </w:rPr>
        <w:t xml:space="preserve"> It is customary to </w:t>
      </w:r>
      <w:r w:rsidR="00E06DE8">
        <w:rPr>
          <w:rFonts w:ascii="Arial" w:hAnsi="Arial" w:cs="Arial"/>
          <w:sz w:val="22"/>
          <w:szCs w:val="22"/>
        </w:rPr>
        <w:t>show the autocorrelation lag in units of t/</w:t>
      </w:r>
      <w:r w:rsidR="00E06DE8">
        <w:rPr>
          <w:rFonts w:ascii="Arial" w:hAnsi="Arial" w:cs="Arial"/>
          <w:sz w:val="22"/>
          <w:szCs w:val="22"/>
        </w:rPr>
        <w:sym w:font="Symbol" w:char="F074"/>
      </w:r>
      <w:r w:rsidR="00E06DE8">
        <w:rPr>
          <w:rFonts w:ascii="Arial" w:hAnsi="Arial" w:cs="Arial"/>
          <w:sz w:val="22"/>
          <w:szCs w:val="22"/>
        </w:rPr>
        <w:t xml:space="preserve"> to normalize the lag in terms of pulse width, and to normalize the Doppler frequency shift in units of </w:t>
      </w:r>
      <w:proofErr w:type="spellStart"/>
      <w:r w:rsidR="00E06DE8">
        <w:rPr>
          <w:rFonts w:ascii="Arial" w:hAnsi="Arial" w:cs="Arial"/>
          <w:sz w:val="22"/>
          <w:szCs w:val="22"/>
        </w:rPr>
        <w:t>f</w:t>
      </w:r>
      <w:r w:rsidR="00E06DE8" w:rsidRPr="00E06DE8">
        <w:rPr>
          <w:rFonts w:ascii="Arial" w:hAnsi="Arial" w:cs="Arial"/>
          <w:sz w:val="22"/>
          <w:szCs w:val="22"/>
          <w:vertAlign w:val="subscript"/>
        </w:rPr>
        <w:t>D</w:t>
      </w:r>
      <w:proofErr w:type="spellEnd"/>
      <w:r w:rsidR="00E06DE8">
        <w:rPr>
          <w:rFonts w:ascii="Arial" w:hAnsi="Arial" w:cs="Arial"/>
          <w:sz w:val="22"/>
          <w:szCs w:val="22"/>
        </w:rPr>
        <w:sym w:font="Symbol" w:char="F074"/>
      </w:r>
      <w:r w:rsidR="00E06DE8">
        <w:rPr>
          <w:rFonts w:ascii="Arial" w:hAnsi="Arial" w:cs="Arial"/>
          <w:sz w:val="22"/>
          <w:szCs w:val="22"/>
        </w:rPr>
        <w:t>, again to normalize the frequency shift in terms of the pulse width. In this fashion, no knowledge of carrier frequency, bandwidth, etc. is necessary to compare ambiguity functions.</w:t>
      </w:r>
    </w:p>
    <w:p w14:paraId="645F28C5" w14:textId="77777777" w:rsidR="00075B9C" w:rsidRDefault="00F83646" w:rsidP="00075B9C">
      <w:pPr>
        <w:keepNext/>
        <w:spacing w:line="360" w:lineRule="auto"/>
        <w:jc w:val="center"/>
      </w:pPr>
      <w:r>
        <w:rPr>
          <w:rFonts w:ascii="Arial" w:hAnsi="Arial" w:cs="Arial"/>
          <w:noProof/>
          <w:sz w:val="22"/>
          <w:szCs w:val="22"/>
        </w:rPr>
        <w:drawing>
          <wp:inline distT="0" distB="0" distL="0" distR="0" wp14:anchorId="7D205FA4" wp14:editId="5FBE2342">
            <wp:extent cx="5429250" cy="326509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mb_lfm.jpg"/>
                    <pic:cNvPicPr/>
                  </pic:nvPicPr>
                  <pic:blipFill>
                    <a:blip r:embed="rId12">
                      <a:extLst>
                        <a:ext uri="{28A0092B-C50C-407E-A947-70E740481C1C}">
                          <a14:useLocalDpi xmlns:a14="http://schemas.microsoft.com/office/drawing/2010/main" val="0"/>
                        </a:ext>
                      </a:extLst>
                    </a:blip>
                    <a:stretch>
                      <a:fillRect/>
                    </a:stretch>
                  </pic:blipFill>
                  <pic:spPr>
                    <a:xfrm>
                      <a:off x="0" y="0"/>
                      <a:ext cx="5440812" cy="3272044"/>
                    </a:xfrm>
                    <a:prstGeom prst="rect">
                      <a:avLst/>
                    </a:prstGeom>
                  </pic:spPr>
                </pic:pic>
              </a:graphicData>
            </a:graphic>
          </wp:inline>
        </w:drawing>
      </w:r>
    </w:p>
    <w:p w14:paraId="04A2AD5D" w14:textId="70B0447E" w:rsidR="00AE021F" w:rsidRDefault="00075B9C" w:rsidP="00075B9C">
      <w:pPr>
        <w:pStyle w:val="Caption"/>
        <w:jc w:val="center"/>
        <w:rPr>
          <w:rFonts w:ascii="Arial" w:hAnsi="Arial" w:cs="Arial"/>
          <w:sz w:val="22"/>
          <w:szCs w:val="22"/>
        </w:rPr>
      </w:pPr>
      <w:bookmarkStart w:id="6" w:name="_Ref481679457"/>
      <w:r>
        <w:t xml:space="preserve">Figure </w:t>
      </w:r>
      <w:fldSimple w:instr=" SEQ Figure \* ARABIC ">
        <w:r>
          <w:rPr>
            <w:noProof/>
          </w:rPr>
          <w:t>7</w:t>
        </w:r>
      </w:fldSimple>
      <w:bookmarkEnd w:id="6"/>
      <w:r>
        <w:t xml:space="preserve"> - Ambiguity function for an LFM waveform</w:t>
      </w:r>
    </w:p>
    <w:p w14:paraId="51953C6B" w14:textId="02F51063" w:rsidR="00D321D0" w:rsidRDefault="00E06DE8" w:rsidP="00176482">
      <w:pPr>
        <w:spacing w:line="360" w:lineRule="auto"/>
        <w:rPr>
          <w:rFonts w:ascii="Arial" w:hAnsi="Arial" w:cs="Arial"/>
          <w:sz w:val="22"/>
          <w:szCs w:val="22"/>
        </w:rPr>
      </w:pPr>
      <w:r>
        <w:rPr>
          <w:rFonts w:ascii="Arial" w:hAnsi="Arial" w:cs="Arial"/>
          <w:sz w:val="22"/>
          <w:szCs w:val="22"/>
        </w:rPr>
        <w:t xml:space="preserve">The chirp waveform </w:t>
      </w:r>
      <w:r w:rsidR="000605B7">
        <w:rPr>
          <w:rFonts w:ascii="Arial" w:hAnsi="Arial" w:cs="Arial"/>
          <w:sz w:val="22"/>
          <w:szCs w:val="22"/>
        </w:rPr>
        <w:t xml:space="preserve">in </w:t>
      </w:r>
      <w:r w:rsidR="000605B7">
        <w:rPr>
          <w:rFonts w:ascii="Arial" w:hAnsi="Arial" w:cs="Arial"/>
          <w:sz w:val="22"/>
          <w:szCs w:val="22"/>
        </w:rPr>
        <w:fldChar w:fldCharType="begin"/>
      </w:r>
      <w:r w:rsidR="000605B7">
        <w:rPr>
          <w:rFonts w:ascii="Arial" w:hAnsi="Arial" w:cs="Arial"/>
          <w:sz w:val="22"/>
          <w:szCs w:val="22"/>
        </w:rPr>
        <w:instrText xml:space="preserve"> REF _Ref481679457 \h </w:instrText>
      </w:r>
      <w:r w:rsidR="000605B7">
        <w:rPr>
          <w:rFonts w:ascii="Arial" w:hAnsi="Arial" w:cs="Arial"/>
          <w:sz w:val="22"/>
          <w:szCs w:val="22"/>
        </w:rPr>
      </w:r>
      <w:r w:rsidR="000605B7">
        <w:rPr>
          <w:rFonts w:ascii="Arial" w:hAnsi="Arial" w:cs="Arial"/>
          <w:sz w:val="22"/>
          <w:szCs w:val="22"/>
        </w:rPr>
        <w:instrText xml:space="preserve"> \* MERGEFORMAT </w:instrText>
      </w:r>
      <w:r w:rsidR="000605B7">
        <w:rPr>
          <w:rFonts w:ascii="Arial" w:hAnsi="Arial" w:cs="Arial"/>
          <w:sz w:val="22"/>
          <w:szCs w:val="22"/>
        </w:rPr>
        <w:fldChar w:fldCharType="separate"/>
      </w:r>
      <w:r w:rsidR="000605B7" w:rsidRPr="000605B7">
        <w:rPr>
          <w:rFonts w:ascii="Arial" w:hAnsi="Arial" w:cs="Arial"/>
          <w:sz w:val="22"/>
          <w:szCs w:val="22"/>
        </w:rPr>
        <w:t>Figure 7</w:t>
      </w:r>
      <w:r w:rsidR="000605B7">
        <w:rPr>
          <w:rFonts w:ascii="Arial" w:hAnsi="Arial" w:cs="Arial"/>
          <w:sz w:val="22"/>
          <w:szCs w:val="22"/>
        </w:rPr>
        <w:fldChar w:fldCharType="end"/>
      </w:r>
      <w:r w:rsidR="000605B7">
        <w:rPr>
          <w:rFonts w:ascii="Arial" w:hAnsi="Arial" w:cs="Arial"/>
          <w:sz w:val="22"/>
          <w:szCs w:val="22"/>
        </w:rPr>
        <w:t xml:space="preserve"> </w:t>
      </w:r>
      <w:r>
        <w:rPr>
          <w:rFonts w:ascii="Arial" w:hAnsi="Arial" w:cs="Arial"/>
          <w:sz w:val="22"/>
          <w:szCs w:val="22"/>
        </w:rPr>
        <w:t xml:space="preserve">gradually delays its </w:t>
      </w:r>
      <w:proofErr w:type="spellStart"/>
      <w:r>
        <w:rPr>
          <w:rFonts w:ascii="Arial" w:hAnsi="Arial" w:cs="Arial"/>
          <w:sz w:val="22"/>
          <w:szCs w:val="22"/>
        </w:rPr>
        <w:t>mainlobe</w:t>
      </w:r>
      <w:proofErr w:type="spellEnd"/>
      <w:r>
        <w:rPr>
          <w:rFonts w:ascii="Arial" w:hAnsi="Arial" w:cs="Arial"/>
          <w:sz w:val="22"/>
          <w:szCs w:val="22"/>
        </w:rPr>
        <w:t xml:space="preserve"> as Doppler increases. Intuitively, this makes sense, since the nature of the chirp waveform (increasing frequency as a function of time) means that an increase in frequency of the echo appears as a delay in time. Furthermore, the </w:t>
      </w:r>
      <w:proofErr w:type="spellStart"/>
      <w:r>
        <w:rPr>
          <w:rFonts w:ascii="Arial" w:hAnsi="Arial" w:cs="Arial"/>
          <w:sz w:val="22"/>
          <w:szCs w:val="22"/>
        </w:rPr>
        <w:t>mainlobe</w:t>
      </w:r>
      <w:proofErr w:type="spellEnd"/>
      <w:r>
        <w:rPr>
          <w:rFonts w:ascii="Arial" w:hAnsi="Arial" w:cs="Arial"/>
          <w:sz w:val="22"/>
          <w:szCs w:val="22"/>
        </w:rPr>
        <w:t xml:space="preserve"> level decreases slowly out as extreme Doppler shifts.</w:t>
      </w:r>
    </w:p>
    <w:p w14:paraId="445529CA" w14:textId="7893D08D" w:rsidR="00693FC5" w:rsidRDefault="00693FC5" w:rsidP="00176482">
      <w:pPr>
        <w:spacing w:line="360" w:lineRule="auto"/>
        <w:rPr>
          <w:rFonts w:ascii="Arial" w:hAnsi="Arial" w:cs="Arial"/>
          <w:sz w:val="22"/>
          <w:szCs w:val="22"/>
        </w:rPr>
      </w:pPr>
    </w:p>
    <w:p w14:paraId="6F6CED3C" w14:textId="77777777" w:rsidR="00075B9C" w:rsidRDefault="00F83646" w:rsidP="00075B9C">
      <w:pPr>
        <w:keepNext/>
        <w:spacing w:line="360" w:lineRule="auto"/>
        <w:jc w:val="center"/>
      </w:pPr>
      <w:r>
        <w:rPr>
          <w:rFonts w:ascii="Arial" w:hAnsi="Arial" w:cs="Arial"/>
          <w:noProof/>
          <w:sz w:val="22"/>
          <w:szCs w:val="22"/>
        </w:rPr>
        <w:lastRenderedPageBreak/>
        <w:drawing>
          <wp:inline distT="0" distB="0" distL="0" distR="0" wp14:anchorId="4C9AC196" wp14:editId="79A6F42B">
            <wp:extent cx="5410200" cy="32212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mb_p4.jpg"/>
                    <pic:cNvPicPr/>
                  </pic:nvPicPr>
                  <pic:blipFill>
                    <a:blip r:embed="rId13">
                      <a:extLst>
                        <a:ext uri="{28A0092B-C50C-407E-A947-70E740481C1C}">
                          <a14:useLocalDpi xmlns:a14="http://schemas.microsoft.com/office/drawing/2010/main" val="0"/>
                        </a:ext>
                      </a:extLst>
                    </a:blip>
                    <a:stretch>
                      <a:fillRect/>
                    </a:stretch>
                  </pic:blipFill>
                  <pic:spPr>
                    <a:xfrm>
                      <a:off x="0" y="0"/>
                      <a:ext cx="5421608" cy="3228057"/>
                    </a:xfrm>
                    <a:prstGeom prst="rect">
                      <a:avLst/>
                    </a:prstGeom>
                  </pic:spPr>
                </pic:pic>
              </a:graphicData>
            </a:graphic>
          </wp:inline>
        </w:drawing>
      </w:r>
    </w:p>
    <w:p w14:paraId="4476E173" w14:textId="70965258" w:rsidR="00AE021F" w:rsidRDefault="00075B9C" w:rsidP="00075B9C">
      <w:pPr>
        <w:pStyle w:val="Caption"/>
        <w:jc w:val="center"/>
        <w:rPr>
          <w:rFonts w:ascii="Arial" w:hAnsi="Arial" w:cs="Arial"/>
          <w:sz w:val="22"/>
          <w:szCs w:val="22"/>
        </w:rPr>
      </w:pPr>
      <w:bookmarkStart w:id="7" w:name="_Ref481679487"/>
      <w:r>
        <w:t xml:space="preserve">Figure </w:t>
      </w:r>
      <w:fldSimple w:instr=" SEQ Figure \* ARABIC ">
        <w:r>
          <w:rPr>
            <w:noProof/>
          </w:rPr>
          <w:t>8</w:t>
        </w:r>
      </w:fldSimple>
      <w:bookmarkEnd w:id="7"/>
      <w:r>
        <w:t xml:space="preserve"> - Ambiguity function for the P4 waveform</w:t>
      </w:r>
    </w:p>
    <w:p w14:paraId="28D93986" w14:textId="531AFA2E" w:rsidR="00D321D0" w:rsidRDefault="00E06DE8" w:rsidP="00176482">
      <w:pPr>
        <w:spacing w:line="360" w:lineRule="auto"/>
        <w:rPr>
          <w:rFonts w:ascii="Arial" w:hAnsi="Arial" w:cs="Arial"/>
          <w:sz w:val="22"/>
          <w:szCs w:val="22"/>
        </w:rPr>
      </w:pPr>
      <w:r>
        <w:rPr>
          <w:rFonts w:ascii="Arial" w:hAnsi="Arial" w:cs="Arial"/>
          <w:sz w:val="22"/>
          <w:szCs w:val="22"/>
        </w:rPr>
        <w:t>The P4 waveform</w:t>
      </w:r>
      <w:r w:rsidR="000605B7">
        <w:rPr>
          <w:rFonts w:ascii="Arial" w:hAnsi="Arial" w:cs="Arial"/>
          <w:sz w:val="22"/>
          <w:szCs w:val="22"/>
        </w:rPr>
        <w:t xml:space="preserve"> in </w:t>
      </w:r>
      <w:r w:rsidR="000605B7">
        <w:rPr>
          <w:rFonts w:ascii="Arial" w:hAnsi="Arial" w:cs="Arial"/>
          <w:sz w:val="22"/>
          <w:szCs w:val="22"/>
        </w:rPr>
        <w:fldChar w:fldCharType="begin"/>
      </w:r>
      <w:r w:rsidR="000605B7">
        <w:rPr>
          <w:rFonts w:ascii="Arial" w:hAnsi="Arial" w:cs="Arial"/>
          <w:sz w:val="22"/>
          <w:szCs w:val="22"/>
        </w:rPr>
        <w:instrText xml:space="preserve"> REF _Ref481679487 \h </w:instrText>
      </w:r>
      <w:r w:rsidR="000605B7">
        <w:rPr>
          <w:rFonts w:ascii="Arial" w:hAnsi="Arial" w:cs="Arial"/>
          <w:sz w:val="22"/>
          <w:szCs w:val="22"/>
        </w:rPr>
      </w:r>
      <w:r w:rsidR="000605B7">
        <w:rPr>
          <w:rFonts w:ascii="Arial" w:hAnsi="Arial" w:cs="Arial"/>
          <w:sz w:val="22"/>
          <w:szCs w:val="22"/>
        </w:rPr>
        <w:instrText xml:space="preserve"> \* MERGEFORMAT </w:instrText>
      </w:r>
      <w:r w:rsidR="000605B7">
        <w:rPr>
          <w:rFonts w:ascii="Arial" w:hAnsi="Arial" w:cs="Arial"/>
          <w:sz w:val="22"/>
          <w:szCs w:val="22"/>
        </w:rPr>
        <w:fldChar w:fldCharType="separate"/>
      </w:r>
      <w:r w:rsidR="000605B7" w:rsidRPr="000605B7">
        <w:rPr>
          <w:rFonts w:ascii="Arial" w:hAnsi="Arial" w:cs="Arial"/>
          <w:sz w:val="22"/>
          <w:szCs w:val="22"/>
        </w:rPr>
        <w:t>Figure 8</w:t>
      </w:r>
      <w:r w:rsidR="000605B7">
        <w:rPr>
          <w:rFonts w:ascii="Arial" w:hAnsi="Arial" w:cs="Arial"/>
          <w:sz w:val="22"/>
          <w:szCs w:val="22"/>
        </w:rPr>
        <w:fldChar w:fldCharType="end"/>
      </w:r>
      <w:r>
        <w:rPr>
          <w:rFonts w:ascii="Arial" w:hAnsi="Arial" w:cs="Arial"/>
          <w:sz w:val="22"/>
          <w:szCs w:val="22"/>
        </w:rPr>
        <w:t xml:space="preserve"> also gradually delays its </w:t>
      </w:r>
      <w:proofErr w:type="spellStart"/>
      <w:r>
        <w:rPr>
          <w:rFonts w:ascii="Arial" w:hAnsi="Arial" w:cs="Arial"/>
          <w:sz w:val="22"/>
          <w:szCs w:val="22"/>
        </w:rPr>
        <w:t>mainlobe</w:t>
      </w:r>
      <w:proofErr w:type="spellEnd"/>
      <w:r>
        <w:rPr>
          <w:rFonts w:ascii="Arial" w:hAnsi="Arial" w:cs="Arial"/>
          <w:sz w:val="22"/>
          <w:szCs w:val="22"/>
        </w:rPr>
        <w:t xml:space="preserve"> as Doppler increases; again, the similarity of the P4 waveform to the LFM</w:t>
      </w:r>
      <w:r w:rsidR="006D202B">
        <w:rPr>
          <w:rFonts w:ascii="Arial" w:hAnsi="Arial" w:cs="Arial"/>
          <w:sz w:val="22"/>
          <w:szCs w:val="22"/>
        </w:rPr>
        <w:t xml:space="preserve"> waveform should also expect this behavior. However, </w:t>
      </w:r>
      <w:r w:rsidR="001F27AA">
        <w:rPr>
          <w:rFonts w:ascii="Arial" w:hAnsi="Arial" w:cs="Arial"/>
          <w:sz w:val="22"/>
          <w:szCs w:val="22"/>
        </w:rPr>
        <w:t xml:space="preserve">deep nulls in the </w:t>
      </w:r>
      <w:proofErr w:type="spellStart"/>
      <w:r w:rsidR="001F27AA">
        <w:rPr>
          <w:rFonts w:ascii="Arial" w:hAnsi="Arial" w:cs="Arial"/>
          <w:sz w:val="22"/>
          <w:szCs w:val="22"/>
        </w:rPr>
        <w:t>mainlobe</w:t>
      </w:r>
      <w:proofErr w:type="spellEnd"/>
      <w:r w:rsidR="001F27AA">
        <w:rPr>
          <w:rFonts w:ascii="Arial" w:hAnsi="Arial" w:cs="Arial"/>
          <w:sz w:val="22"/>
          <w:szCs w:val="22"/>
        </w:rPr>
        <w:t xml:space="preserve"> appear as Doppler increases. These nulls appear at roughly multiples of 0.5 </w:t>
      </w:r>
      <w:proofErr w:type="spellStart"/>
      <w:r w:rsidR="001F27AA">
        <w:rPr>
          <w:rFonts w:ascii="Arial" w:hAnsi="Arial" w:cs="Arial"/>
          <w:sz w:val="22"/>
          <w:szCs w:val="22"/>
        </w:rPr>
        <w:t>f</w:t>
      </w:r>
      <w:r w:rsidR="001F27AA" w:rsidRPr="00E06DE8">
        <w:rPr>
          <w:rFonts w:ascii="Arial" w:hAnsi="Arial" w:cs="Arial"/>
          <w:sz w:val="22"/>
          <w:szCs w:val="22"/>
          <w:vertAlign w:val="subscript"/>
        </w:rPr>
        <w:t>D</w:t>
      </w:r>
      <w:proofErr w:type="spellEnd"/>
      <w:r w:rsidR="001F27AA">
        <w:rPr>
          <w:rFonts w:ascii="Arial" w:hAnsi="Arial" w:cs="Arial"/>
          <w:sz w:val="22"/>
          <w:szCs w:val="22"/>
        </w:rPr>
        <w:sym w:font="Symbol" w:char="F074"/>
      </w:r>
      <w:r w:rsidR="001F27AA">
        <w:rPr>
          <w:rFonts w:ascii="Arial" w:hAnsi="Arial" w:cs="Arial"/>
          <w:sz w:val="22"/>
          <w:szCs w:val="22"/>
        </w:rPr>
        <w:t>. Fortunately, these nulls appear at very high velocities (as will be seen in the scenario simulation later in this paper). Because of the high speeds needed to encounter the first null, the P4 waveform is considered a “Doppler-</w:t>
      </w:r>
      <w:r w:rsidR="001A6FA1">
        <w:rPr>
          <w:rFonts w:ascii="Arial" w:hAnsi="Arial" w:cs="Arial"/>
          <w:sz w:val="22"/>
          <w:szCs w:val="22"/>
        </w:rPr>
        <w:t>resilient</w:t>
      </w:r>
      <w:r w:rsidR="002432E5">
        <w:rPr>
          <w:rFonts w:ascii="Arial" w:hAnsi="Arial" w:cs="Arial"/>
          <w:sz w:val="22"/>
          <w:szCs w:val="22"/>
        </w:rPr>
        <w:t>” waveform (as compared to, say, a Barker code with bad Doppler characteristics) [???].</w:t>
      </w:r>
    </w:p>
    <w:p w14:paraId="336968E2" w14:textId="77777777" w:rsidR="00DE61F2" w:rsidRDefault="00DE61F2" w:rsidP="00176482">
      <w:pPr>
        <w:spacing w:line="360" w:lineRule="auto"/>
        <w:rPr>
          <w:rFonts w:ascii="Arial" w:hAnsi="Arial" w:cs="Arial"/>
          <w:sz w:val="22"/>
          <w:szCs w:val="22"/>
        </w:rPr>
      </w:pPr>
    </w:p>
    <w:p w14:paraId="2F468FDE" w14:textId="0FEE8D5F" w:rsidR="00E47E9E" w:rsidRDefault="001825E0" w:rsidP="00176482">
      <w:pPr>
        <w:spacing w:line="360" w:lineRule="auto"/>
        <w:rPr>
          <w:rFonts w:ascii="Arial" w:hAnsi="Arial" w:cs="Arial"/>
          <w:sz w:val="22"/>
          <w:szCs w:val="22"/>
        </w:rPr>
      </w:pPr>
      <w:r>
        <w:rPr>
          <w:rFonts w:ascii="Arial" w:hAnsi="Arial" w:cs="Arial"/>
          <w:sz w:val="22"/>
          <w:szCs w:val="22"/>
        </w:rPr>
        <w:t>Two scenarios were simulated to illustrate the differences of the two waveforms (LFM and P4), particularly in the matched-filter output.</w:t>
      </w:r>
      <w:r w:rsidR="009506D9">
        <w:rPr>
          <w:rFonts w:ascii="Arial" w:hAnsi="Arial" w:cs="Arial"/>
          <w:sz w:val="22"/>
          <w:szCs w:val="22"/>
        </w:rPr>
        <w:t xml:space="preserve"> Three targets are simulated at various distances, radar cross sections (equivalently represented as relative amplitudes), and closing velocities.</w:t>
      </w:r>
    </w:p>
    <w:p w14:paraId="4C53CF0E" w14:textId="118D2192" w:rsidR="001825E0" w:rsidRDefault="001825E0" w:rsidP="00176482">
      <w:pPr>
        <w:spacing w:line="360" w:lineRule="auto"/>
        <w:rPr>
          <w:rFonts w:ascii="Arial" w:hAnsi="Arial" w:cs="Arial"/>
          <w:sz w:val="22"/>
          <w:szCs w:val="22"/>
        </w:rPr>
      </w:pPr>
    </w:p>
    <w:tbl>
      <w:tblPr>
        <w:tblStyle w:val="TableGrid"/>
        <w:tblW w:w="0" w:type="auto"/>
        <w:tblLook w:val="04A0" w:firstRow="1" w:lastRow="0" w:firstColumn="1" w:lastColumn="0" w:noHBand="0" w:noVBand="1"/>
      </w:tblPr>
      <w:tblGrid>
        <w:gridCol w:w="1345"/>
        <w:gridCol w:w="2518"/>
        <w:gridCol w:w="1829"/>
        <w:gridCol w:w="1829"/>
        <w:gridCol w:w="1829"/>
      </w:tblGrid>
      <w:tr w:rsidR="009506D9" w14:paraId="7D435C40" w14:textId="77777777" w:rsidTr="009506D9">
        <w:tc>
          <w:tcPr>
            <w:tcW w:w="1345" w:type="dxa"/>
          </w:tcPr>
          <w:p w14:paraId="776B6F43" w14:textId="77777777" w:rsidR="009506D9" w:rsidRDefault="009506D9" w:rsidP="00DE61F2">
            <w:pPr>
              <w:rPr>
                <w:rFonts w:ascii="Arial" w:hAnsi="Arial" w:cs="Arial"/>
                <w:sz w:val="22"/>
                <w:szCs w:val="22"/>
              </w:rPr>
            </w:pPr>
          </w:p>
        </w:tc>
        <w:tc>
          <w:tcPr>
            <w:tcW w:w="2518" w:type="dxa"/>
          </w:tcPr>
          <w:p w14:paraId="6F985F6A" w14:textId="3F80A0F1" w:rsidR="009506D9" w:rsidRDefault="009506D9" w:rsidP="00DE61F2">
            <w:pPr>
              <w:rPr>
                <w:rFonts w:ascii="Arial" w:hAnsi="Arial" w:cs="Arial"/>
                <w:sz w:val="22"/>
                <w:szCs w:val="22"/>
              </w:rPr>
            </w:pPr>
            <w:r>
              <w:rPr>
                <w:rFonts w:ascii="Arial" w:hAnsi="Arial" w:cs="Arial"/>
                <w:sz w:val="22"/>
                <w:szCs w:val="22"/>
              </w:rPr>
              <w:t>Description</w:t>
            </w:r>
          </w:p>
        </w:tc>
        <w:tc>
          <w:tcPr>
            <w:tcW w:w="1829" w:type="dxa"/>
          </w:tcPr>
          <w:p w14:paraId="44AB09FA" w14:textId="77777777" w:rsidR="009506D9" w:rsidRDefault="009506D9" w:rsidP="00DE61F2">
            <w:pPr>
              <w:rPr>
                <w:rFonts w:ascii="Arial" w:hAnsi="Arial" w:cs="Arial"/>
                <w:sz w:val="22"/>
                <w:szCs w:val="22"/>
              </w:rPr>
            </w:pPr>
            <w:r>
              <w:rPr>
                <w:rFonts w:ascii="Arial" w:hAnsi="Arial" w:cs="Arial"/>
                <w:sz w:val="22"/>
                <w:szCs w:val="22"/>
              </w:rPr>
              <w:t>Target</w:t>
            </w:r>
          </w:p>
          <w:p w14:paraId="455F5FC9" w14:textId="5CCEB3F6" w:rsidR="009506D9" w:rsidRDefault="009506D9" w:rsidP="00DE61F2">
            <w:pPr>
              <w:rPr>
                <w:rFonts w:ascii="Arial" w:hAnsi="Arial" w:cs="Arial"/>
                <w:sz w:val="22"/>
                <w:szCs w:val="22"/>
              </w:rPr>
            </w:pPr>
            <w:r>
              <w:rPr>
                <w:rFonts w:ascii="Arial" w:hAnsi="Arial" w:cs="Arial"/>
                <w:sz w:val="22"/>
                <w:szCs w:val="22"/>
              </w:rPr>
              <w:t>Amplitudes</w:t>
            </w:r>
          </w:p>
        </w:tc>
        <w:tc>
          <w:tcPr>
            <w:tcW w:w="1829" w:type="dxa"/>
          </w:tcPr>
          <w:p w14:paraId="00DABC6A" w14:textId="77777777" w:rsidR="009506D9" w:rsidRDefault="009506D9" w:rsidP="00DE61F2">
            <w:pPr>
              <w:rPr>
                <w:rFonts w:ascii="Arial" w:hAnsi="Arial" w:cs="Arial"/>
                <w:sz w:val="22"/>
                <w:szCs w:val="22"/>
              </w:rPr>
            </w:pPr>
            <w:r>
              <w:rPr>
                <w:rFonts w:ascii="Arial" w:hAnsi="Arial" w:cs="Arial"/>
                <w:sz w:val="22"/>
                <w:szCs w:val="22"/>
              </w:rPr>
              <w:t>Target</w:t>
            </w:r>
          </w:p>
          <w:p w14:paraId="43914BEF" w14:textId="7CD58514" w:rsidR="009506D9" w:rsidRDefault="009506D9" w:rsidP="00DE61F2">
            <w:pPr>
              <w:rPr>
                <w:rFonts w:ascii="Arial" w:hAnsi="Arial" w:cs="Arial"/>
                <w:sz w:val="22"/>
                <w:szCs w:val="22"/>
              </w:rPr>
            </w:pPr>
            <w:r>
              <w:rPr>
                <w:rFonts w:ascii="Arial" w:hAnsi="Arial" w:cs="Arial"/>
                <w:sz w:val="22"/>
                <w:szCs w:val="22"/>
              </w:rPr>
              <w:t>Distances (m)</w:t>
            </w:r>
          </w:p>
        </w:tc>
        <w:tc>
          <w:tcPr>
            <w:tcW w:w="1829" w:type="dxa"/>
          </w:tcPr>
          <w:p w14:paraId="3193E13C" w14:textId="77777777" w:rsidR="009506D9" w:rsidRDefault="009506D9" w:rsidP="00DE61F2">
            <w:pPr>
              <w:rPr>
                <w:rFonts w:ascii="Arial" w:hAnsi="Arial" w:cs="Arial"/>
                <w:sz w:val="22"/>
                <w:szCs w:val="22"/>
              </w:rPr>
            </w:pPr>
            <w:r>
              <w:rPr>
                <w:rFonts w:ascii="Arial" w:hAnsi="Arial" w:cs="Arial"/>
                <w:sz w:val="22"/>
                <w:szCs w:val="22"/>
              </w:rPr>
              <w:t>Target</w:t>
            </w:r>
          </w:p>
          <w:p w14:paraId="381AF55A" w14:textId="265F4C0D" w:rsidR="009506D9" w:rsidRDefault="009506D9" w:rsidP="00DE61F2">
            <w:pPr>
              <w:rPr>
                <w:rFonts w:ascii="Arial" w:hAnsi="Arial" w:cs="Arial"/>
                <w:sz w:val="22"/>
                <w:szCs w:val="22"/>
              </w:rPr>
            </w:pPr>
            <w:r>
              <w:rPr>
                <w:rFonts w:ascii="Arial" w:hAnsi="Arial" w:cs="Arial"/>
                <w:sz w:val="22"/>
                <w:szCs w:val="22"/>
              </w:rPr>
              <w:t>Velocities (m/s)</w:t>
            </w:r>
          </w:p>
        </w:tc>
      </w:tr>
      <w:tr w:rsidR="009506D9" w14:paraId="65916225" w14:textId="77777777" w:rsidTr="009506D9">
        <w:tc>
          <w:tcPr>
            <w:tcW w:w="1345" w:type="dxa"/>
          </w:tcPr>
          <w:p w14:paraId="1C370C4C" w14:textId="11348654" w:rsidR="009506D9" w:rsidRDefault="009506D9" w:rsidP="00DE61F2">
            <w:pPr>
              <w:rPr>
                <w:rFonts w:ascii="Arial" w:hAnsi="Arial" w:cs="Arial"/>
                <w:sz w:val="22"/>
                <w:szCs w:val="22"/>
              </w:rPr>
            </w:pPr>
            <w:r>
              <w:rPr>
                <w:rFonts w:ascii="Arial" w:hAnsi="Arial" w:cs="Arial"/>
                <w:sz w:val="22"/>
                <w:szCs w:val="22"/>
              </w:rPr>
              <w:t>Scenario 1</w:t>
            </w:r>
          </w:p>
        </w:tc>
        <w:tc>
          <w:tcPr>
            <w:tcW w:w="2518" w:type="dxa"/>
          </w:tcPr>
          <w:p w14:paraId="06DF7BA1" w14:textId="77ED96BC" w:rsidR="009506D9" w:rsidRDefault="009506D9" w:rsidP="00DE61F2">
            <w:pPr>
              <w:rPr>
                <w:rFonts w:ascii="Arial" w:hAnsi="Arial" w:cs="Arial"/>
                <w:sz w:val="22"/>
                <w:szCs w:val="22"/>
              </w:rPr>
            </w:pPr>
            <w:r>
              <w:rPr>
                <w:rFonts w:ascii="Arial" w:hAnsi="Arial" w:cs="Arial"/>
                <w:sz w:val="22"/>
                <w:szCs w:val="22"/>
              </w:rPr>
              <w:t>Stationary targets</w:t>
            </w:r>
          </w:p>
        </w:tc>
        <w:tc>
          <w:tcPr>
            <w:tcW w:w="1829" w:type="dxa"/>
          </w:tcPr>
          <w:p w14:paraId="1DD4EAA1" w14:textId="1E3E9595" w:rsidR="009506D9" w:rsidRDefault="009506D9" w:rsidP="00DE61F2">
            <w:pPr>
              <w:rPr>
                <w:rFonts w:ascii="Arial" w:hAnsi="Arial" w:cs="Arial"/>
                <w:sz w:val="22"/>
                <w:szCs w:val="22"/>
              </w:rPr>
            </w:pPr>
            <w:r>
              <w:rPr>
                <w:rFonts w:ascii="Arial" w:hAnsi="Arial" w:cs="Arial"/>
                <w:sz w:val="22"/>
                <w:szCs w:val="22"/>
              </w:rPr>
              <w:t>0.1, 1.0, 0.25</w:t>
            </w:r>
          </w:p>
        </w:tc>
        <w:tc>
          <w:tcPr>
            <w:tcW w:w="1829" w:type="dxa"/>
          </w:tcPr>
          <w:p w14:paraId="469695EC" w14:textId="30F544E6" w:rsidR="009506D9" w:rsidRDefault="009506D9" w:rsidP="00DE61F2">
            <w:pPr>
              <w:rPr>
                <w:rFonts w:ascii="Arial" w:hAnsi="Arial" w:cs="Arial"/>
                <w:sz w:val="22"/>
                <w:szCs w:val="22"/>
              </w:rPr>
            </w:pPr>
            <w:r>
              <w:rPr>
                <w:rFonts w:ascii="Arial" w:hAnsi="Arial" w:cs="Arial"/>
                <w:sz w:val="22"/>
                <w:szCs w:val="22"/>
              </w:rPr>
              <w:t>30, 90, 94</w:t>
            </w:r>
          </w:p>
        </w:tc>
        <w:tc>
          <w:tcPr>
            <w:tcW w:w="1829" w:type="dxa"/>
          </w:tcPr>
          <w:p w14:paraId="1A024EAF" w14:textId="6D131AD9" w:rsidR="009506D9" w:rsidRDefault="009506D9" w:rsidP="00DE61F2">
            <w:pPr>
              <w:rPr>
                <w:rFonts w:ascii="Arial" w:hAnsi="Arial" w:cs="Arial"/>
                <w:sz w:val="22"/>
                <w:szCs w:val="22"/>
              </w:rPr>
            </w:pPr>
            <w:r>
              <w:rPr>
                <w:rFonts w:ascii="Arial" w:hAnsi="Arial" w:cs="Arial"/>
                <w:sz w:val="22"/>
                <w:szCs w:val="22"/>
              </w:rPr>
              <w:t>0, 0, 0</w:t>
            </w:r>
          </w:p>
        </w:tc>
      </w:tr>
      <w:tr w:rsidR="009506D9" w14:paraId="377B4352" w14:textId="77777777" w:rsidTr="009506D9">
        <w:tc>
          <w:tcPr>
            <w:tcW w:w="1345" w:type="dxa"/>
          </w:tcPr>
          <w:p w14:paraId="4FB10A36" w14:textId="397B3DE6" w:rsidR="009506D9" w:rsidRDefault="009506D9" w:rsidP="00DE61F2">
            <w:pPr>
              <w:rPr>
                <w:rFonts w:ascii="Arial" w:hAnsi="Arial" w:cs="Arial"/>
                <w:sz w:val="22"/>
                <w:szCs w:val="22"/>
              </w:rPr>
            </w:pPr>
            <w:r>
              <w:rPr>
                <w:rFonts w:ascii="Arial" w:hAnsi="Arial" w:cs="Arial"/>
                <w:sz w:val="22"/>
                <w:szCs w:val="22"/>
              </w:rPr>
              <w:t>Scenario 2</w:t>
            </w:r>
          </w:p>
        </w:tc>
        <w:tc>
          <w:tcPr>
            <w:tcW w:w="2518" w:type="dxa"/>
          </w:tcPr>
          <w:p w14:paraId="55E1A49D" w14:textId="70BCA40D" w:rsidR="009506D9" w:rsidRDefault="009506D9" w:rsidP="00DE61F2">
            <w:pPr>
              <w:rPr>
                <w:rFonts w:ascii="Arial" w:hAnsi="Arial" w:cs="Arial"/>
                <w:sz w:val="22"/>
                <w:szCs w:val="22"/>
              </w:rPr>
            </w:pPr>
            <w:r>
              <w:rPr>
                <w:rFonts w:ascii="Arial" w:hAnsi="Arial" w:cs="Arial"/>
                <w:sz w:val="22"/>
                <w:szCs w:val="22"/>
              </w:rPr>
              <w:t>Stationary and moving targets</w:t>
            </w:r>
          </w:p>
        </w:tc>
        <w:tc>
          <w:tcPr>
            <w:tcW w:w="1829" w:type="dxa"/>
          </w:tcPr>
          <w:p w14:paraId="24111C8A" w14:textId="61FD3963" w:rsidR="009506D9" w:rsidRDefault="009506D9" w:rsidP="00DE61F2">
            <w:pPr>
              <w:rPr>
                <w:rFonts w:ascii="Arial" w:hAnsi="Arial" w:cs="Arial"/>
                <w:sz w:val="22"/>
                <w:szCs w:val="22"/>
              </w:rPr>
            </w:pPr>
            <w:r>
              <w:rPr>
                <w:rFonts w:ascii="Arial" w:hAnsi="Arial" w:cs="Arial"/>
                <w:sz w:val="22"/>
                <w:szCs w:val="22"/>
              </w:rPr>
              <w:t>0.1, 1.0, 0.25</w:t>
            </w:r>
          </w:p>
        </w:tc>
        <w:tc>
          <w:tcPr>
            <w:tcW w:w="1829" w:type="dxa"/>
          </w:tcPr>
          <w:p w14:paraId="4C75038F" w14:textId="4C60EB8B" w:rsidR="009506D9" w:rsidRDefault="009506D9" w:rsidP="00DE61F2">
            <w:pPr>
              <w:rPr>
                <w:rFonts w:ascii="Arial" w:hAnsi="Arial" w:cs="Arial"/>
                <w:sz w:val="22"/>
                <w:szCs w:val="22"/>
              </w:rPr>
            </w:pPr>
            <w:r>
              <w:rPr>
                <w:rFonts w:ascii="Arial" w:hAnsi="Arial" w:cs="Arial"/>
                <w:sz w:val="22"/>
                <w:szCs w:val="22"/>
              </w:rPr>
              <w:t>30, 90, 94</w:t>
            </w:r>
          </w:p>
        </w:tc>
        <w:tc>
          <w:tcPr>
            <w:tcW w:w="1829" w:type="dxa"/>
          </w:tcPr>
          <w:p w14:paraId="40166DB3" w14:textId="3B2A97CA" w:rsidR="009506D9" w:rsidRDefault="00B855D3" w:rsidP="00DE61F2">
            <w:pPr>
              <w:rPr>
                <w:rFonts w:ascii="Arial" w:hAnsi="Arial" w:cs="Arial"/>
                <w:sz w:val="22"/>
                <w:szCs w:val="22"/>
              </w:rPr>
            </w:pPr>
            <w:r>
              <w:rPr>
                <w:rFonts w:ascii="Arial" w:hAnsi="Arial" w:cs="Arial"/>
                <w:sz w:val="22"/>
                <w:szCs w:val="22"/>
              </w:rPr>
              <w:t>4412</w:t>
            </w:r>
            <w:r w:rsidR="009506D9">
              <w:rPr>
                <w:rFonts w:ascii="Arial" w:hAnsi="Arial" w:cs="Arial"/>
                <w:sz w:val="22"/>
                <w:szCs w:val="22"/>
              </w:rPr>
              <w:t xml:space="preserve">, 0, </w:t>
            </w:r>
            <w:r>
              <w:rPr>
                <w:rFonts w:ascii="Arial" w:hAnsi="Arial" w:cs="Arial"/>
                <w:sz w:val="22"/>
                <w:szCs w:val="22"/>
              </w:rPr>
              <w:t>4412</w:t>
            </w:r>
          </w:p>
        </w:tc>
      </w:tr>
    </w:tbl>
    <w:p w14:paraId="67025D11" w14:textId="77777777" w:rsidR="001825E0" w:rsidRDefault="001825E0" w:rsidP="00176482">
      <w:pPr>
        <w:spacing w:line="360" w:lineRule="auto"/>
        <w:rPr>
          <w:rFonts w:ascii="Arial" w:hAnsi="Arial" w:cs="Arial"/>
          <w:sz w:val="22"/>
          <w:szCs w:val="22"/>
        </w:rPr>
      </w:pPr>
    </w:p>
    <w:p w14:paraId="561F1D28" w14:textId="76840F0F" w:rsidR="007A4FC8" w:rsidRDefault="007A4FC8" w:rsidP="00DE61F2">
      <w:pPr>
        <w:spacing w:line="360" w:lineRule="auto"/>
        <w:rPr>
          <w:rFonts w:ascii="Arial" w:hAnsi="Arial" w:cs="Arial"/>
          <w:sz w:val="22"/>
          <w:szCs w:val="22"/>
        </w:rPr>
      </w:pPr>
      <w:r>
        <w:rPr>
          <w:rFonts w:ascii="Arial" w:hAnsi="Arial" w:cs="Arial"/>
          <w:sz w:val="22"/>
          <w:szCs w:val="22"/>
        </w:rPr>
        <w:t xml:space="preserve">Note that the target velocities in scenario 2 are extreme and not realistic in practice. These velocities were chosen to purposely fall into the first </w:t>
      </w:r>
      <w:proofErr w:type="spellStart"/>
      <w:r>
        <w:rPr>
          <w:rFonts w:ascii="Arial" w:hAnsi="Arial" w:cs="Arial"/>
          <w:sz w:val="22"/>
          <w:szCs w:val="22"/>
        </w:rPr>
        <w:t>mainlobe</w:t>
      </w:r>
      <w:proofErr w:type="spellEnd"/>
      <w:r>
        <w:rPr>
          <w:rFonts w:ascii="Arial" w:hAnsi="Arial" w:cs="Arial"/>
          <w:sz w:val="22"/>
          <w:szCs w:val="22"/>
        </w:rPr>
        <w:t xml:space="preserve"> null in the P4 ambiguity function, assuming X-band operation (~10 </w:t>
      </w:r>
      <w:proofErr w:type="spellStart"/>
      <w:r>
        <w:rPr>
          <w:rFonts w:ascii="Arial" w:hAnsi="Arial" w:cs="Arial"/>
          <w:sz w:val="22"/>
          <w:szCs w:val="22"/>
        </w:rPr>
        <w:t>Ghz</w:t>
      </w:r>
      <w:proofErr w:type="spellEnd"/>
      <w:r>
        <w:rPr>
          <w:rFonts w:ascii="Arial" w:hAnsi="Arial" w:cs="Arial"/>
          <w:sz w:val="22"/>
          <w:szCs w:val="22"/>
        </w:rPr>
        <w:t>).</w:t>
      </w:r>
    </w:p>
    <w:p w14:paraId="6382D860" w14:textId="708FC255" w:rsidR="00DE61F2" w:rsidRPr="00176482" w:rsidRDefault="00DE61F2" w:rsidP="00DE61F2">
      <w:pPr>
        <w:spacing w:line="360" w:lineRule="auto"/>
        <w:rPr>
          <w:rFonts w:ascii="Arial" w:hAnsi="Arial" w:cs="Arial"/>
          <w:sz w:val="22"/>
          <w:szCs w:val="22"/>
        </w:rPr>
      </w:pPr>
      <w:r w:rsidRPr="00176482">
        <w:rPr>
          <w:rFonts w:ascii="Arial" w:hAnsi="Arial" w:cs="Arial"/>
          <w:sz w:val="22"/>
          <w:szCs w:val="22"/>
        </w:rPr>
        <w:lastRenderedPageBreak/>
        <w:t xml:space="preserve">System parameters </w:t>
      </w:r>
      <w:r>
        <w:rPr>
          <w:rFonts w:ascii="Arial" w:hAnsi="Arial" w:cs="Arial"/>
          <w:sz w:val="22"/>
          <w:szCs w:val="22"/>
        </w:rPr>
        <w:t xml:space="preserve">were a bandwidth of 75 </w:t>
      </w:r>
      <w:proofErr w:type="spellStart"/>
      <w:r>
        <w:rPr>
          <w:rFonts w:ascii="Arial" w:hAnsi="Arial" w:cs="Arial"/>
          <w:sz w:val="22"/>
          <w:szCs w:val="22"/>
        </w:rPr>
        <w:t>Mhz</w:t>
      </w:r>
      <w:proofErr w:type="spellEnd"/>
      <w:r>
        <w:rPr>
          <w:rFonts w:ascii="Arial" w:hAnsi="Arial" w:cs="Arial"/>
          <w:sz w:val="22"/>
          <w:szCs w:val="22"/>
        </w:rPr>
        <w:t xml:space="preserve"> and time-bandwidth product of 128. The time-bandwidth product is commonly referred to as the pulse compression ratio. A carrier frequency of 10 </w:t>
      </w:r>
      <w:proofErr w:type="spellStart"/>
      <w:r>
        <w:rPr>
          <w:rFonts w:ascii="Arial" w:hAnsi="Arial" w:cs="Arial"/>
          <w:sz w:val="22"/>
          <w:szCs w:val="22"/>
        </w:rPr>
        <w:t>Ghz</w:t>
      </w:r>
      <w:proofErr w:type="spellEnd"/>
      <w:r>
        <w:rPr>
          <w:rFonts w:ascii="Arial" w:hAnsi="Arial" w:cs="Arial"/>
          <w:sz w:val="22"/>
          <w:szCs w:val="22"/>
        </w:rPr>
        <w:t xml:space="preserve"> is used to emulate operation of an X-band radar system.</w:t>
      </w:r>
      <w:r w:rsidR="00AD2223">
        <w:rPr>
          <w:rFonts w:ascii="Arial" w:hAnsi="Arial" w:cs="Arial"/>
          <w:sz w:val="22"/>
          <w:szCs w:val="22"/>
        </w:rPr>
        <w:t xml:space="preserve"> </w:t>
      </w:r>
      <w:r w:rsidR="007A4FC8">
        <w:rPr>
          <w:rFonts w:ascii="Arial" w:hAnsi="Arial" w:cs="Arial"/>
          <w:sz w:val="22"/>
          <w:szCs w:val="22"/>
        </w:rPr>
        <w:t xml:space="preserve">Simulation parameters are four samples per chip. </w:t>
      </w:r>
      <w:r w:rsidR="00AD2223">
        <w:rPr>
          <w:rFonts w:ascii="Arial" w:hAnsi="Arial" w:cs="Arial"/>
          <w:sz w:val="22"/>
          <w:szCs w:val="22"/>
        </w:rPr>
        <w:t>For the purposes of comparison, no system noise is introduced; the effects of Doppler and positioning on both waveforms can still be shown without loss of generality.</w:t>
      </w:r>
    </w:p>
    <w:p w14:paraId="2DB3D9BB" w14:textId="77777777" w:rsidR="00DE61F2" w:rsidRDefault="00DE61F2" w:rsidP="00DE61F2">
      <w:pPr>
        <w:spacing w:line="360" w:lineRule="auto"/>
        <w:rPr>
          <w:rFonts w:ascii="Arial" w:hAnsi="Arial" w:cs="Arial"/>
          <w:sz w:val="22"/>
          <w:szCs w:val="22"/>
        </w:rPr>
      </w:pPr>
    </w:p>
    <w:p w14:paraId="67B4A243" w14:textId="77777777" w:rsidR="00DE61F2" w:rsidRDefault="00DE61F2" w:rsidP="00DE61F2">
      <w:pPr>
        <w:spacing w:line="360" w:lineRule="auto"/>
        <w:rPr>
          <w:rFonts w:ascii="Arial" w:hAnsi="Arial" w:cs="Arial"/>
          <w:sz w:val="22"/>
          <w:szCs w:val="22"/>
        </w:rPr>
      </w:pPr>
      <w:r>
        <w:rPr>
          <w:rFonts w:ascii="Arial" w:hAnsi="Arial" w:cs="Arial"/>
          <w:sz w:val="22"/>
          <w:szCs w:val="22"/>
        </w:rPr>
        <w:t>Derived parameters are presented as follows:</w:t>
      </w:r>
    </w:p>
    <w:p w14:paraId="17C1E18C" w14:textId="77777777" w:rsidR="00DE61F2" w:rsidRPr="00A13673" w:rsidRDefault="00DE61F2" w:rsidP="00DE61F2">
      <w:pPr>
        <w:spacing w:line="360" w:lineRule="auto"/>
        <w:rPr>
          <w:rFonts w:ascii="Arial" w:eastAsiaTheme="minorEastAsia" w:hAnsi="Arial" w:cs="Arial"/>
          <w:sz w:val="22"/>
          <w:szCs w:val="22"/>
        </w:rPr>
      </w:pPr>
      <m:oMathPara>
        <m:oMath>
          <m:r>
            <w:rPr>
              <w:rFonts w:ascii="Cambria Math" w:hAnsi="Cambria Math" w:cs="Arial"/>
              <w:sz w:val="22"/>
              <w:szCs w:val="22"/>
            </w:rPr>
            <m:t>B=75Mhz</m:t>
          </m:r>
        </m:oMath>
      </m:oMathPara>
    </w:p>
    <w:p w14:paraId="03F67F58" w14:textId="77777777" w:rsidR="00DE61F2" w:rsidRPr="00A13673" w:rsidRDefault="00E63B77" w:rsidP="00DE61F2">
      <w:pPr>
        <w:spacing w:line="360" w:lineRule="auto"/>
        <w:rPr>
          <w:rFonts w:ascii="Arial" w:eastAsiaTheme="minorEastAsia" w:hAnsi="Arial" w:cs="Arial"/>
          <w:sz w:val="22"/>
          <w:szCs w:val="22"/>
        </w:rPr>
      </w:pPr>
      <m:oMathPara>
        <m:oMath>
          <m:sSub>
            <m:sSubPr>
              <m:ctrlPr>
                <w:rPr>
                  <w:rFonts w:ascii="Cambria Math" w:eastAsiaTheme="minorEastAsia" w:hAnsi="Cambria Math" w:cs="Arial"/>
                  <w:i/>
                  <w:sz w:val="22"/>
                  <w:szCs w:val="22"/>
                </w:rPr>
              </m:ctrlPr>
            </m:sSubPr>
            <m:e>
              <m:r>
                <w:rPr>
                  <w:rFonts w:ascii="Cambria Math" w:eastAsiaTheme="minorEastAsia" w:hAnsi="Cambria Math" w:cs="Arial"/>
                  <w:sz w:val="22"/>
                  <w:szCs w:val="22"/>
                </w:rPr>
                <m:t>N</m:t>
              </m:r>
            </m:e>
            <m:sub>
              <m:r>
                <w:rPr>
                  <w:rFonts w:ascii="Cambria Math" w:eastAsiaTheme="minorEastAsia" w:hAnsi="Cambria Math" w:cs="Arial"/>
                  <w:sz w:val="22"/>
                  <w:szCs w:val="22"/>
                </w:rPr>
                <m:t>c</m:t>
              </m:r>
            </m:sub>
          </m:sSub>
          <m:r>
            <w:rPr>
              <w:rFonts w:ascii="Cambria Math" w:eastAsiaTheme="minorEastAsia" w:hAnsi="Cambria Math" w:cs="Arial"/>
              <w:sz w:val="22"/>
              <w:szCs w:val="22"/>
            </w:rPr>
            <m:t>=128</m:t>
          </m:r>
        </m:oMath>
      </m:oMathPara>
    </w:p>
    <w:p w14:paraId="22801163" w14:textId="77777777" w:rsidR="00DE61F2" w:rsidRPr="00A13673" w:rsidRDefault="00E63B77" w:rsidP="00DE61F2">
      <w:pPr>
        <w:spacing w:line="360" w:lineRule="auto"/>
        <w:rPr>
          <w:rFonts w:ascii="Arial" w:eastAsiaTheme="minorEastAsia" w:hAnsi="Arial" w:cs="Arial"/>
          <w:sz w:val="22"/>
          <w:szCs w:val="22"/>
        </w:rPr>
      </w:pPr>
      <m:oMathPara>
        <m:oMath>
          <m:sSub>
            <m:sSubPr>
              <m:ctrlPr>
                <w:rPr>
                  <w:rFonts w:ascii="Cambria Math" w:eastAsiaTheme="minorEastAsia" w:hAnsi="Cambria Math" w:cs="Arial"/>
                  <w:i/>
                  <w:sz w:val="22"/>
                  <w:szCs w:val="22"/>
                </w:rPr>
              </m:ctrlPr>
            </m:sSubPr>
            <m:e>
              <m:r>
                <w:rPr>
                  <w:rFonts w:ascii="Cambria Math" w:eastAsiaTheme="minorEastAsia" w:hAnsi="Cambria Math" w:cs="Arial"/>
                  <w:sz w:val="22"/>
                  <w:szCs w:val="22"/>
                </w:rPr>
                <m:t>f</m:t>
              </m:r>
            </m:e>
            <m:sub>
              <m:r>
                <w:rPr>
                  <w:rFonts w:ascii="Cambria Math" w:eastAsiaTheme="minorEastAsia" w:hAnsi="Cambria Math" w:cs="Arial"/>
                  <w:sz w:val="22"/>
                  <w:szCs w:val="22"/>
                </w:rPr>
                <m:t>c</m:t>
              </m:r>
            </m:sub>
          </m:sSub>
          <m:r>
            <w:rPr>
              <w:rFonts w:ascii="Cambria Math" w:eastAsiaTheme="minorEastAsia" w:hAnsi="Cambria Math" w:cs="Arial"/>
              <w:sz w:val="22"/>
              <w:szCs w:val="22"/>
            </w:rPr>
            <m:t>=10Ghz</m:t>
          </m:r>
        </m:oMath>
      </m:oMathPara>
    </w:p>
    <w:p w14:paraId="2627C235" w14:textId="2B0F9C0D" w:rsidR="00DE61F2" w:rsidRPr="00A13673" w:rsidRDefault="00DE61F2" w:rsidP="00DE61F2">
      <w:pPr>
        <w:spacing w:line="360" w:lineRule="auto"/>
        <w:rPr>
          <w:rFonts w:ascii="Arial" w:eastAsiaTheme="minorEastAsia" w:hAnsi="Arial" w:cs="Arial"/>
          <w:sz w:val="22"/>
          <w:szCs w:val="22"/>
        </w:rPr>
      </w:pPr>
      <m:oMathPara>
        <m:oMath>
          <m:r>
            <w:rPr>
              <w:rFonts w:ascii="Cambria Math" w:eastAsiaTheme="minorEastAsia" w:hAnsi="Cambria Math" w:cs="Arial"/>
              <w:sz w:val="22"/>
              <w:szCs w:val="22"/>
            </w:rPr>
            <m:t>∆r=</m:t>
          </m:r>
          <m:f>
            <m:fPr>
              <m:ctrlPr>
                <w:rPr>
                  <w:rFonts w:ascii="Cambria Math" w:eastAsiaTheme="minorEastAsia" w:hAnsi="Cambria Math" w:cs="Arial"/>
                  <w:i/>
                  <w:sz w:val="22"/>
                  <w:szCs w:val="22"/>
                </w:rPr>
              </m:ctrlPr>
            </m:fPr>
            <m:num>
              <m:r>
                <w:rPr>
                  <w:rFonts w:ascii="Cambria Math" w:eastAsiaTheme="minorEastAsia" w:hAnsi="Cambria Math" w:cs="Arial"/>
                  <w:sz w:val="22"/>
                  <w:szCs w:val="22"/>
                </w:rPr>
                <m:t>c</m:t>
              </m:r>
            </m:num>
            <m:den>
              <m:r>
                <w:rPr>
                  <w:rFonts w:ascii="Cambria Math" w:eastAsiaTheme="minorEastAsia" w:hAnsi="Cambria Math" w:cs="Arial"/>
                  <w:sz w:val="22"/>
                  <w:szCs w:val="22"/>
                </w:rPr>
                <m:t>2B</m:t>
              </m:r>
            </m:den>
          </m:f>
          <m:r>
            <w:rPr>
              <w:rFonts w:ascii="Cambria Math" w:eastAsiaTheme="minorEastAsia" w:hAnsi="Cambria Math" w:cs="Arial"/>
              <w:sz w:val="22"/>
              <w:szCs w:val="22"/>
            </w:rPr>
            <m:t>=</m:t>
          </m:r>
          <m:f>
            <m:fPr>
              <m:ctrlPr>
                <w:rPr>
                  <w:rFonts w:ascii="Cambria Math" w:eastAsiaTheme="minorEastAsia" w:hAnsi="Cambria Math" w:cs="Arial"/>
                  <w:i/>
                  <w:sz w:val="22"/>
                  <w:szCs w:val="22"/>
                </w:rPr>
              </m:ctrlPr>
            </m:fPr>
            <m:num>
              <m:r>
                <w:rPr>
                  <w:rFonts w:ascii="Cambria Math" w:eastAsiaTheme="minorEastAsia" w:hAnsi="Cambria Math" w:cs="Arial"/>
                  <w:sz w:val="22"/>
                  <w:szCs w:val="22"/>
                </w:rPr>
                <m:t>3x</m:t>
              </m:r>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10</m:t>
                  </m:r>
                </m:e>
                <m:sup>
                  <m:r>
                    <w:rPr>
                      <w:rFonts w:ascii="Cambria Math" w:eastAsiaTheme="minorEastAsia" w:hAnsi="Cambria Math" w:cs="Arial"/>
                      <w:sz w:val="22"/>
                      <w:szCs w:val="22"/>
                    </w:rPr>
                    <m:t>8</m:t>
                  </m:r>
                </m:sup>
              </m:sSup>
            </m:num>
            <m:den>
              <m:r>
                <w:rPr>
                  <w:rFonts w:ascii="Cambria Math" w:eastAsiaTheme="minorEastAsia" w:hAnsi="Cambria Math" w:cs="Arial"/>
                  <w:sz w:val="22"/>
                  <w:szCs w:val="22"/>
                </w:rPr>
                <m:t>2x75x</m:t>
              </m:r>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10</m:t>
                  </m:r>
                </m:e>
                <m:sup>
                  <m:r>
                    <w:rPr>
                      <w:rFonts w:ascii="Cambria Math" w:eastAsiaTheme="minorEastAsia" w:hAnsi="Cambria Math" w:cs="Arial"/>
                      <w:sz w:val="22"/>
                      <w:szCs w:val="22"/>
                    </w:rPr>
                    <m:t>6</m:t>
                  </m:r>
                </m:sup>
              </m:sSup>
            </m:den>
          </m:f>
          <m:r>
            <w:rPr>
              <w:rFonts w:ascii="Cambria Math" w:eastAsiaTheme="minorEastAsia" w:hAnsi="Cambria Math" w:cs="Arial"/>
              <w:sz w:val="22"/>
              <w:szCs w:val="22"/>
            </w:rPr>
            <m:t>=2.0m</m:t>
          </m:r>
        </m:oMath>
      </m:oMathPara>
    </w:p>
    <w:p w14:paraId="463B2B8B" w14:textId="68378E9C" w:rsidR="001825E0" w:rsidRPr="008B5011" w:rsidRDefault="008B5011" w:rsidP="00176482">
      <w:pPr>
        <w:spacing w:line="360" w:lineRule="auto"/>
        <w:rPr>
          <w:rFonts w:ascii="Arial" w:eastAsiaTheme="minorEastAsia" w:hAnsi="Arial" w:cs="Arial"/>
          <w:sz w:val="22"/>
          <w:szCs w:val="22"/>
        </w:rPr>
      </w:pPr>
      <m:oMathPara>
        <m:oMath>
          <m:r>
            <w:rPr>
              <w:rFonts w:ascii="Cambria Math" w:hAnsi="Cambria Math" w:cs="Arial"/>
              <w:sz w:val="22"/>
              <w:szCs w:val="22"/>
            </w:rPr>
            <m:t>τ=</m:t>
          </m:r>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c</m:t>
                  </m:r>
                </m:sub>
              </m:sSub>
            </m:num>
            <m:den>
              <m:r>
                <w:rPr>
                  <w:rFonts w:ascii="Cambria Math" w:hAnsi="Cambria Math" w:cs="Arial"/>
                  <w:sz w:val="22"/>
                  <w:szCs w:val="22"/>
                </w:rPr>
                <m:t>B</m:t>
              </m:r>
            </m:den>
          </m:f>
          <m:r>
            <w:rPr>
              <w:rFonts w:ascii="Cambria Math" w:hAnsi="Cambria Math" w:cs="Arial"/>
              <w:sz w:val="22"/>
              <w:szCs w:val="22"/>
            </w:rPr>
            <m:t>=1.71μs</m:t>
          </m:r>
        </m:oMath>
      </m:oMathPara>
    </w:p>
    <w:p w14:paraId="4A28C4E3" w14:textId="3DF901E2" w:rsidR="008B5011" w:rsidRPr="008B5011" w:rsidRDefault="008B5011" w:rsidP="00176482">
      <w:pPr>
        <w:spacing w:line="360" w:lineRule="auto"/>
        <w:rPr>
          <w:rFonts w:ascii="Arial" w:eastAsiaTheme="minorEastAsia"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B</m:t>
              </m:r>
            </m:sub>
          </m:sSub>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B</m:t>
              </m:r>
            </m:den>
          </m:f>
          <m:r>
            <w:rPr>
              <w:rFonts w:ascii="Cambria Math" w:hAnsi="Cambria Math" w:cs="Arial"/>
              <w:sz w:val="22"/>
              <w:szCs w:val="22"/>
            </w:rPr>
            <m:t>=13.3ns</m:t>
          </m:r>
        </m:oMath>
      </m:oMathPara>
    </w:p>
    <w:p w14:paraId="14CA1BC3" w14:textId="77777777" w:rsidR="008B5011" w:rsidRPr="008B5011" w:rsidRDefault="008B5011" w:rsidP="00176482">
      <w:pPr>
        <w:spacing w:line="360" w:lineRule="auto"/>
        <w:rPr>
          <w:rFonts w:ascii="Arial" w:eastAsiaTheme="minorEastAsia" w:hAnsi="Arial" w:cs="Arial"/>
          <w:sz w:val="22"/>
          <w:szCs w:val="22"/>
        </w:rPr>
      </w:pPr>
    </w:p>
    <w:p w14:paraId="6095971F" w14:textId="5BD8B4EC" w:rsidR="000605B7" w:rsidRDefault="00DC34CF" w:rsidP="00176482">
      <w:pPr>
        <w:spacing w:line="360" w:lineRule="auto"/>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REF _Ref481677813 \h </w:instrText>
      </w:r>
      <w:r>
        <w:rPr>
          <w:rFonts w:ascii="Arial" w:hAnsi="Arial" w:cs="Arial"/>
          <w:sz w:val="22"/>
          <w:szCs w:val="22"/>
        </w:rPr>
      </w:r>
      <w:r w:rsidR="000605B7">
        <w:rPr>
          <w:rFonts w:ascii="Arial" w:hAnsi="Arial" w:cs="Arial"/>
          <w:sz w:val="22"/>
          <w:szCs w:val="22"/>
        </w:rPr>
        <w:instrText xml:space="preserve"> \* MERGEFORMAT </w:instrText>
      </w:r>
      <w:r>
        <w:rPr>
          <w:rFonts w:ascii="Arial" w:hAnsi="Arial" w:cs="Arial"/>
          <w:sz w:val="22"/>
          <w:szCs w:val="22"/>
        </w:rPr>
        <w:fldChar w:fldCharType="separate"/>
      </w:r>
      <w:r w:rsidR="000605B7" w:rsidRPr="000605B7">
        <w:rPr>
          <w:rFonts w:ascii="Arial" w:hAnsi="Arial" w:cs="Arial"/>
          <w:sz w:val="22"/>
          <w:szCs w:val="22"/>
        </w:rPr>
        <w:t>Figure 9</w:t>
      </w:r>
      <w:r>
        <w:rPr>
          <w:rFonts w:ascii="Arial" w:hAnsi="Arial" w:cs="Arial"/>
          <w:sz w:val="22"/>
          <w:szCs w:val="22"/>
        </w:rPr>
        <w:fldChar w:fldCharType="end"/>
      </w:r>
      <w:r w:rsidR="000605B7">
        <w:rPr>
          <w:rFonts w:ascii="Arial" w:hAnsi="Arial" w:cs="Arial"/>
          <w:sz w:val="22"/>
          <w:szCs w:val="22"/>
        </w:rPr>
        <w:t xml:space="preserve"> shows the LFM simulation results for both scenarios</w:t>
      </w:r>
      <w:r w:rsidR="00E67A06">
        <w:rPr>
          <w:rFonts w:ascii="Arial" w:hAnsi="Arial" w:cs="Arial"/>
          <w:sz w:val="22"/>
          <w:szCs w:val="22"/>
        </w:rPr>
        <w:t>,</w:t>
      </w:r>
      <w:r w:rsidR="00E67A06" w:rsidRPr="00E67A06">
        <w:rPr>
          <w:rFonts w:ascii="Arial" w:hAnsi="Arial" w:cs="Arial"/>
          <w:sz w:val="22"/>
          <w:szCs w:val="22"/>
        </w:rPr>
        <w:t xml:space="preserve"> </w:t>
      </w:r>
      <w:r w:rsidR="00E67A06">
        <w:rPr>
          <w:rFonts w:ascii="Arial" w:hAnsi="Arial" w:cs="Arial"/>
          <w:sz w:val="22"/>
          <w:szCs w:val="22"/>
        </w:rPr>
        <w:t>to show the before-and-after effects of target velocity on targets 1 and 3</w:t>
      </w:r>
      <w:r w:rsidR="000605B7">
        <w:rPr>
          <w:rFonts w:ascii="Arial" w:hAnsi="Arial" w:cs="Arial"/>
          <w:sz w:val="22"/>
          <w:szCs w:val="22"/>
        </w:rPr>
        <w:t xml:space="preserve">. </w:t>
      </w:r>
      <w:r w:rsidR="008C4C8F">
        <w:rPr>
          <w:rFonts w:ascii="Arial" w:hAnsi="Arial" w:cs="Arial"/>
          <w:sz w:val="22"/>
          <w:szCs w:val="22"/>
        </w:rPr>
        <w:t xml:space="preserve">Target 2 (the highest RCS target) is purposely stationary to keep the </w:t>
      </w:r>
      <w:proofErr w:type="spellStart"/>
      <w:r w:rsidR="008C4C8F">
        <w:rPr>
          <w:rFonts w:ascii="Arial" w:hAnsi="Arial" w:cs="Arial"/>
          <w:sz w:val="22"/>
          <w:szCs w:val="22"/>
        </w:rPr>
        <w:t>mainlobe</w:t>
      </w:r>
      <w:proofErr w:type="spellEnd"/>
      <w:r w:rsidR="008C4C8F">
        <w:rPr>
          <w:rFonts w:ascii="Arial" w:hAnsi="Arial" w:cs="Arial"/>
          <w:sz w:val="22"/>
          <w:szCs w:val="22"/>
        </w:rPr>
        <w:t xml:space="preserve"> and </w:t>
      </w:r>
      <w:proofErr w:type="spellStart"/>
      <w:r w:rsidR="008C4C8F">
        <w:rPr>
          <w:rFonts w:ascii="Arial" w:hAnsi="Arial" w:cs="Arial"/>
          <w:sz w:val="22"/>
          <w:szCs w:val="22"/>
        </w:rPr>
        <w:t>sidelobe</w:t>
      </w:r>
      <w:proofErr w:type="spellEnd"/>
      <w:r w:rsidR="008C4C8F">
        <w:rPr>
          <w:rFonts w:ascii="Arial" w:hAnsi="Arial" w:cs="Arial"/>
          <w:sz w:val="22"/>
          <w:szCs w:val="22"/>
        </w:rPr>
        <w:t xml:space="preserve"> levels and positions intact</w:t>
      </w:r>
      <w:r w:rsidR="008C4C8F">
        <w:rPr>
          <w:rFonts w:ascii="Arial" w:hAnsi="Arial" w:cs="Arial"/>
          <w:sz w:val="22"/>
          <w:szCs w:val="22"/>
        </w:rPr>
        <w:t xml:space="preserve">. </w:t>
      </w:r>
      <w:r w:rsidR="00136BEE">
        <w:rPr>
          <w:rFonts w:ascii="Arial" w:hAnsi="Arial" w:cs="Arial"/>
          <w:sz w:val="22"/>
          <w:szCs w:val="22"/>
        </w:rPr>
        <w:t xml:space="preserve">Target 3 is purposely close to target 2 and purposely assigned a low-RCS amplitude, </w:t>
      </w:r>
      <w:proofErr w:type="gramStart"/>
      <w:r w:rsidR="00136BEE">
        <w:rPr>
          <w:rFonts w:ascii="Arial" w:hAnsi="Arial" w:cs="Arial"/>
          <w:sz w:val="22"/>
          <w:szCs w:val="22"/>
        </w:rPr>
        <w:t>in order to</w:t>
      </w:r>
      <w:proofErr w:type="gramEnd"/>
      <w:r w:rsidR="00136BEE">
        <w:rPr>
          <w:rFonts w:ascii="Arial" w:hAnsi="Arial" w:cs="Arial"/>
          <w:sz w:val="22"/>
          <w:szCs w:val="22"/>
        </w:rPr>
        <w:t xml:space="preserve"> illustrate the effects of </w:t>
      </w:r>
      <w:proofErr w:type="spellStart"/>
      <w:r w:rsidR="00136BEE">
        <w:rPr>
          <w:rFonts w:ascii="Arial" w:hAnsi="Arial" w:cs="Arial"/>
          <w:sz w:val="22"/>
          <w:szCs w:val="22"/>
        </w:rPr>
        <w:t>sidelobe</w:t>
      </w:r>
      <w:proofErr w:type="spellEnd"/>
      <w:r w:rsidR="00136BEE">
        <w:rPr>
          <w:rFonts w:ascii="Arial" w:hAnsi="Arial" w:cs="Arial"/>
          <w:sz w:val="22"/>
          <w:szCs w:val="22"/>
        </w:rPr>
        <w:t xml:space="preserve"> masking.</w:t>
      </w:r>
    </w:p>
    <w:p w14:paraId="2F0D6221" w14:textId="77777777" w:rsidR="00DC34CF" w:rsidRDefault="00541C99" w:rsidP="00DC34CF">
      <w:pPr>
        <w:keepNext/>
        <w:spacing w:line="360" w:lineRule="auto"/>
        <w:jc w:val="center"/>
      </w:pPr>
      <w:r>
        <w:rPr>
          <w:rFonts w:ascii="Arial" w:hAnsi="Arial" w:cs="Arial"/>
          <w:noProof/>
          <w:sz w:val="22"/>
          <w:szCs w:val="22"/>
        </w:rPr>
        <w:lastRenderedPageBreak/>
        <w:drawing>
          <wp:inline distT="0" distB="0" distL="0" distR="0" wp14:anchorId="63D0DEF2" wp14:editId="630762D7">
            <wp:extent cx="4676775" cy="27655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enario_lfm.jpg"/>
                    <pic:cNvPicPr/>
                  </pic:nvPicPr>
                  <pic:blipFill>
                    <a:blip r:embed="rId14">
                      <a:extLst>
                        <a:ext uri="{28A0092B-C50C-407E-A947-70E740481C1C}">
                          <a14:useLocalDpi xmlns:a14="http://schemas.microsoft.com/office/drawing/2010/main" val="0"/>
                        </a:ext>
                      </a:extLst>
                    </a:blip>
                    <a:stretch>
                      <a:fillRect/>
                    </a:stretch>
                  </pic:blipFill>
                  <pic:spPr>
                    <a:xfrm>
                      <a:off x="0" y="0"/>
                      <a:ext cx="4690857" cy="2773921"/>
                    </a:xfrm>
                    <a:prstGeom prst="rect">
                      <a:avLst/>
                    </a:prstGeom>
                  </pic:spPr>
                </pic:pic>
              </a:graphicData>
            </a:graphic>
          </wp:inline>
        </w:drawing>
      </w:r>
    </w:p>
    <w:p w14:paraId="45A01BFF" w14:textId="411B11D4" w:rsidR="00E157FC" w:rsidRDefault="00DC34CF" w:rsidP="00DC34CF">
      <w:pPr>
        <w:pStyle w:val="Caption"/>
        <w:jc w:val="center"/>
        <w:rPr>
          <w:rFonts w:ascii="Arial" w:hAnsi="Arial" w:cs="Arial"/>
          <w:sz w:val="22"/>
          <w:szCs w:val="22"/>
        </w:rPr>
      </w:pPr>
      <w:bookmarkStart w:id="8" w:name="_Ref481677813"/>
      <w:r>
        <w:t xml:space="preserve">Figure </w:t>
      </w:r>
      <w:fldSimple w:instr=" SEQ Figure \* ARABIC ">
        <w:r w:rsidR="00075B9C">
          <w:rPr>
            <w:noProof/>
          </w:rPr>
          <w:t>9</w:t>
        </w:r>
      </w:fldSimple>
      <w:bookmarkEnd w:id="8"/>
      <w:r>
        <w:t xml:space="preserve"> - Simulation results for targets illuminated with LFM pulse</w:t>
      </w:r>
    </w:p>
    <w:p w14:paraId="4026E4CD" w14:textId="27593076" w:rsidR="008C4C8F" w:rsidRDefault="008C4C8F" w:rsidP="00176482">
      <w:pPr>
        <w:spacing w:line="360" w:lineRule="auto"/>
        <w:rPr>
          <w:rFonts w:ascii="Arial" w:hAnsi="Arial" w:cs="Arial"/>
          <w:sz w:val="22"/>
          <w:szCs w:val="22"/>
        </w:rPr>
      </w:pPr>
      <w:r>
        <w:rPr>
          <w:rFonts w:ascii="Arial" w:hAnsi="Arial" w:cs="Arial"/>
          <w:sz w:val="22"/>
          <w:szCs w:val="22"/>
        </w:rPr>
        <w:t xml:space="preserve">In both </w:t>
      </w:r>
      <w:r>
        <w:rPr>
          <w:rFonts w:ascii="Arial" w:hAnsi="Arial" w:cs="Arial"/>
          <w:sz w:val="22"/>
          <w:szCs w:val="22"/>
        </w:rPr>
        <w:t>scenarios</w:t>
      </w:r>
      <w:r>
        <w:rPr>
          <w:rFonts w:ascii="Arial" w:hAnsi="Arial" w:cs="Arial"/>
          <w:sz w:val="22"/>
          <w:szCs w:val="22"/>
        </w:rPr>
        <w:t xml:space="preserve">, target 1 and 2 are clearly distinguishable. In scenario 1 (stationary targets), target 3, although close to target 2, still has a unique correlation peak and would likely result in detection. However, in scenario 2, both target 1 and 3 (the moving targets) show lower correlation peaks, as predicted by the ambiguity function for the LFM waveform. In fact, target 3 diminishes to the point where it is questionable </w:t>
      </w:r>
      <w:proofErr w:type="gramStart"/>
      <w:r>
        <w:rPr>
          <w:rFonts w:ascii="Arial" w:hAnsi="Arial" w:cs="Arial"/>
          <w:sz w:val="22"/>
          <w:szCs w:val="22"/>
        </w:rPr>
        <w:t>whether or not</w:t>
      </w:r>
      <w:proofErr w:type="gramEnd"/>
      <w:r>
        <w:rPr>
          <w:rFonts w:ascii="Arial" w:hAnsi="Arial" w:cs="Arial"/>
          <w:sz w:val="22"/>
          <w:szCs w:val="22"/>
        </w:rPr>
        <w:t xml:space="preserve"> target 3 would be classified as a unique target, since it lies within the </w:t>
      </w:r>
      <w:proofErr w:type="spellStart"/>
      <w:r>
        <w:rPr>
          <w:rFonts w:ascii="Arial" w:hAnsi="Arial" w:cs="Arial"/>
          <w:sz w:val="22"/>
          <w:szCs w:val="22"/>
        </w:rPr>
        <w:t>sidelobe</w:t>
      </w:r>
      <w:proofErr w:type="spellEnd"/>
      <w:r>
        <w:rPr>
          <w:rFonts w:ascii="Arial" w:hAnsi="Arial" w:cs="Arial"/>
          <w:sz w:val="22"/>
          <w:szCs w:val="22"/>
        </w:rPr>
        <w:t xml:space="preserve"> levels of target 2. Finally, </w:t>
      </w:r>
      <w:r w:rsidR="00E63B77">
        <w:rPr>
          <w:rFonts w:ascii="Arial" w:hAnsi="Arial" w:cs="Arial"/>
          <w:sz w:val="22"/>
          <w:szCs w:val="22"/>
        </w:rPr>
        <w:t>t</w:t>
      </w:r>
      <w:r w:rsidR="00E63B77">
        <w:rPr>
          <w:rFonts w:ascii="Arial" w:hAnsi="Arial" w:cs="Arial"/>
          <w:sz w:val="22"/>
          <w:szCs w:val="22"/>
        </w:rPr>
        <w:t>he time delay of the Doppler shift (as predicted in the ambiguity plots) is seen in target 1 and target 3, and (falsely) shifts the position by about 2 meters.</w:t>
      </w:r>
    </w:p>
    <w:p w14:paraId="3FEA01EF" w14:textId="77777777" w:rsidR="00E63B77" w:rsidRDefault="00E63B77" w:rsidP="00176482">
      <w:pPr>
        <w:spacing w:line="360" w:lineRule="auto"/>
        <w:rPr>
          <w:rFonts w:ascii="Arial" w:hAnsi="Arial" w:cs="Arial"/>
          <w:sz w:val="22"/>
          <w:szCs w:val="22"/>
        </w:rPr>
      </w:pPr>
    </w:p>
    <w:p w14:paraId="2FCBA422" w14:textId="4D78DAB8" w:rsidR="00E157FC" w:rsidRDefault="00E67A06" w:rsidP="00176482">
      <w:pPr>
        <w:spacing w:line="360" w:lineRule="auto"/>
        <w:rPr>
          <w:rFonts w:ascii="Arial" w:hAnsi="Arial" w:cs="Arial"/>
          <w:sz w:val="22"/>
          <w:szCs w:val="22"/>
        </w:rPr>
      </w:pPr>
      <w:r>
        <w:rPr>
          <w:rFonts w:ascii="Arial" w:hAnsi="Arial" w:cs="Arial"/>
          <w:sz w:val="22"/>
          <w:szCs w:val="22"/>
        </w:rPr>
        <w:t>The P4 simulation</w:t>
      </w:r>
      <w:r w:rsidR="00E157FC">
        <w:rPr>
          <w:rFonts w:ascii="Arial" w:hAnsi="Arial" w:cs="Arial"/>
          <w:sz w:val="22"/>
          <w:szCs w:val="22"/>
        </w:rPr>
        <w:t xml:space="preserve"> (shown in </w:t>
      </w:r>
      <w:r w:rsidR="00DC34CF">
        <w:rPr>
          <w:rFonts w:ascii="Arial" w:hAnsi="Arial" w:cs="Arial"/>
          <w:sz w:val="22"/>
          <w:szCs w:val="22"/>
        </w:rPr>
        <w:fldChar w:fldCharType="begin"/>
      </w:r>
      <w:r w:rsidR="00DC34CF">
        <w:rPr>
          <w:rFonts w:ascii="Arial" w:hAnsi="Arial" w:cs="Arial"/>
          <w:sz w:val="22"/>
          <w:szCs w:val="22"/>
        </w:rPr>
        <w:instrText xml:space="preserve"> REF _Ref481677823 \h </w:instrText>
      </w:r>
      <w:r w:rsidR="00DC34CF">
        <w:rPr>
          <w:rFonts w:ascii="Arial" w:hAnsi="Arial" w:cs="Arial"/>
          <w:sz w:val="22"/>
          <w:szCs w:val="22"/>
        </w:rPr>
      </w:r>
      <w:r w:rsidR="000605B7">
        <w:rPr>
          <w:rFonts w:ascii="Arial" w:hAnsi="Arial" w:cs="Arial"/>
          <w:sz w:val="22"/>
          <w:szCs w:val="22"/>
        </w:rPr>
        <w:instrText xml:space="preserve"> \* MERGEFORMAT </w:instrText>
      </w:r>
      <w:r w:rsidR="00DC34CF">
        <w:rPr>
          <w:rFonts w:ascii="Arial" w:hAnsi="Arial" w:cs="Arial"/>
          <w:sz w:val="22"/>
          <w:szCs w:val="22"/>
        </w:rPr>
        <w:fldChar w:fldCharType="separate"/>
      </w:r>
      <w:r w:rsidR="007A6CEC" w:rsidRPr="000605B7">
        <w:rPr>
          <w:rFonts w:ascii="Arial" w:hAnsi="Arial" w:cs="Arial"/>
          <w:sz w:val="22"/>
          <w:szCs w:val="22"/>
        </w:rPr>
        <w:t>Figure 10</w:t>
      </w:r>
      <w:r w:rsidR="00DC34CF">
        <w:rPr>
          <w:rFonts w:ascii="Arial" w:hAnsi="Arial" w:cs="Arial"/>
          <w:sz w:val="22"/>
          <w:szCs w:val="22"/>
        </w:rPr>
        <w:fldChar w:fldCharType="end"/>
      </w:r>
      <w:r w:rsidR="00E157FC">
        <w:rPr>
          <w:rFonts w:ascii="Arial" w:hAnsi="Arial" w:cs="Arial"/>
          <w:sz w:val="22"/>
          <w:szCs w:val="22"/>
        </w:rPr>
        <w:t xml:space="preserve">) </w:t>
      </w:r>
      <w:r w:rsidR="008C4C8F">
        <w:rPr>
          <w:rFonts w:ascii="Arial" w:hAnsi="Arial" w:cs="Arial"/>
          <w:sz w:val="22"/>
          <w:szCs w:val="22"/>
        </w:rPr>
        <w:t>shows</w:t>
      </w:r>
      <w:r w:rsidR="00E63B77">
        <w:rPr>
          <w:rFonts w:ascii="Arial" w:hAnsi="Arial" w:cs="Arial"/>
          <w:sz w:val="22"/>
          <w:szCs w:val="22"/>
        </w:rPr>
        <w:t xml:space="preserve"> similar results to the LFM simulation for targets 1 and 2</w:t>
      </w:r>
      <w:r w:rsidR="00E157FC">
        <w:rPr>
          <w:rFonts w:ascii="Arial" w:hAnsi="Arial" w:cs="Arial"/>
          <w:sz w:val="22"/>
          <w:szCs w:val="22"/>
        </w:rPr>
        <w:t>.</w:t>
      </w:r>
      <w:r w:rsidR="004C516A">
        <w:rPr>
          <w:rFonts w:ascii="Arial" w:hAnsi="Arial" w:cs="Arial"/>
          <w:sz w:val="22"/>
          <w:szCs w:val="22"/>
        </w:rPr>
        <w:t xml:space="preserve"> </w:t>
      </w:r>
      <w:r w:rsidR="00E63B77">
        <w:rPr>
          <w:rFonts w:ascii="Arial" w:hAnsi="Arial" w:cs="Arial"/>
          <w:sz w:val="22"/>
          <w:szCs w:val="22"/>
        </w:rPr>
        <w:t>However</w:t>
      </w:r>
      <w:r w:rsidR="004C516A">
        <w:rPr>
          <w:rFonts w:ascii="Arial" w:hAnsi="Arial" w:cs="Arial"/>
          <w:sz w:val="22"/>
          <w:szCs w:val="22"/>
        </w:rPr>
        <w:t xml:space="preserve">, the echo of target 3 in the P4 simulation is now blended in with the </w:t>
      </w:r>
      <w:proofErr w:type="spellStart"/>
      <w:r w:rsidR="004C516A">
        <w:rPr>
          <w:rFonts w:ascii="Arial" w:hAnsi="Arial" w:cs="Arial"/>
          <w:sz w:val="22"/>
          <w:szCs w:val="22"/>
        </w:rPr>
        <w:t>mainlobe</w:t>
      </w:r>
      <w:proofErr w:type="spellEnd"/>
      <w:r w:rsidR="004C516A">
        <w:rPr>
          <w:rFonts w:ascii="Arial" w:hAnsi="Arial" w:cs="Arial"/>
          <w:sz w:val="22"/>
          <w:szCs w:val="22"/>
        </w:rPr>
        <w:t xml:space="preserve"> of target 2</w:t>
      </w:r>
      <w:r w:rsidR="00E63B77">
        <w:rPr>
          <w:rFonts w:ascii="Arial" w:hAnsi="Arial" w:cs="Arial"/>
          <w:sz w:val="22"/>
          <w:szCs w:val="22"/>
        </w:rPr>
        <w:t xml:space="preserve">, with no distinct peak (as opposed to the LFM simulation, where target 3 still has a unique pulse, but with an amplitude comparable to the </w:t>
      </w:r>
      <w:proofErr w:type="spellStart"/>
      <w:r w:rsidR="00E63B77">
        <w:rPr>
          <w:rFonts w:ascii="Arial" w:hAnsi="Arial" w:cs="Arial"/>
          <w:sz w:val="22"/>
          <w:szCs w:val="22"/>
        </w:rPr>
        <w:t>sidelobes</w:t>
      </w:r>
      <w:proofErr w:type="spellEnd"/>
      <w:r w:rsidR="00E63B77">
        <w:rPr>
          <w:rFonts w:ascii="Arial" w:hAnsi="Arial" w:cs="Arial"/>
          <w:sz w:val="22"/>
          <w:szCs w:val="22"/>
        </w:rPr>
        <w:t xml:space="preserve"> of target 2)</w:t>
      </w:r>
      <w:r w:rsidR="004C516A">
        <w:rPr>
          <w:rFonts w:ascii="Arial" w:hAnsi="Arial" w:cs="Arial"/>
          <w:sz w:val="22"/>
          <w:szCs w:val="22"/>
        </w:rPr>
        <w:t xml:space="preserve">. Furthermore, the </w:t>
      </w:r>
      <w:proofErr w:type="spellStart"/>
      <w:r w:rsidR="004C516A">
        <w:rPr>
          <w:rFonts w:ascii="Arial" w:hAnsi="Arial" w:cs="Arial"/>
          <w:sz w:val="22"/>
          <w:szCs w:val="22"/>
        </w:rPr>
        <w:t>mainlobes</w:t>
      </w:r>
      <w:proofErr w:type="spellEnd"/>
      <w:r w:rsidR="004C516A">
        <w:rPr>
          <w:rFonts w:ascii="Arial" w:hAnsi="Arial" w:cs="Arial"/>
          <w:sz w:val="22"/>
          <w:szCs w:val="22"/>
        </w:rPr>
        <w:t xml:space="preserve"> of all targets, and </w:t>
      </w:r>
      <w:proofErr w:type="gramStart"/>
      <w:r w:rsidR="004C516A">
        <w:rPr>
          <w:rFonts w:ascii="Arial" w:hAnsi="Arial" w:cs="Arial"/>
          <w:sz w:val="22"/>
          <w:szCs w:val="22"/>
        </w:rPr>
        <w:t>in particular target</w:t>
      </w:r>
      <w:proofErr w:type="gramEnd"/>
      <w:r w:rsidR="004C516A">
        <w:rPr>
          <w:rFonts w:ascii="Arial" w:hAnsi="Arial" w:cs="Arial"/>
          <w:sz w:val="22"/>
          <w:szCs w:val="22"/>
        </w:rPr>
        <w:t xml:space="preserve"> 2, are attenuated. If this simulation had introduced a noise floor, the low-RCS targets could have possibly been attenuated below the noise floor.</w:t>
      </w:r>
      <w:bookmarkStart w:id="9" w:name="_GoBack"/>
      <w:bookmarkEnd w:id="9"/>
    </w:p>
    <w:p w14:paraId="1E49EB2B" w14:textId="77777777" w:rsidR="00DC34CF" w:rsidRDefault="00541C99" w:rsidP="00DC34CF">
      <w:pPr>
        <w:keepNext/>
        <w:spacing w:line="360" w:lineRule="auto"/>
        <w:jc w:val="center"/>
      </w:pPr>
      <w:r>
        <w:rPr>
          <w:rFonts w:ascii="Arial" w:hAnsi="Arial" w:cs="Arial"/>
          <w:noProof/>
          <w:sz w:val="22"/>
          <w:szCs w:val="22"/>
        </w:rPr>
        <w:lastRenderedPageBreak/>
        <w:drawing>
          <wp:inline distT="0" distB="0" distL="0" distR="0" wp14:anchorId="1CEAFA02" wp14:editId="4D755753">
            <wp:extent cx="4324350" cy="268146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enario_p4.jpg"/>
                    <pic:cNvPicPr/>
                  </pic:nvPicPr>
                  <pic:blipFill>
                    <a:blip r:embed="rId15">
                      <a:extLst>
                        <a:ext uri="{28A0092B-C50C-407E-A947-70E740481C1C}">
                          <a14:useLocalDpi xmlns:a14="http://schemas.microsoft.com/office/drawing/2010/main" val="0"/>
                        </a:ext>
                      </a:extLst>
                    </a:blip>
                    <a:stretch>
                      <a:fillRect/>
                    </a:stretch>
                  </pic:blipFill>
                  <pic:spPr>
                    <a:xfrm>
                      <a:off x="0" y="0"/>
                      <a:ext cx="4337026" cy="2689327"/>
                    </a:xfrm>
                    <a:prstGeom prst="rect">
                      <a:avLst/>
                    </a:prstGeom>
                  </pic:spPr>
                </pic:pic>
              </a:graphicData>
            </a:graphic>
          </wp:inline>
        </w:drawing>
      </w:r>
    </w:p>
    <w:p w14:paraId="41A075B0" w14:textId="7FE1E58C" w:rsidR="00AD2223" w:rsidRDefault="00DC34CF" w:rsidP="00DC34CF">
      <w:pPr>
        <w:pStyle w:val="Caption"/>
        <w:jc w:val="center"/>
        <w:rPr>
          <w:rFonts w:ascii="Arial" w:hAnsi="Arial" w:cs="Arial"/>
          <w:sz w:val="22"/>
          <w:szCs w:val="22"/>
        </w:rPr>
      </w:pPr>
      <w:bookmarkStart w:id="10" w:name="_Ref481677823"/>
      <w:r>
        <w:t xml:space="preserve">Figure </w:t>
      </w:r>
      <w:fldSimple w:instr=" SEQ Figure \* ARABIC ">
        <w:r w:rsidR="00075B9C">
          <w:rPr>
            <w:noProof/>
          </w:rPr>
          <w:t>10</w:t>
        </w:r>
      </w:fldSimple>
      <w:bookmarkEnd w:id="10"/>
      <w:r>
        <w:t xml:space="preserve"> - Simulation results for targets illuminated with P4 pulse</w:t>
      </w:r>
    </w:p>
    <w:p w14:paraId="124338EE" w14:textId="77777777" w:rsidR="00E157FC" w:rsidRDefault="00E157FC" w:rsidP="00AC219A">
      <w:pPr>
        <w:spacing w:line="360" w:lineRule="auto"/>
        <w:rPr>
          <w:rFonts w:ascii="Arial" w:hAnsi="Arial" w:cs="Arial"/>
          <w:sz w:val="22"/>
          <w:szCs w:val="22"/>
        </w:rPr>
      </w:pPr>
    </w:p>
    <w:p w14:paraId="37EBBD48" w14:textId="77777777" w:rsidR="00E157FC" w:rsidRPr="00176482" w:rsidRDefault="00E157FC" w:rsidP="00AC219A">
      <w:pPr>
        <w:spacing w:line="360" w:lineRule="auto"/>
        <w:rPr>
          <w:rFonts w:ascii="Arial" w:hAnsi="Arial" w:cs="Arial"/>
          <w:sz w:val="22"/>
          <w:szCs w:val="22"/>
        </w:rPr>
      </w:pPr>
    </w:p>
    <w:p w14:paraId="64526410" w14:textId="30E4FD19" w:rsidR="001A55AB" w:rsidRPr="00676FD8" w:rsidRDefault="005D1BDA" w:rsidP="00AC219A">
      <w:pPr>
        <w:spacing w:line="360" w:lineRule="auto"/>
        <w:jc w:val="center"/>
        <w:rPr>
          <w:rFonts w:ascii="Arial" w:hAnsi="Arial" w:cs="Arial"/>
          <w:sz w:val="22"/>
          <w:szCs w:val="22"/>
          <w:u w:val="single"/>
        </w:rPr>
      </w:pPr>
      <w:r w:rsidRPr="00676FD8">
        <w:rPr>
          <w:rFonts w:ascii="Arial" w:hAnsi="Arial" w:cs="Arial"/>
          <w:sz w:val="22"/>
          <w:szCs w:val="22"/>
          <w:u w:val="single"/>
        </w:rPr>
        <w:t>Conclusions</w:t>
      </w:r>
    </w:p>
    <w:p w14:paraId="4DC59B55" w14:textId="341A455D" w:rsidR="005D1BDA" w:rsidRDefault="00AC219A" w:rsidP="00AC219A">
      <w:pPr>
        <w:spacing w:line="360" w:lineRule="auto"/>
        <w:rPr>
          <w:rFonts w:ascii="Arial" w:hAnsi="Arial" w:cs="Arial"/>
          <w:sz w:val="22"/>
          <w:szCs w:val="22"/>
        </w:rPr>
      </w:pPr>
      <w:r>
        <w:rPr>
          <w:rFonts w:ascii="Arial" w:hAnsi="Arial" w:cs="Arial"/>
          <w:sz w:val="22"/>
          <w:szCs w:val="22"/>
        </w:rPr>
        <w:t xml:space="preserve">The P4 waveform is considered a good waveform to use for military applications, </w:t>
      </w:r>
      <w:proofErr w:type="gramStart"/>
      <w:r>
        <w:rPr>
          <w:rFonts w:ascii="Arial" w:hAnsi="Arial" w:cs="Arial"/>
          <w:sz w:val="22"/>
          <w:szCs w:val="22"/>
        </w:rPr>
        <w:t>in particular due</w:t>
      </w:r>
      <w:proofErr w:type="gramEnd"/>
      <w:r>
        <w:rPr>
          <w:rFonts w:ascii="Arial" w:hAnsi="Arial" w:cs="Arial"/>
          <w:sz w:val="22"/>
          <w:szCs w:val="22"/>
        </w:rPr>
        <w:t xml:space="preserve"> to the low probability of intercept (LPIR) characteristics inherent in the waveform. A very high bandwidth signal allows for lower transmit power (and hence detection by the enemy), and the pseudo-random nature of polyphase codes allows for blending in the signal with background noise and for system recognition.</w:t>
      </w:r>
    </w:p>
    <w:p w14:paraId="365712F5" w14:textId="77777777" w:rsidR="007563C2" w:rsidRDefault="007563C2" w:rsidP="00AC219A">
      <w:pPr>
        <w:spacing w:line="360" w:lineRule="auto"/>
        <w:rPr>
          <w:rFonts w:ascii="Arial" w:hAnsi="Arial" w:cs="Arial"/>
          <w:sz w:val="22"/>
          <w:szCs w:val="22"/>
        </w:rPr>
      </w:pPr>
    </w:p>
    <w:p w14:paraId="385B0076" w14:textId="69899474" w:rsidR="007563C2" w:rsidRDefault="007563C2" w:rsidP="00AC219A">
      <w:pPr>
        <w:spacing w:line="360" w:lineRule="auto"/>
        <w:rPr>
          <w:rFonts w:ascii="Arial" w:hAnsi="Arial" w:cs="Arial"/>
          <w:sz w:val="22"/>
          <w:szCs w:val="22"/>
        </w:rPr>
      </w:pPr>
      <w:r>
        <w:rPr>
          <w:rFonts w:ascii="Arial" w:hAnsi="Arial" w:cs="Arial"/>
          <w:sz w:val="22"/>
          <w:szCs w:val="22"/>
        </w:rPr>
        <w:t>Civilian uses</w:t>
      </w:r>
    </w:p>
    <w:p w14:paraId="162D790D" w14:textId="77777777" w:rsidR="007563C2" w:rsidRPr="00176482" w:rsidRDefault="007563C2" w:rsidP="00AC219A">
      <w:pPr>
        <w:spacing w:line="360" w:lineRule="auto"/>
        <w:rPr>
          <w:rFonts w:ascii="Arial" w:hAnsi="Arial" w:cs="Arial"/>
          <w:sz w:val="22"/>
          <w:szCs w:val="22"/>
        </w:rPr>
      </w:pPr>
    </w:p>
    <w:p w14:paraId="47D5A808" w14:textId="4122AAE0" w:rsidR="008D1758" w:rsidRPr="00176482" w:rsidRDefault="00AC219A" w:rsidP="00AC219A">
      <w:pPr>
        <w:spacing w:line="360" w:lineRule="auto"/>
        <w:rPr>
          <w:rFonts w:ascii="Arial" w:hAnsi="Arial" w:cs="Arial"/>
          <w:sz w:val="22"/>
          <w:szCs w:val="22"/>
        </w:rPr>
      </w:pPr>
      <w:r>
        <w:rPr>
          <w:rFonts w:ascii="Arial" w:hAnsi="Arial" w:cs="Arial"/>
          <w:sz w:val="22"/>
          <w:szCs w:val="22"/>
        </w:rPr>
        <w:t>In terms of practical use of polyphase codes, the high peak-to-average ratio, need for high-speed correlators</w:t>
      </w:r>
      <w:r w:rsidR="00053EBC">
        <w:rPr>
          <w:rFonts w:ascii="Arial" w:hAnsi="Arial" w:cs="Arial"/>
          <w:sz w:val="22"/>
          <w:szCs w:val="22"/>
        </w:rPr>
        <w:t>, and transmission distortion through the power amplifiers</w:t>
      </w:r>
      <w:r w:rsidR="00A21532">
        <w:rPr>
          <w:rFonts w:ascii="Arial" w:hAnsi="Arial" w:cs="Arial"/>
          <w:sz w:val="22"/>
          <w:szCs w:val="22"/>
        </w:rPr>
        <w:t xml:space="preserve"> are challenges that need to be addressed </w:t>
      </w:r>
      <w:proofErr w:type="gramStart"/>
      <w:r w:rsidR="00A21532">
        <w:rPr>
          <w:rFonts w:ascii="Arial" w:hAnsi="Arial" w:cs="Arial"/>
          <w:sz w:val="22"/>
          <w:szCs w:val="22"/>
        </w:rPr>
        <w:t>in order to</w:t>
      </w:r>
      <w:proofErr w:type="gramEnd"/>
      <w:r w:rsidR="00A21532">
        <w:rPr>
          <w:rFonts w:ascii="Arial" w:hAnsi="Arial" w:cs="Arial"/>
          <w:sz w:val="22"/>
          <w:szCs w:val="22"/>
        </w:rPr>
        <w:t xml:space="preserve"> efficiently use the waveforms while still preserving the good autocorrelation properties.</w:t>
      </w:r>
      <w:r w:rsidR="008D1758" w:rsidRPr="00176482">
        <w:rPr>
          <w:rFonts w:ascii="Arial" w:hAnsi="Arial" w:cs="Arial"/>
          <w:sz w:val="22"/>
          <w:szCs w:val="22"/>
        </w:rPr>
        <w:br/>
      </w:r>
    </w:p>
    <w:p w14:paraId="6A9C1C29" w14:textId="77777777" w:rsidR="008D1758" w:rsidRPr="00176482" w:rsidRDefault="008D1758" w:rsidP="00AC219A">
      <w:pPr>
        <w:spacing w:line="360" w:lineRule="auto"/>
        <w:rPr>
          <w:rFonts w:ascii="Arial" w:hAnsi="Arial" w:cs="Arial"/>
          <w:sz w:val="22"/>
          <w:szCs w:val="22"/>
        </w:rPr>
      </w:pPr>
      <w:r w:rsidRPr="00176482">
        <w:rPr>
          <w:rFonts w:ascii="Arial" w:hAnsi="Arial" w:cs="Arial"/>
          <w:sz w:val="22"/>
          <w:szCs w:val="22"/>
        </w:rPr>
        <w:br w:type="page"/>
      </w:r>
    </w:p>
    <w:p w14:paraId="01F14842" w14:textId="77777777" w:rsidR="005D1BDA" w:rsidRPr="00F03708" w:rsidRDefault="008D1758" w:rsidP="00F03708">
      <w:pPr>
        <w:spacing w:line="360" w:lineRule="auto"/>
        <w:jc w:val="center"/>
        <w:rPr>
          <w:rFonts w:ascii="Arial" w:hAnsi="Arial" w:cs="Arial"/>
          <w:b/>
          <w:sz w:val="22"/>
          <w:szCs w:val="22"/>
        </w:rPr>
      </w:pPr>
      <w:r w:rsidRPr="00F03708">
        <w:rPr>
          <w:rFonts w:ascii="Arial" w:hAnsi="Arial" w:cs="Arial"/>
          <w:b/>
          <w:sz w:val="22"/>
          <w:szCs w:val="22"/>
        </w:rPr>
        <w:lastRenderedPageBreak/>
        <w:t>References</w:t>
      </w:r>
    </w:p>
    <w:p w14:paraId="206DCD04" w14:textId="77777777" w:rsidR="008D1758" w:rsidRPr="00176482" w:rsidRDefault="008D1758" w:rsidP="00176482">
      <w:pPr>
        <w:spacing w:line="360" w:lineRule="auto"/>
        <w:rPr>
          <w:rFonts w:ascii="Arial" w:hAnsi="Arial" w:cs="Arial"/>
          <w:sz w:val="22"/>
          <w:szCs w:val="22"/>
        </w:rPr>
      </w:pPr>
    </w:p>
    <w:p w14:paraId="2F5EDF68" w14:textId="77777777" w:rsidR="008D1758" w:rsidRPr="00176482" w:rsidRDefault="008D1758" w:rsidP="001936ED">
      <w:pPr>
        <w:widowControl w:val="0"/>
        <w:tabs>
          <w:tab w:val="left" w:pos="220"/>
          <w:tab w:val="left" w:pos="720"/>
        </w:tabs>
        <w:autoSpaceDE w:val="0"/>
        <w:autoSpaceDN w:val="0"/>
        <w:adjustRightInd w:val="0"/>
        <w:spacing w:after="240" w:line="360" w:lineRule="auto"/>
        <w:rPr>
          <w:rFonts w:ascii="Arial" w:hAnsi="Arial" w:cs="Arial"/>
          <w:color w:val="000000"/>
          <w:sz w:val="22"/>
          <w:szCs w:val="22"/>
        </w:rPr>
      </w:pPr>
      <w:r w:rsidRPr="00176482">
        <w:rPr>
          <w:rFonts w:ascii="Arial" w:hAnsi="Arial" w:cs="Arial"/>
          <w:color w:val="000000"/>
          <w:sz w:val="22"/>
          <w:szCs w:val="22"/>
        </w:rPr>
        <w:t xml:space="preserve">[1] IEEE Standard 686-2008, IEEE Standard Radar Definitions, May 2008. </w:t>
      </w:r>
      <w:r w:rsidRPr="00176482">
        <w:rPr>
          <w:rFonts w:ascii="MS Mincho" w:eastAsia="MS Mincho" w:hAnsi="MS Mincho" w:cs="MS Mincho"/>
          <w:color w:val="000000"/>
          <w:sz w:val="22"/>
          <w:szCs w:val="22"/>
        </w:rPr>
        <w:t> </w:t>
      </w:r>
    </w:p>
    <w:p w14:paraId="210E1D5C" w14:textId="304CF3EA" w:rsidR="001936ED" w:rsidRDefault="00177D77" w:rsidP="001936ED">
      <w:pPr>
        <w:widowControl w:val="0"/>
        <w:tabs>
          <w:tab w:val="left" w:pos="220"/>
          <w:tab w:val="left" w:pos="720"/>
        </w:tabs>
        <w:autoSpaceDE w:val="0"/>
        <w:autoSpaceDN w:val="0"/>
        <w:adjustRightInd w:val="0"/>
        <w:spacing w:after="240" w:line="360" w:lineRule="auto"/>
        <w:rPr>
          <w:rFonts w:ascii="Arial" w:hAnsi="Arial" w:cs="Arial"/>
          <w:color w:val="000000"/>
          <w:sz w:val="22"/>
          <w:szCs w:val="22"/>
        </w:rPr>
      </w:pPr>
      <w:r w:rsidRPr="00176482">
        <w:rPr>
          <w:rFonts w:ascii="Arial" w:hAnsi="Arial" w:cs="Arial"/>
          <w:color w:val="000000"/>
          <w:sz w:val="22"/>
          <w:szCs w:val="22"/>
        </w:rPr>
        <w:t>[2</w:t>
      </w:r>
      <w:proofErr w:type="gramStart"/>
      <w:r w:rsidRPr="00176482">
        <w:rPr>
          <w:rFonts w:ascii="Arial" w:hAnsi="Arial" w:cs="Arial"/>
          <w:color w:val="000000"/>
          <w:sz w:val="22"/>
          <w:szCs w:val="22"/>
        </w:rPr>
        <w:t>]  J.R.</w:t>
      </w:r>
      <w:proofErr w:type="gramEnd"/>
      <w:r w:rsidRPr="00176482">
        <w:rPr>
          <w:rFonts w:ascii="Arial" w:hAnsi="Arial" w:cs="Arial"/>
          <w:color w:val="000000"/>
          <w:sz w:val="22"/>
          <w:szCs w:val="22"/>
        </w:rPr>
        <w:t xml:space="preserve"> </w:t>
      </w:r>
      <w:proofErr w:type="spellStart"/>
      <w:r w:rsidRPr="00176482">
        <w:rPr>
          <w:rFonts w:ascii="Arial" w:hAnsi="Arial" w:cs="Arial"/>
          <w:color w:val="000000"/>
          <w:sz w:val="22"/>
          <w:szCs w:val="22"/>
        </w:rPr>
        <w:t>Klauder</w:t>
      </w:r>
      <w:proofErr w:type="spellEnd"/>
      <w:r w:rsidRPr="00176482">
        <w:rPr>
          <w:rFonts w:ascii="Arial" w:hAnsi="Arial" w:cs="Arial"/>
          <w:color w:val="000000"/>
          <w:sz w:val="22"/>
          <w:szCs w:val="22"/>
        </w:rPr>
        <w:t xml:space="preserve">, A.C. Price, S. Darlington, and W.J. </w:t>
      </w:r>
      <w:proofErr w:type="spellStart"/>
      <w:r w:rsidRPr="00176482">
        <w:rPr>
          <w:rFonts w:ascii="Arial" w:hAnsi="Arial" w:cs="Arial"/>
          <w:color w:val="000000"/>
          <w:sz w:val="22"/>
          <w:szCs w:val="22"/>
        </w:rPr>
        <w:t>Albersheim</w:t>
      </w:r>
      <w:proofErr w:type="spellEnd"/>
      <w:r w:rsidRPr="00176482">
        <w:rPr>
          <w:rFonts w:ascii="Arial" w:hAnsi="Arial" w:cs="Arial"/>
          <w:color w:val="000000"/>
          <w:sz w:val="22"/>
          <w:szCs w:val="22"/>
        </w:rPr>
        <w:t>, “The theory and design of chirp radars,” The Bell System Technical Journal, vol. XXXIX,</w:t>
      </w:r>
      <w:r w:rsidR="00C838B8">
        <w:rPr>
          <w:rFonts w:ascii="Arial" w:hAnsi="Arial" w:cs="Arial"/>
          <w:color w:val="000000"/>
          <w:sz w:val="22"/>
          <w:szCs w:val="22"/>
        </w:rPr>
        <w:t xml:space="preserve"> no. 4, pp. 745-808, July 1960.</w:t>
      </w:r>
    </w:p>
    <w:p w14:paraId="13362F27" w14:textId="3B02C8E7" w:rsidR="00C838B8" w:rsidRDefault="00C838B8" w:rsidP="001936ED">
      <w:pPr>
        <w:widowControl w:val="0"/>
        <w:tabs>
          <w:tab w:val="left" w:pos="220"/>
          <w:tab w:val="left" w:pos="720"/>
        </w:tabs>
        <w:autoSpaceDE w:val="0"/>
        <w:autoSpaceDN w:val="0"/>
        <w:adjustRightInd w:val="0"/>
        <w:spacing w:after="240" w:line="360" w:lineRule="auto"/>
        <w:rPr>
          <w:rFonts w:ascii="MS Mincho" w:eastAsia="MS Mincho" w:hAnsi="MS Mincho" w:cs="MS Mincho"/>
          <w:color w:val="000000"/>
          <w:sz w:val="22"/>
          <w:szCs w:val="22"/>
        </w:rPr>
      </w:pPr>
      <w:r>
        <w:rPr>
          <w:rFonts w:ascii="Arial" w:hAnsi="Arial" w:cs="Arial"/>
          <w:color w:val="000000"/>
          <w:sz w:val="22"/>
          <w:szCs w:val="22"/>
        </w:rPr>
        <w:t xml:space="preserve">[3] </w:t>
      </w:r>
      <w:proofErr w:type="spellStart"/>
      <w:r>
        <w:rPr>
          <w:rFonts w:ascii="Arial" w:hAnsi="Arial" w:cs="Arial"/>
          <w:color w:val="000000"/>
          <w:sz w:val="22"/>
          <w:szCs w:val="22"/>
        </w:rPr>
        <w:t>Levanon</w:t>
      </w:r>
      <w:proofErr w:type="spellEnd"/>
      <w:r>
        <w:rPr>
          <w:rFonts w:ascii="Arial" w:hAnsi="Arial" w:cs="Arial"/>
          <w:color w:val="000000"/>
          <w:sz w:val="22"/>
          <w:szCs w:val="22"/>
        </w:rPr>
        <w:t xml:space="preserve">, </w:t>
      </w:r>
      <w:proofErr w:type="spellStart"/>
      <w:r>
        <w:rPr>
          <w:rFonts w:ascii="Arial" w:hAnsi="Arial" w:cs="Arial"/>
          <w:color w:val="000000"/>
          <w:sz w:val="22"/>
          <w:szCs w:val="22"/>
        </w:rPr>
        <w:t>Nadav</w:t>
      </w:r>
      <w:proofErr w:type="spellEnd"/>
      <w:r>
        <w:rPr>
          <w:rFonts w:ascii="Arial" w:hAnsi="Arial" w:cs="Arial"/>
          <w:color w:val="000000"/>
          <w:sz w:val="22"/>
          <w:szCs w:val="22"/>
        </w:rPr>
        <w:t xml:space="preserve">, </w:t>
      </w:r>
      <w:proofErr w:type="spellStart"/>
      <w:r>
        <w:rPr>
          <w:rFonts w:ascii="Arial" w:hAnsi="Arial" w:cs="Arial"/>
          <w:color w:val="000000"/>
          <w:sz w:val="22"/>
          <w:szCs w:val="22"/>
        </w:rPr>
        <w:t>Mozeson</w:t>
      </w:r>
      <w:proofErr w:type="spellEnd"/>
      <w:r>
        <w:rPr>
          <w:rFonts w:ascii="Arial" w:hAnsi="Arial" w:cs="Arial"/>
          <w:color w:val="000000"/>
          <w:sz w:val="22"/>
          <w:szCs w:val="22"/>
        </w:rPr>
        <w:t xml:space="preserve">, Eli, </w:t>
      </w:r>
      <w:r w:rsidRPr="00C838B8">
        <w:rPr>
          <w:rFonts w:ascii="Arial" w:hAnsi="Arial" w:cs="Arial"/>
          <w:i/>
          <w:color w:val="000000"/>
          <w:sz w:val="22"/>
          <w:szCs w:val="22"/>
        </w:rPr>
        <w:t>Radar Signals</w:t>
      </w:r>
      <w:r>
        <w:rPr>
          <w:rFonts w:ascii="Arial" w:hAnsi="Arial" w:cs="Arial"/>
          <w:color w:val="000000"/>
          <w:sz w:val="22"/>
          <w:szCs w:val="22"/>
        </w:rPr>
        <w:t>, Wiley: Hoboken, NJ, 2004</w:t>
      </w:r>
    </w:p>
    <w:p w14:paraId="4940155C" w14:textId="2743DC4E" w:rsidR="001936ED" w:rsidRPr="001936ED" w:rsidRDefault="00C838B8" w:rsidP="001936ED">
      <w:pPr>
        <w:widowControl w:val="0"/>
        <w:tabs>
          <w:tab w:val="left" w:pos="220"/>
          <w:tab w:val="left" w:pos="720"/>
        </w:tabs>
        <w:autoSpaceDE w:val="0"/>
        <w:autoSpaceDN w:val="0"/>
        <w:adjustRightInd w:val="0"/>
        <w:spacing w:after="240" w:line="360" w:lineRule="auto"/>
        <w:rPr>
          <w:rFonts w:ascii="MS Mincho" w:eastAsia="MS Mincho" w:hAnsi="MS Mincho" w:cs="MS Mincho"/>
          <w:color w:val="000000"/>
          <w:sz w:val="22"/>
          <w:szCs w:val="22"/>
        </w:rPr>
      </w:pPr>
      <w:r>
        <w:rPr>
          <w:rFonts w:ascii="Arial" w:hAnsi="Arial" w:cs="Arial"/>
          <w:sz w:val="22"/>
          <w:szCs w:val="22"/>
        </w:rPr>
        <w:t>[4</w:t>
      </w:r>
      <w:r w:rsidR="00E63B77" w:rsidRPr="008D62D5">
        <w:rPr>
          <w:rFonts w:ascii="Arial" w:hAnsi="Arial" w:cs="Arial"/>
          <w:sz w:val="22"/>
          <w:szCs w:val="22"/>
        </w:rPr>
        <w:t xml:space="preserve">] Blunt, Shannon D., </w:t>
      </w:r>
      <w:proofErr w:type="spellStart"/>
      <w:r w:rsidR="00E63B77" w:rsidRPr="008D62D5">
        <w:rPr>
          <w:rFonts w:ascii="Arial" w:hAnsi="Arial" w:cs="Arial"/>
          <w:sz w:val="22"/>
          <w:szCs w:val="22"/>
        </w:rPr>
        <w:t>Mokole</w:t>
      </w:r>
      <w:proofErr w:type="spellEnd"/>
      <w:r w:rsidR="00E63B77" w:rsidRPr="008D62D5">
        <w:rPr>
          <w:rFonts w:ascii="Arial" w:hAnsi="Arial" w:cs="Arial"/>
          <w:sz w:val="22"/>
          <w:szCs w:val="22"/>
        </w:rPr>
        <w:t xml:space="preserve">, Eric L., An Overview of Radar Waveform Diversity, </w:t>
      </w:r>
      <w:r w:rsidR="00E63B77" w:rsidRPr="008D62D5">
        <w:rPr>
          <w:rFonts w:ascii="Arial" w:hAnsi="Arial" w:cs="Arial"/>
          <w:i/>
          <w:iCs/>
          <w:sz w:val="22"/>
          <w:szCs w:val="22"/>
        </w:rPr>
        <w:t>IEEE Aerospace and Electronic Systems Magazine</w:t>
      </w:r>
      <w:r w:rsidR="00E63B77" w:rsidRPr="008D62D5">
        <w:rPr>
          <w:rFonts w:ascii="Arial" w:hAnsi="Arial" w:cs="Arial"/>
          <w:sz w:val="22"/>
          <w:szCs w:val="22"/>
        </w:rPr>
        <w:t xml:space="preserve">, </w:t>
      </w:r>
      <w:r w:rsidR="00E63B77" w:rsidRPr="008D62D5">
        <w:rPr>
          <w:rFonts w:ascii="Arial" w:hAnsi="Arial" w:cs="Arial"/>
          <w:b/>
          <w:bCs/>
          <w:sz w:val="22"/>
          <w:szCs w:val="22"/>
        </w:rPr>
        <w:t>31</w:t>
      </w:r>
      <w:r w:rsidR="00E63B77" w:rsidRPr="008D62D5">
        <w:rPr>
          <w:rFonts w:ascii="Arial" w:hAnsi="Arial" w:cs="Arial"/>
          <w:sz w:val="22"/>
          <w:szCs w:val="22"/>
        </w:rPr>
        <w:t xml:space="preserve"> 11 (Nov. 2016)</w:t>
      </w:r>
    </w:p>
    <w:p w14:paraId="536FB9B3" w14:textId="595DEC87" w:rsidR="001936ED" w:rsidRDefault="00C838B8" w:rsidP="001936ED">
      <w:pPr>
        <w:spacing w:line="360" w:lineRule="auto"/>
        <w:rPr>
          <w:rFonts w:ascii="Arial" w:hAnsi="Arial" w:cs="Arial"/>
          <w:sz w:val="22"/>
          <w:szCs w:val="22"/>
        </w:rPr>
      </w:pPr>
      <w:r>
        <w:rPr>
          <w:rFonts w:ascii="Arial" w:hAnsi="Arial" w:cs="Arial"/>
          <w:sz w:val="22"/>
          <w:szCs w:val="22"/>
        </w:rPr>
        <w:t>[5</w:t>
      </w:r>
      <w:r w:rsidR="00E63B77" w:rsidRPr="008D62D5">
        <w:rPr>
          <w:rFonts w:ascii="Arial" w:hAnsi="Arial" w:cs="Arial"/>
          <w:sz w:val="22"/>
          <w:szCs w:val="22"/>
        </w:rPr>
        <w:t xml:space="preserve">] Blunt, Shannon D., Cook, Matthew, </w:t>
      </w:r>
      <w:proofErr w:type="spellStart"/>
      <w:r w:rsidR="00E63B77" w:rsidRPr="008D62D5">
        <w:rPr>
          <w:rFonts w:ascii="Arial" w:hAnsi="Arial" w:cs="Arial"/>
          <w:sz w:val="22"/>
          <w:szCs w:val="22"/>
        </w:rPr>
        <w:t>Jakabosky</w:t>
      </w:r>
      <w:proofErr w:type="spellEnd"/>
      <w:r w:rsidR="00E63B77" w:rsidRPr="008D62D5">
        <w:rPr>
          <w:rFonts w:ascii="Arial" w:hAnsi="Arial" w:cs="Arial"/>
          <w:sz w:val="22"/>
          <w:szCs w:val="22"/>
        </w:rPr>
        <w:t xml:space="preserve">, John, De </w:t>
      </w:r>
      <w:proofErr w:type="spellStart"/>
      <w:r w:rsidR="00E63B77" w:rsidRPr="008D62D5">
        <w:rPr>
          <w:rFonts w:ascii="Arial" w:hAnsi="Arial" w:cs="Arial"/>
          <w:sz w:val="22"/>
          <w:szCs w:val="22"/>
        </w:rPr>
        <w:t>Graaf</w:t>
      </w:r>
      <w:proofErr w:type="spellEnd"/>
      <w:r w:rsidR="00E63B77" w:rsidRPr="008D62D5">
        <w:rPr>
          <w:rFonts w:ascii="Arial" w:hAnsi="Arial" w:cs="Arial"/>
          <w:sz w:val="22"/>
          <w:szCs w:val="22"/>
        </w:rPr>
        <w:t xml:space="preserve">, Jean, Perrins, Erik, Polyphase-Coded FM (PCFM) Radar Waveforms, Part I: Implementation, </w:t>
      </w:r>
      <w:r w:rsidR="00E63B77" w:rsidRPr="008D62D5">
        <w:rPr>
          <w:rFonts w:ascii="Arial" w:hAnsi="Arial" w:cs="Arial"/>
          <w:i/>
          <w:iCs/>
          <w:sz w:val="22"/>
          <w:szCs w:val="22"/>
        </w:rPr>
        <w:t>IEEE Transactions on Aerospace and Electronic Systems</w:t>
      </w:r>
      <w:r w:rsidR="00E63B77" w:rsidRPr="008D62D5">
        <w:rPr>
          <w:rFonts w:ascii="Arial" w:hAnsi="Arial" w:cs="Arial"/>
          <w:sz w:val="22"/>
          <w:szCs w:val="22"/>
        </w:rPr>
        <w:t xml:space="preserve">, </w:t>
      </w:r>
      <w:r w:rsidR="00E63B77" w:rsidRPr="008D62D5">
        <w:rPr>
          <w:rFonts w:ascii="Arial" w:hAnsi="Arial" w:cs="Arial"/>
          <w:b/>
          <w:bCs/>
          <w:sz w:val="22"/>
          <w:szCs w:val="22"/>
        </w:rPr>
        <w:t>50</w:t>
      </w:r>
      <w:r w:rsidR="00E63B77" w:rsidRPr="008D62D5">
        <w:rPr>
          <w:rFonts w:ascii="Arial" w:hAnsi="Arial" w:cs="Arial"/>
          <w:sz w:val="22"/>
          <w:szCs w:val="22"/>
        </w:rPr>
        <w:t>, 3 (July 2014) 2218-2227</w:t>
      </w:r>
    </w:p>
    <w:p w14:paraId="3EBF63CD" w14:textId="734B2CE1" w:rsidR="001936ED" w:rsidRDefault="00C838B8" w:rsidP="001936ED">
      <w:pPr>
        <w:spacing w:line="360" w:lineRule="auto"/>
        <w:rPr>
          <w:rFonts w:ascii="Arial" w:hAnsi="Arial" w:cs="Arial"/>
          <w:sz w:val="22"/>
          <w:szCs w:val="22"/>
        </w:rPr>
      </w:pPr>
      <w:r>
        <w:rPr>
          <w:rFonts w:ascii="Arial" w:hAnsi="Arial" w:cs="Arial"/>
          <w:sz w:val="22"/>
          <w:szCs w:val="22"/>
        </w:rPr>
        <w:t>[6</w:t>
      </w:r>
      <w:r w:rsidR="00E63B77" w:rsidRPr="008D62D5">
        <w:rPr>
          <w:rFonts w:ascii="Arial" w:hAnsi="Arial" w:cs="Arial"/>
          <w:sz w:val="22"/>
          <w:szCs w:val="22"/>
        </w:rPr>
        <w:t>] Anderson, Michael D., Resolution in Radar Mapping, Naval Postgraduate School, Mar. 1993.</w:t>
      </w:r>
    </w:p>
    <w:p w14:paraId="09234C3C" w14:textId="5BF9A1F7" w:rsidR="001936ED" w:rsidRDefault="00C838B8" w:rsidP="001936ED">
      <w:pPr>
        <w:spacing w:line="360" w:lineRule="auto"/>
        <w:rPr>
          <w:rFonts w:ascii="Arial" w:hAnsi="Arial" w:cs="Arial"/>
          <w:sz w:val="22"/>
          <w:szCs w:val="22"/>
          <w:lang w:val="it-IT"/>
        </w:rPr>
      </w:pPr>
      <w:r>
        <w:rPr>
          <w:rFonts w:ascii="Arial" w:hAnsi="Arial" w:cs="Arial"/>
          <w:sz w:val="22"/>
          <w:szCs w:val="22"/>
        </w:rPr>
        <w:t>[7</w:t>
      </w:r>
      <w:r w:rsidR="00E63B77" w:rsidRPr="008D62D5">
        <w:rPr>
          <w:rFonts w:ascii="Arial" w:hAnsi="Arial" w:cs="Arial"/>
          <w:sz w:val="22"/>
          <w:szCs w:val="22"/>
        </w:rPr>
        <w:t xml:space="preserve">] Yang, </w:t>
      </w:r>
      <w:proofErr w:type="spellStart"/>
      <w:r w:rsidR="00E63B77" w:rsidRPr="008D62D5">
        <w:rPr>
          <w:rFonts w:ascii="Arial" w:hAnsi="Arial" w:cs="Arial"/>
          <w:sz w:val="22"/>
          <w:szCs w:val="22"/>
        </w:rPr>
        <w:t>Jie</w:t>
      </w:r>
      <w:proofErr w:type="spellEnd"/>
      <w:r w:rsidR="00E63B77" w:rsidRPr="008D62D5">
        <w:rPr>
          <w:rFonts w:ascii="Arial" w:hAnsi="Arial" w:cs="Arial"/>
          <w:sz w:val="22"/>
          <w:szCs w:val="22"/>
        </w:rPr>
        <w:t xml:space="preserve">, Sarkar, </w:t>
      </w:r>
      <w:proofErr w:type="spellStart"/>
      <w:r w:rsidR="00E63B77" w:rsidRPr="008D62D5">
        <w:rPr>
          <w:rFonts w:ascii="Arial" w:hAnsi="Arial" w:cs="Arial"/>
          <w:sz w:val="22"/>
          <w:szCs w:val="22"/>
        </w:rPr>
        <w:t>Tapan</w:t>
      </w:r>
      <w:proofErr w:type="spellEnd"/>
      <w:r w:rsidR="00E63B77" w:rsidRPr="008D62D5">
        <w:rPr>
          <w:rFonts w:ascii="Arial" w:hAnsi="Arial" w:cs="Arial"/>
          <w:sz w:val="22"/>
          <w:szCs w:val="22"/>
        </w:rPr>
        <w:t xml:space="preserve"> K., A novel Doppler-tolerant polyphase codes</w:t>
      </w:r>
      <w:r w:rsidR="00E63B77" w:rsidRPr="008D62D5">
        <w:rPr>
          <w:rFonts w:ascii="Arial" w:hAnsi="Arial" w:cs="Arial"/>
          <w:sz w:val="22"/>
          <w:szCs w:val="22"/>
        </w:rPr>
        <w:t xml:space="preserve"> for pulse compression based on hyperbolic frequency modulation, </w:t>
      </w:r>
      <w:r w:rsidR="00E63B77" w:rsidRPr="008D62D5">
        <w:rPr>
          <w:rFonts w:ascii="Arial" w:hAnsi="Arial" w:cs="Arial"/>
          <w:i/>
          <w:iCs/>
          <w:sz w:val="22"/>
          <w:szCs w:val="22"/>
          <w:lang w:val="it-IT"/>
        </w:rPr>
        <w:t xml:space="preserve">Digital Signal Processing </w:t>
      </w:r>
      <w:r w:rsidR="00E63B77" w:rsidRPr="008D62D5">
        <w:rPr>
          <w:rFonts w:ascii="Arial" w:hAnsi="Arial" w:cs="Arial"/>
          <w:b/>
          <w:bCs/>
          <w:sz w:val="22"/>
          <w:szCs w:val="22"/>
          <w:lang w:val="it-IT"/>
        </w:rPr>
        <w:t>17</w:t>
      </w:r>
      <w:r w:rsidR="001936ED">
        <w:rPr>
          <w:rFonts w:ascii="Arial" w:hAnsi="Arial" w:cs="Arial"/>
          <w:sz w:val="22"/>
          <w:szCs w:val="22"/>
          <w:lang w:val="it-IT"/>
        </w:rPr>
        <w:t xml:space="preserve"> (2007) 1019–1029</w:t>
      </w:r>
    </w:p>
    <w:p w14:paraId="32796B7D" w14:textId="46375E7D" w:rsidR="00000000" w:rsidRPr="008D62D5" w:rsidRDefault="00C838B8" w:rsidP="001936ED">
      <w:pPr>
        <w:spacing w:line="360" w:lineRule="auto"/>
        <w:rPr>
          <w:rFonts w:ascii="Arial" w:hAnsi="Arial" w:cs="Arial"/>
          <w:sz w:val="22"/>
          <w:szCs w:val="22"/>
        </w:rPr>
      </w:pPr>
      <w:r>
        <w:rPr>
          <w:rFonts w:ascii="Arial" w:hAnsi="Arial" w:cs="Arial"/>
          <w:sz w:val="22"/>
          <w:szCs w:val="22"/>
        </w:rPr>
        <w:t>[8</w:t>
      </w:r>
      <w:r w:rsidR="00E63B77" w:rsidRPr="008D62D5">
        <w:rPr>
          <w:rFonts w:ascii="Arial" w:hAnsi="Arial" w:cs="Arial"/>
          <w:sz w:val="22"/>
          <w:szCs w:val="22"/>
        </w:rPr>
        <w:t xml:space="preserve">] </w:t>
      </w:r>
      <w:proofErr w:type="spellStart"/>
      <w:r w:rsidR="00E63B77" w:rsidRPr="008D62D5">
        <w:rPr>
          <w:rFonts w:ascii="Arial" w:hAnsi="Arial" w:cs="Arial"/>
          <w:sz w:val="22"/>
          <w:szCs w:val="22"/>
        </w:rPr>
        <w:t>Wehner</w:t>
      </w:r>
      <w:proofErr w:type="spellEnd"/>
      <w:r w:rsidR="00E63B77" w:rsidRPr="008D62D5">
        <w:rPr>
          <w:rFonts w:ascii="Arial" w:hAnsi="Arial" w:cs="Arial"/>
          <w:sz w:val="22"/>
          <w:szCs w:val="22"/>
        </w:rPr>
        <w:t>, Donal</w:t>
      </w:r>
      <w:r w:rsidR="00E63B77" w:rsidRPr="008D62D5">
        <w:rPr>
          <w:rFonts w:ascii="Arial" w:hAnsi="Arial" w:cs="Arial"/>
          <w:sz w:val="22"/>
          <w:szCs w:val="22"/>
        </w:rPr>
        <w:t xml:space="preserve">d R., </w:t>
      </w:r>
      <w:r w:rsidR="00E63B77" w:rsidRPr="008D62D5">
        <w:rPr>
          <w:rFonts w:ascii="Arial" w:hAnsi="Arial" w:cs="Arial"/>
          <w:i/>
          <w:iCs/>
          <w:sz w:val="22"/>
          <w:szCs w:val="22"/>
        </w:rPr>
        <w:t>High Resolution Radar</w:t>
      </w:r>
      <w:r w:rsidR="00E63B77" w:rsidRPr="008D62D5">
        <w:rPr>
          <w:rFonts w:ascii="Arial" w:hAnsi="Arial" w:cs="Arial"/>
          <w:sz w:val="22"/>
          <w:szCs w:val="22"/>
        </w:rPr>
        <w:t xml:space="preserve">, </w:t>
      </w:r>
      <w:proofErr w:type="spellStart"/>
      <w:r w:rsidR="00E63B77" w:rsidRPr="008D62D5">
        <w:rPr>
          <w:rFonts w:ascii="Arial" w:hAnsi="Arial" w:cs="Arial"/>
          <w:sz w:val="22"/>
          <w:szCs w:val="22"/>
        </w:rPr>
        <w:t>Artech</w:t>
      </w:r>
      <w:proofErr w:type="spellEnd"/>
      <w:r w:rsidR="00E63B77" w:rsidRPr="008D62D5">
        <w:rPr>
          <w:rFonts w:ascii="Arial" w:hAnsi="Arial" w:cs="Arial"/>
          <w:sz w:val="22"/>
          <w:szCs w:val="22"/>
        </w:rPr>
        <w:t xml:space="preserve"> House: Norward, MA, 1987</w:t>
      </w:r>
    </w:p>
    <w:p w14:paraId="65AD782A" w14:textId="77777777" w:rsidR="008D1758" w:rsidRPr="00176482" w:rsidRDefault="008D1758" w:rsidP="001936ED">
      <w:pPr>
        <w:spacing w:line="360" w:lineRule="auto"/>
        <w:rPr>
          <w:rFonts w:ascii="Arial" w:hAnsi="Arial" w:cs="Arial"/>
          <w:sz w:val="22"/>
          <w:szCs w:val="22"/>
        </w:rPr>
      </w:pPr>
    </w:p>
    <w:sectPr w:rsidR="008D1758" w:rsidRPr="00176482" w:rsidSect="00267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02D0F50"/>
    <w:multiLevelType w:val="hybridMultilevel"/>
    <w:tmpl w:val="61A68016"/>
    <w:lvl w:ilvl="0" w:tplc="4CCE0E24">
      <w:start w:val="1"/>
      <w:numFmt w:val="bullet"/>
      <w:lvlText w:val=" "/>
      <w:lvlJc w:val="left"/>
      <w:pPr>
        <w:tabs>
          <w:tab w:val="num" w:pos="720"/>
        </w:tabs>
        <w:ind w:left="720" w:hanging="360"/>
      </w:pPr>
      <w:rPr>
        <w:rFonts w:ascii="Calibri" w:hAnsi="Calibri" w:hint="default"/>
      </w:rPr>
    </w:lvl>
    <w:lvl w:ilvl="1" w:tplc="E6B8B978" w:tentative="1">
      <w:start w:val="1"/>
      <w:numFmt w:val="bullet"/>
      <w:lvlText w:val=" "/>
      <w:lvlJc w:val="left"/>
      <w:pPr>
        <w:tabs>
          <w:tab w:val="num" w:pos="1440"/>
        </w:tabs>
        <w:ind w:left="1440" w:hanging="360"/>
      </w:pPr>
      <w:rPr>
        <w:rFonts w:ascii="Calibri" w:hAnsi="Calibri" w:hint="default"/>
      </w:rPr>
    </w:lvl>
    <w:lvl w:ilvl="2" w:tplc="A230B472" w:tentative="1">
      <w:start w:val="1"/>
      <w:numFmt w:val="bullet"/>
      <w:lvlText w:val=" "/>
      <w:lvlJc w:val="left"/>
      <w:pPr>
        <w:tabs>
          <w:tab w:val="num" w:pos="2160"/>
        </w:tabs>
        <w:ind w:left="2160" w:hanging="360"/>
      </w:pPr>
      <w:rPr>
        <w:rFonts w:ascii="Calibri" w:hAnsi="Calibri" w:hint="default"/>
      </w:rPr>
    </w:lvl>
    <w:lvl w:ilvl="3" w:tplc="EEB2AF40" w:tentative="1">
      <w:start w:val="1"/>
      <w:numFmt w:val="bullet"/>
      <w:lvlText w:val=" "/>
      <w:lvlJc w:val="left"/>
      <w:pPr>
        <w:tabs>
          <w:tab w:val="num" w:pos="2880"/>
        </w:tabs>
        <w:ind w:left="2880" w:hanging="360"/>
      </w:pPr>
      <w:rPr>
        <w:rFonts w:ascii="Calibri" w:hAnsi="Calibri" w:hint="default"/>
      </w:rPr>
    </w:lvl>
    <w:lvl w:ilvl="4" w:tplc="D6BA5E52" w:tentative="1">
      <w:start w:val="1"/>
      <w:numFmt w:val="bullet"/>
      <w:lvlText w:val=" "/>
      <w:lvlJc w:val="left"/>
      <w:pPr>
        <w:tabs>
          <w:tab w:val="num" w:pos="3600"/>
        </w:tabs>
        <w:ind w:left="3600" w:hanging="360"/>
      </w:pPr>
      <w:rPr>
        <w:rFonts w:ascii="Calibri" w:hAnsi="Calibri" w:hint="default"/>
      </w:rPr>
    </w:lvl>
    <w:lvl w:ilvl="5" w:tplc="DC926486" w:tentative="1">
      <w:start w:val="1"/>
      <w:numFmt w:val="bullet"/>
      <w:lvlText w:val=" "/>
      <w:lvlJc w:val="left"/>
      <w:pPr>
        <w:tabs>
          <w:tab w:val="num" w:pos="4320"/>
        </w:tabs>
        <w:ind w:left="4320" w:hanging="360"/>
      </w:pPr>
      <w:rPr>
        <w:rFonts w:ascii="Calibri" w:hAnsi="Calibri" w:hint="default"/>
      </w:rPr>
    </w:lvl>
    <w:lvl w:ilvl="6" w:tplc="F95E414A" w:tentative="1">
      <w:start w:val="1"/>
      <w:numFmt w:val="bullet"/>
      <w:lvlText w:val=" "/>
      <w:lvlJc w:val="left"/>
      <w:pPr>
        <w:tabs>
          <w:tab w:val="num" w:pos="5040"/>
        </w:tabs>
        <w:ind w:left="5040" w:hanging="360"/>
      </w:pPr>
      <w:rPr>
        <w:rFonts w:ascii="Calibri" w:hAnsi="Calibri" w:hint="default"/>
      </w:rPr>
    </w:lvl>
    <w:lvl w:ilvl="7" w:tplc="024A4888" w:tentative="1">
      <w:start w:val="1"/>
      <w:numFmt w:val="bullet"/>
      <w:lvlText w:val=" "/>
      <w:lvlJc w:val="left"/>
      <w:pPr>
        <w:tabs>
          <w:tab w:val="num" w:pos="5760"/>
        </w:tabs>
        <w:ind w:left="5760" w:hanging="360"/>
      </w:pPr>
      <w:rPr>
        <w:rFonts w:ascii="Calibri" w:hAnsi="Calibri" w:hint="default"/>
      </w:rPr>
    </w:lvl>
    <w:lvl w:ilvl="8" w:tplc="EAFEA146" w:tentative="1">
      <w:start w:val="1"/>
      <w:numFmt w:val="bullet"/>
      <w:lvlText w:val=" "/>
      <w:lvlJc w:val="left"/>
      <w:pPr>
        <w:tabs>
          <w:tab w:val="num" w:pos="6480"/>
        </w:tabs>
        <w:ind w:left="6480" w:hanging="360"/>
      </w:pPr>
      <w:rPr>
        <w:rFonts w:ascii="Calibri" w:hAnsi="Calibri"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BDA"/>
    <w:rsid w:val="0001203B"/>
    <w:rsid w:val="00051DB0"/>
    <w:rsid w:val="00053EBC"/>
    <w:rsid w:val="000605B7"/>
    <w:rsid w:val="00075B9C"/>
    <w:rsid w:val="000841B4"/>
    <w:rsid w:val="000E1EEE"/>
    <w:rsid w:val="00136BEE"/>
    <w:rsid w:val="00173B05"/>
    <w:rsid w:val="00176482"/>
    <w:rsid w:val="00177D77"/>
    <w:rsid w:val="001825E0"/>
    <w:rsid w:val="001936ED"/>
    <w:rsid w:val="00196B4F"/>
    <w:rsid w:val="001A55AB"/>
    <w:rsid w:val="001A6FA1"/>
    <w:rsid w:val="001F27AA"/>
    <w:rsid w:val="0021328B"/>
    <w:rsid w:val="002432E5"/>
    <w:rsid w:val="002675BD"/>
    <w:rsid w:val="00270C1A"/>
    <w:rsid w:val="002A2609"/>
    <w:rsid w:val="003160DA"/>
    <w:rsid w:val="00321A8B"/>
    <w:rsid w:val="003438EC"/>
    <w:rsid w:val="003B099C"/>
    <w:rsid w:val="003C25DC"/>
    <w:rsid w:val="003D40DE"/>
    <w:rsid w:val="00413038"/>
    <w:rsid w:val="00473F6B"/>
    <w:rsid w:val="00483CFC"/>
    <w:rsid w:val="004C516A"/>
    <w:rsid w:val="004D702D"/>
    <w:rsid w:val="004E2807"/>
    <w:rsid w:val="00541C99"/>
    <w:rsid w:val="00565D42"/>
    <w:rsid w:val="005D1BDA"/>
    <w:rsid w:val="005D4015"/>
    <w:rsid w:val="00611FFC"/>
    <w:rsid w:val="0061709A"/>
    <w:rsid w:val="00621867"/>
    <w:rsid w:val="0067065C"/>
    <w:rsid w:val="00674424"/>
    <w:rsid w:val="00676FD8"/>
    <w:rsid w:val="00693FC5"/>
    <w:rsid w:val="006C773D"/>
    <w:rsid w:val="006D202B"/>
    <w:rsid w:val="0070488F"/>
    <w:rsid w:val="00754C83"/>
    <w:rsid w:val="007563C2"/>
    <w:rsid w:val="007730DF"/>
    <w:rsid w:val="007A4FC8"/>
    <w:rsid w:val="007A6CEC"/>
    <w:rsid w:val="00870385"/>
    <w:rsid w:val="008B5011"/>
    <w:rsid w:val="008C4C8F"/>
    <w:rsid w:val="008D1758"/>
    <w:rsid w:val="008D62D5"/>
    <w:rsid w:val="008F76DB"/>
    <w:rsid w:val="009506D9"/>
    <w:rsid w:val="009753B3"/>
    <w:rsid w:val="009967CB"/>
    <w:rsid w:val="009D617B"/>
    <w:rsid w:val="009E1AF9"/>
    <w:rsid w:val="009F37F7"/>
    <w:rsid w:val="00A13673"/>
    <w:rsid w:val="00A21532"/>
    <w:rsid w:val="00AB3D2A"/>
    <w:rsid w:val="00AC219A"/>
    <w:rsid w:val="00AD2223"/>
    <w:rsid w:val="00AE021F"/>
    <w:rsid w:val="00AE3CF2"/>
    <w:rsid w:val="00B333E9"/>
    <w:rsid w:val="00B60D19"/>
    <w:rsid w:val="00B855D3"/>
    <w:rsid w:val="00BD07D0"/>
    <w:rsid w:val="00C02105"/>
    <w:rsid w:val="00C24392"/>
    <w:rsid w:val="00C452B0"/>
    <w:rsid w:val="00C46F5D"/>
    <w:rsid w:val="00C50CFB"/>
    <w:rsid w:val="00C838B8"/>
    <w:rsid w:val="00C900E4"/>
    <w:rsid w:val="00C91012"/>
    <w:rsid w:val="00CA12E9"/>
    <w:rsid w:val="00CB02B7"/>
    <w:rsid w:val="00CB03FA"/>
    <w:rsid w:val="00D321D0"/>
    <w:rsid w:val="00D44B52"/>
    <w:rsid w:val="00D751D5"/>
    <w:rsid w:val="00DC34CF"/>
    <w:rsid w:val="00DD5124"/>
    <w:rsid w:val="00DE61F2"/>
    <w:rsid w:val="00E03522"/>
    <w:rsid w:val="00E06DE8"/>
    <w:rsid w:val="00E157FC"/>
    <w:rsid w:val="00E175A7"/>
    <w:rsid w:val="00E40A64"/>
    <w:rsid w:val="00E47849"/>
    <w:rsid w:val="00E47E9E"/>
    <w:rsid w:val="00E63B77"/>
    <w:rsid w:val="00E67A06"/>
    <w:rsid w:val="00E71F3D"/>
    <w:rsid w:val="00EC4AFB"/>
    <w:rsid w:val="00F03708"/>
    <w:rsid w:val="00F618D1"/>
    <w:rsid w:val="00F75C8E"/>
    <w:rsid w:val="00F83646"/>
    <w:rsid w:val="00FC3D6B"/>
    <w:rsid w:val="00FD0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E42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3D6B"/>
    <w:rPr>
      <w:color w:val="808080"/>
    </w:rPr>
  </w:style>
  <w:style w:type="table" w:styleId="TableGrid">
    <w:name w:val="Table Grid"/>
    <w:basedOn w:val="TableNormal"/>
    <w:uiPriority w:val="39"/>
    <w:rsid w:val="009506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3B0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879455">
      <w:bodyDiv w:val="1"/>
      <w:marLeft w:val="0"/>
      <w:marRight w:val="0"/>
      <w:marTop w:val="0"/>
      <w:marBottom w:val="0"/>
      <w:divBdr>
        <w:top w:val="none" w:sz="0" w:space="0" w:color="auto"/>
        <w:left w:val="none" w:sz="0" w:space="0" w:color="auto"/>
        <w:bottom w:val="none" w:sz="0" w:space="0" w:color="auto"/>
        <w:right w:val="none" w:sz="0" w:space="0" w:color="auto"/>
      </w:divBdr>
      <w:divsChild>
        <w:div w:id="298531222">
          <w:marLeft w:val="144"/>
          <w:marRight w:val="0"/>
          <w:marTop w:val="240"/>
          <w:marBottom w:val="40"/>
          <w:divBdr>
            <w:top w:val="none" w:sz="0" w:space="0" w:color="auto"/>
            <w:left w:val="none" w:sz="0" w:space="0" w:color="auto"/>
            <w:bottom w:val="none" w:sz="0" w:space="0" w:color="auto"/>
            <w:right w:val="none" w:sz="0" w:space="0" w:color="auto"/>
          </w:divBdr>
        </w:div>
        <w:div w:id="1052845313">
          <w:marLeft w:val="144"/>
          <w:marRight w:val="0"/>
          <w:marTop w:val="240"/>
          <w:marBottom w:val="40"/>
          <w:divBdr>
            <w:top w:val="none" w:sz="0" w:space="0" w:color="auto"/>
            <w:left w:val="none" w:sz="0" w:space="0" w:color="auto"/>
            <w:bottom w:val="none" w:sz="0" w:space="0" w:color="auto"/>
            <w:right w:val="none" w:sz="0" w:space="0" w:color="auto"/>
          </w:divBdr>
        </w:div>
        <w:div w:id="1966233471">
          <w:marLeft w:val="144"/>
          <w:marRight w:val="0"/>
          <w:marTop w:val="240"/>
          <w:marBottom w:val="40"/>
          <w:divBdr>
            <w:top w:val="none" w:sz="0" w:space="0" w:color="auto"/>
            <w:left w:val="none" w:sz="0" w:space="0" w:color="auto"/>
            <w:bottom w:val="none" w:sz="0" w:space="0" w:color="auto"/>
            <w:right w:val="none" w:sz="0" w:space="0" w:color="auto"/>
          </w:divBdr>
        </w:div>
        <w:div w:id="1420830270">
          <w:marLeft w:val="144"/>
          <w:marRight w:val="0"/>
          <w:marTop w:val="240"/>
          <w:marBottom w:val="40"/>
          <w:divBdr>
            <w:top w:val="none" w:sz="0" w:space="0" w:color="auto"/>
            <w:left w:val="none" w:sz="0" w:space="0" w:color="auto"/>
            <w:bottom w:val="none" w:sz="0" w:space="0" w:color="auto"/>
            <w:right w:val="none" w:sz="0" w:space="0" w:color="auto"/>
          </w:divBdr>
        </w:div>
        <w:div w:id="226956676">
          <w:marLeft w:val="144"/>
          <w:marRight w:val="0"/>
          <w:marTop w:val="240"/>
          <w:marBottom w:val="4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F1307C8-E383-414B-9607-9DCF40EFA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13</Pages>
  <Words>2551</Words>
  <Characters>14546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Richard Corpuz</dc:creator>
  <cp:keywords/>
  <dc:description/>
  <cp:lastModifiedBy>Simeon, Rich</cp:lastModifiedBy>
  <cp:revision>74</cp:revision>
  <dcterms:created xsi:type="dcterms:W3CDTF">2017-04-30T20:26:00Z</dcterms:created>
  <dcterms:modified xsi:type="dcterms:W3CDTF">2017-05-04T21:56:00Z</dcterms:modified>
</cp:coreProperties>
</file>