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51C" w:rsidRPr="00CC735E" w:rsidRDefault="00CF751C" w:rsidP="00CC735E">
      <w:pPr>
        <w:spacing w:line="480" w:lineRule="auto"/>
        <w:rPr>
          <w:rFonts w:ascii="Times New Roman" w:hAnsi="Times New Roman" w:cs="Times New Roman"/>
        </w:rPr>
      </w:pPr>
      <w:r w:rsidRPr="00CC735E">
        <w:rPr>
          <w:rFonts w:ascii="Times New Roman" w:hAnsi="Times New Roman" w:cs="Times New Roman"/>
        </w:rPr>
        <w:t>Name of student</w:t>
      </w:r>
    </w:p>
    <w:p w:rsidR="00CF751C" w:rsidRPr="00CC735E" w:rsidRDefault="00CF751C" w:rsidP="00CC735E">
      <w:pPr>
        <w:spacing w:line="480" w:lineRule="auto"/>
        <w:rPr>
          <w:rFonts w:ascii="Times New Roman" w:hAnsi="Times New Roman" w:cs="Times New Roman"/>
        </w:rPr>
      </w:pPr>
      <w:r w:rsidRPr="00CC735E">
        <w:rPr>
          <w:rFonts w:ascii="Times New Roman" w:hAnsi="Times New Roman" w:cs="Times New Roman"/>
        </w:rPr>
        <w:t>Name of professor</w:t>
      </w:r>
    </w:p>
    <w:p w:rsidR="00CF751C" w:rsidRPr="00CC735E" w:rsidRDefault="00CF751C" w:rsidP="00CC735E">
      <w:pPr>
        <w:spacing w:line="480" w:lineRule="auto"/>
        <w:rPr>
          <w:rFonts w:ascii="Times New Roman" w:hAnsi="Times New Roman" w:cs="Times New Roman"/>
        </w:rPr>
      </w:pPr>
      <w:r w:rsidRPr="00CC735E">
        <w:rPr>
          <w:rFonts w:ascii="Times New Roman" w:hAnsi="Times New Roman" w:cs="Times New Roman"/>
        </w:rPr>
        <w:t>University</w:t>
      </w:r>
    </w:p>
    <w:p w:rsidR="00CF751C" w:rsidRPr="00CC735E" w:rsidRDefault="00CF751C" w:rsidP="00CC735E">
      <w:pPr>
        <w:spacing w:line="480" w:lineRule="auto"/>
        <w:rPr>
          <w:rFonts w:ascii="Times New Roman" w:hAnsi="Times New Roman" w:cs="Times New Roman"/>
        </w:rPr>
      </w:pPr>
      <w:r w:rsidRPr="00CC735E">
        <w:rPr>
          <w:rFonts w:ascii="Times New Roman" w:hAnsi="Times New Roman" w:cs="Times New Roman"/>
        </w:rPr>
        <w:t>Course</w:t>
      </w:r>
    </w:p>
    <w:p w:rsidR="00CF751C" w:rsidRPr="00CC735E" w:rsidRDefault="00CF751C" w:rsidP="00CC735E">
      <w:pPr>
        <w:spacing w:line="480" w:lineRule="auto"/>
        <w:rPr>
          <w:rFonts w:ascii="Times New Roman" w:hAnsi="Times New Roman" w:cs="Times New Roman"/>
        </w:rPr>
      </w:pPr>
      <w:r w:rsidRPr="00CC735E">
        <w:rPr>
          <w:rFonts w:ascii="Times New Roman" w:hAnsi="Times New Roman" w:cs="Times New Roman"/>
        </w:rPr>
        <w:t>Date</w:t>
      </w:r>
    </w:p>
    <w:p w:rsidR="00CF751C" w:rsidRPr="00CC735E" w:rsidRDefault="00CF751C" w:rsidP="00CC735E">
      <w:pPr>
        <w:spacing w:line="480" w:lineRule="auto"/>
        <w:jc w:val="center"/>
        <w:rPr>
          <w:rFonts w:ascii="Times New Roman" w:hAnsi="Times New Roman" w:cs="Times New Roman"/>
          <w:b/>
        </w:rPr>
      </w:pPr>
      <w:r w:rsidRPr="00CC735E">
        <w:rPr>
          <w:rFonts w:ascii="Times New Roman" w:hAnsi="Times New Roman" w:cs="Times New Roman"/>
          <w:b/>
        </w:rPr>
        <w:t>The phases of design thinking</w:t>
      </w:r>
    </w:p>
    <w:p w:rsidR="00CF751C" w:rsidRPr="00CC735E" w:rsidRDefault="00CF751C" w:rsidP="00CC735E">
      <w:pPr>
        <w:spacing w:line="480" w:lineRule="auto"/>
        <w:rPr>
          <w:rFonts w:ascii="Times New Roman" w:hAnsi="Times New Roman" w:cs="Times New Roman"/>
        </w:rPr>
      </w:pPr>
      <w:r w:rsidRPr="00CC735E">
        <w:rPr>
          <w:rFonts w:ascii="Times New Roman" w:hAnsi="Times New Roman" w:cs="Times New Roman"/>
        </w:rPr>
        <w:t>Empathize</w:t>
      </w:r>
    </w:p>
    <w:p w:rsidR="00CF751C" w:rsidRPr="00CC735E" w:rsidRDefault="00CF751C" w:rsidP="00CC735E">
      <w:pPr>
        <w:spacing w:line="480" w:lineRule="auto"/>
        <w:rPr>
          <w:rFonts w:ascii="Times New Roman" w:hAnsi="Times New Roman" w:cs="Times New Roman"/>
        </w:rPr>
      </w:pPr>
      <w:r w:rsidRPr="00CC735E">
        <w:rPr>
          <w:rFonts w:ascii="Times New Roman" w:hAnsi="Times New Roman" w:cs="Times New Roman"/>
        </w:rPr>
        <w:t>Empathize includes the work you do to get individuals or your group inside the setting of your design challenge. This stage includes working with clients. Seeing how individuals treat how they interface with their current circumstance</w:t>
      </w:r>
      <w:r w:rsidR="00512F52">
        <w:rPr>
          <w:rFonts w:ascii="Times New Roman" w:hAnsi="Times New Roman" w:cs="Times New Roman"/>
        </w:rPr>
        <w:t>s</w:t>
      </w:r>
      <w:r w:rsidRPr="00CC735E">
        <w:rPr>
          <w:rFonts w:ascii="Times New Roman" w:hAnsi="Times New Roman" w:cs="Times New Roman"/>
        </w:rPr>
        <w:t xml:space="preserve"> provides </w:t>
      </w:r>
      <w:r w:rsidR="00512F52">
        <w:rPr>
          <w:rFonts w:ascii="Times New Roman" w:hAnsi="Times New Roman" w:cs="Times New Roman"/>
        </w:rPr>
        <w:t>insight into</w:t>
      </w:r>
      <w:r w:rsidR="005222EF">
        <w:rPr>
          <w:rFonts w:ascii="Times New Roman" w:hAnsi="Times New Roman" w:cs="Times New Roman"/>
        </w:rPr>
        <w:t xml:space="preserve"> what they feel and think</w:t>
      </w:r>
      <w:r w:rsidRPr="00CC735E">
        <w:rPr>
          <w:rFonts w:ascii="Times New Roman" w:hAnsi="Times New Roman" w:cs="Times New Roman"/>
        </w:rPr>
        <w:t>.</w:t>
      </w:r>
    </w:p>
    <w:p w:rsidR="00CF751C" w:rsidRPr="00CC735E" w:rsidRDefault="00CF751C" w:rsidP="00CC735E">
      <w:pPr>
        <w:spacing w:line="480" w:lineRule="auto"/>
        <w:rPr>
          <w:rFonts w:ascii="Times New Roman" w:hAnsi="Times New Roman" w:cs="Times New Roman"/>
        </w:rPr>
      </w:pPr>
      <w:r w:rsidRPr="00CC735E">
        <w:rPr>
          <w:rFonts w:ascii="Times New Roman" w:hAnsi="Times New Roman" w:cs="Times New Roman"/>
        </w:rPr>
        <w:t>Define</w:t>
      </w:r>
    </w:p>
    <w:p w:rsidR="00CF751C" w:rsidRPr="00CC735E" w:rsidRDefault="005222EF" w:rsidP="00CC735E">
      <w:pPr>
        <w:spacing w:line="480" w:lineRule="auto"/>
        <w:rPr>
          <w:rFonts w:ascii="Times New Roman" w:hAnsi="Times New Roman" w:cs="Times New Roman"/>
        </w:rPr>
      </w:pPr>
      <w:r>
        <w:rPr>
          <w:rFonts w:ascii="Times New Roman" w:hAnsi="Times New Roman" w:cs="Times New Roman"/>
        </w:rPr>
        <w:t>The d</w:t>
      </w:r>
      <w:r w:rsidR="00CF751C" w:rsidRPr="00CC735E">
        <w:rPr>
          <w:rFonts w:ascii="Times New Roman" w:hAnsi="Times New Roman" w:cs="Times New Roman"/>
        </w:rPr>
        <w:t xml:space="preserve">efine phase of the </w:t>
      </w:r>
      <w:r w:rsidR="00512F52">
        <w:rPr>
          <w:rFonts w:ascii="Times New Roman" w:hAnsi="Times New Roman" w:cs="Times New Roman"/>
        </w:rPr>
        <w:t>desig</w:t>
      </w:r>
      <w:r>
        <w:rPr>
          <w:rFonts w:ascii="Times New Roman" w:hAnsi="Times New Roman" w:cs="Times New Roman"/>
        </w:rPr>
        <w:t>n set</w:t>
      </w:r>
      <w:r w:rsidR="00CF751C" w:rsidRPr="00CC735E">
        <w:rPr>
          <w:rFonts w:ascii="Times New Roman" w:hAnsi="Times New Roman" w:cs="Times New Roman"/>
        </w:rPr>
        <w:t xml:space="preserve"> is tied </w:t>
      </w:r>
      <w:r w:rsidR="00512F52">
        <w:rPr>
          <w:rFonts w:ascii="Times New Roman" w:hAnsi="Times New Roman" w:cs="Times New Roman"/>
        </w:rPr>
        <w:t>to</w:t>
      </w:r>
      <w:r w:rsidR="00CF751C" w:rsidRPr="00CC735E">
        <w:rPr>
          <w:rFonts w:ascii="Times New Roman" w:hAnsi="Times New Roman" w:cs="Times New Roman"/>
        </w:rPr>
        <w:t xml:space="preserve"> carrying </w:t>
      </w:r>
      <w:r>
        <w:rPr>
          <w:rFonts w:ascii="Times New Roman" w:hAnsi="Times New Roman" w:cs="Times New Roman"/>
        </w:rPr>
        <w:t>lucidity</w:t>
      </w:r>
      <w:r w:rsidR="00CF751C" w:rsidRPr="00CC735E">
        <w:rPr>
          <w:rFonts w:ascii="Times New Roman" w:hAnsi="Times New Roman" w:cs="Times New Roman"/>
        </w:rPr>
        <w:t xml:space="preserve"> and c</w:t>
      </w:r>
      <w:r>
        <w:rPr>
          <w:rFonts w:ascii="Times New Roman" w:hAnsi="Times New Roman" w:cs="Times New Roman"/>
        </w:rPr>
        <w:t>oncentration to the design scope</w:t>
      </w:r>
      <w:r w:rsidR="00CF751C" w:rsidRPr="00CC735E">
        <w:rPr>
          <w:rFonts w:ascii="Times New Roman" w:hAnsi="Times New Roman" w:cs="Times New Roman"/>
        </w:rPr>
        <w:t>. It brings about one</w:t>
      </w:r>
      <w:r w:rsidR="00512F52">
        <w:rPr>
          <w:rFonts w:ascii="Times New Roman" w:hAnsi="Times New Roman" w:cs="Times New Roman"/>
        </w:rPr>
        <w:t>'</w:t>
      </w:r>
      <w:r w:rsidR="00CF751C" w:rsidRPr="00CC735E">
        <w:rPr>
          <w:rFonts w:ascii="Times New Roman" w:hAnsi="Times New Roman" w:cs="Times New Roman"/>
        </w:rPr>
        <w:t>s perspective: the un</w:t>
      </w:r>
      <w:r w:rsidR="00512F52">
        <w:rPr>
          <w:rFonts w:ascii="Times New Roman" w:hAnsi="Times New Roman" w:cs="Times New Roman"/>
        </w:rPr>
        <w:t>mistakable</w:t>
      </w:r>
      <w:r w:rsidR="00CF751C" w:rsidRPr="00CC735E">
        <w:rPr>
          <w:rFonts w:ascii="Times New Roman" w:hAnsi="Times New Roman" w:cs="Times New Roman"/>
        </w:rPr>
        <w:t xml:space="preserve"> articulation of the issue.</w:t>
      </w:r>
    </w:p>
    <w:p w:rsidR="00CF751C" w:rsidRPr="00CC735E" w:rsidRDefault="00CF751C" w:rsidP="00CC735E">
      <w:pPr>
        <w:spacing w:line="480" w:lineRule="auto"/>
        <w:rPr>
          <w:rFonts w:ascii="Times New Roman" w:hAnsi="Times New Roman" w:cs="Times New Roman"/>
        </w:rPr>
      </w:pPr>
      <w:r w:rsidRPr="00CC735E">
        <w:rPr>
          <w:rFonts w:ascii="Times New Roman" w:hAnsi="Times New Roman" w:cs="Times New Roman"/>
        </w:rPr>
        <w:t>Ideate</w:t>
      </w:r>
    </w:p>
    <w:p w:rsidR="00CF751C" w:rsidRPr="00CC735E" w:rsidRDefault="00CF751C" w:rsidP="00CC735E">
      <w:pPr>
        <w:spacing w:line="480" w:lineRule="auto"/>
        <w:rPr>
          <w:rFonts w:ascii="Times New Roman" w:hAnsi="Times New Roman" w:cs="Times New Roman"/>
        </w:rPr>
      </w:pPr>
      <w:r w:rsidRPr="00CC735E">
        <w:rPr>
          <w:rFonts w:ascii="Times New Roman" w:hAnsi="Times New Roman" w:cs="Times New Roman"/>
        </w:rPr>
        <w:t xml:space="preserve">Ideate is the stage where you focus on </w:t>
      </w:r>
      <w:r w:rsidR="00512F52">
        <w:rPr>
          <w:rFonts w:ascii="Times New Roman" w:hAnsi="Times New Roman" w:cs="Times New Roman"/>
        </w:rPr>
        <w:t xml:space="preserve">the </w:t>
      </w:r>
      <w:r w:rsidRPr="00CC735E">
        <w:rPr>
          <w:rFonts w:ascii="Times New Roman" w:hAnsi="Times New Roman" w:cs="Times New Roman"/>
        </w:rPr>
        <w:t>generation of ideas. We ideate to progress from recognizing issues to making solutions for our clients</w:t>
      </w:r>
    </w:p>
    <w:p w:rsidR="00CF751C" w:rsidRPr="00CC735E" w:rsidRDefault="00CF751C" w:rsidP="00CC735E">
      <w:pPr>
        <w:spacing w:line="480" w:lineRule="auto"/>
        <w:rPr>
          <w:rFonts w:ascii="Times New Roman" w:hAnsi="Times New Roman" w:cs="Times New Roman"/>
        </w:rPr>
      </w:pPr>
      <w:r w:rsidRPr="00CC735E">
        <w:rPr>
          <w:rFonts w:ascii="Times New Roman" w:hAnsi="Times New Roman" w:cs="Times New Roman"/>
        </w:rPr>
        <w:t>Prototype</w:t>
      </w:r>
    </w:p>
    <w:p w:rsidR="00CF751C" w:rsidRPr="00CC735E" w:rsidRDefault="00512F52" w:rsidP="00CC735E">
      <w:pPr>
        <w:spacing w:line="480" w:lineRule="auto"/>
        <w:rPr>
          <w:rFonts w:ascii="Times New Roman" w:hAnsi="Times New Roman" w:cs="Times New Roman"/>
        </w:rPr>
      </w:pPr>
      <w:r>
        <w:rPr>
          <w:rFonts w:ascii="Times New Roman" w:hAnsi="Times New Roman" w:cs="Times New Roman"/>
        </w:rPr>
        <w:t>The p</w:t>
      </w:r>
      <w:r w:rsidR="00CF751C" w:rsidRPr="00CC735E">
        <w:rPr>
          <w:rFonts w:ascii="Times New Roman" w:hAnsi="Times New Roman" w:cs="Times New Roman"/>
        </w:rPr>
        <w:t>rototype stage includ</w:t>
      </w:r>
      <w:r w:rsidR="005222EF">
        <w:rPr>
          <w:rFonts w:ascii="Times New Roman" w:hAnsi="Times New Roman" w:cs="Times New Roman"/>
        </w:rPr>
        <w:t>es the repetitive generation</w:t>
      </w:r>
      <w:r w:rsidR="00CF751C" w:rsidRPr="00CC735E">
        <w:rPr>
          <w:rFonts w:ascii="Times New Roman" w:hAnsi="Times New Roman" w:cs="Times New Roman"/>
        </w:rPr>
        <w:t xml:space="preserve"> of antiquities expected to address questions that draw you nearer to your last arrangements. In this stage</w:t>
      </w:r>
      <w:r>
        <w:rPr>
          <w:rFonts w:ascii="Times New Roman" w:hAnsi="Times New Roman" w:cs="Times New Roman"/>
        </w:rPr>
        <w:t>,</w:t>
      </w:r>
      <w:r w:rsidR="00CF751C" w:rsidRPr="00CC735E">
        <w:rPr>
          <w:rFonts w:ascii="Times New Roman" w:hAnsi="Times New Roman" w:cs="Times New Roman"/>
        </w:rPr>
        <w:t xml:space="preserve"> one ought to make low-goal models that are fast and modest yet can inspire valuable input from partners.</w:t>
      </w:r>
    </w:p>
    <w:p w:rsidR="00CF751C" w:rsidRPr="00CC735E" w:rsidRDefault="00CF751C" w:rsidP="00CC735E">
      <w:pPr>
        <w:spacing w:line="480" w:lineRule="auto"/>
        <w:rPr>
          <w:rFonts w:ascii="Times New Roman" w:hAnsi="Times New Roman" w:cs="Times New Roman"/>
        </w:rPr>
      </w:pPr>
      <w:r w:rsidRPr="00CC735E">
        <w:rPr>
          <w:rFonts w:ascii="Times New Roman" w:hAnsi="Times New Roman" w:cs="Times New Roman"/>
        </w:rPr>
        <w:lastRenderedPageBreak/>
        <w:t>Test</w:t>
      </w:r>
    </w:p>
    <w:p w:rsidR="00CF751C" w:rsidRPr="00CC735E" w:rsidRDefault="00CF751C" w:rsidP="00CC735E">
      <w:pPr>
        <w:spacing w:line="480" w:lineRule="auto"/>
        <w:rPr>
          <w:rFonts w:ascii="Times New Roman" w:hAnsi="Times New Roman" w:cs="Times New Roman"/>
        </w:rPr>
      </w:pPr>
      <w:r w:rsidRPr="00CC735E">
        <w:rPr>
          <w:rFonts w:ascii="Times New Roman" w:hAnsi="Times New Roman" w:cs="Times New Roman"/>
        </w:rPr>
        <w:t>During t</w:t>
      </w:r>
      <w:r w:rsidR="00512F52">
        <w:rPr>
          <w:rFonts w:ascii="Times New Roman" w:hAnsi="Times New Roman" w:cs="Times New Roman"/>
        </w:rPr>
        <w:t>he test stage, you request input regarding</w:t>
      </w:r>
      <w:r w:rsidRPr="00CC735E">
        <w:rPr>
          <w:rFonts w:ascii="Times New Roman" w:hAnsi="Times New Roman" w:cs="Times New Roman"/>
        </w:rPr>
        <w:t xml:space="preserve"> the prototypes you have made. Show them to your associates and have one more chance to acquire compassion for </w:t>
      </w:r>
      <w:r w:rsidR="00512F52">
        <w:rPr>
          <w:rFonts w:ascii="Times New Roman" w:hAnsi="Times New Roman" w:cs="Times New Roman"/>
        </w:rPr>
        <w:t xml:space="preserve">the </w:t>
      </w:r>
      <w:r w:rsidRPr="00CC735E">
        <w:rPr>
          <w:rFonts w:ascii="Times New Roman" w:hAnsi="Times New Roman" w:cs="Times New Roman"/>
        </w:rPr>
        <w:t>individuals you are designing for. Preferably, you can test inside a real setting of the client's life.</w:t>
      </w:r>
    </w:p>
    <w:p w:rsidR="00CF751C" w:rsidRPr="00CC735E" w:rsidRDefault="00CF751C" w:rsidP="00CC735E">
      <w:pPr>
        <w:spacing w:line="480" w:lineRule="auto"/>
        <w:jc w:val="center"/>
        <w:rPr>
          <w:rFonts w:ascii="Times New Roman" w:hAnsi="Times New Roman" w:cs="Times New Roman"/>
          <w:b/>
        </w:rPr>
      </w:pPr>
      <w:r w:rsidRPr="00CC735E">
        <w:rPr>
          <w:rFonts w:ascii="Times New Roman" w:hAnsi="Times New Roman" w:cs="Times New Roman"/>
          <w:b/>
        </w:rPr>
        <w:t>Takeaways</w:t>
      </w:r>
    </w:p>
    <w:p w:rsidR="00CF751C" w:rsidRPr="00CC735E" w:rsidRDefault="00CF751C" w:rsidP="00CC735E">
      <w:pPr>
        <w:spacing w:line="480" w:lineRule="auto"/>
        <w:rPr>
          <w:rFonts w:ascii="Times New Roman" w:hAnsi="Times New Roman" w:cs="Times New Roman"/>
        </w:rPr>
      </w:pPr>
      <w:r w:rsidRPr="00CC735E">
        <w:rPr>
          <w:rFonts w:ascii="Times New Roman" w:hAnsi="Times New Roman" w:cs="Times New Roman"/>
        </w:rPr>
        <w:t xml:space="preserve">Design thinking might neglect to change </w:t>
      </w:r>
      <w:r w:rsidR="00512F52">
        <w:rPr>
          <w:rFonts w:ascii="Times New Roman" w:hAnsi="Times New Roman" w:cs="Times New Roman"/>
        </w:rPr>
        <w:t xml:space="preserve">the </w:t>
      </w:r>
      <w:r w:rsidRPr="00CC735E">
        <w:rPr>
          <w:rFonts w:ascii="Times New Roman" w:hAnsi="Times New Roman" w:cs="Times New Roman"/>
        </w:rPr>
        <w:t>culture because of individual cutoff points</w:t>
      </w:r>
      <w:r w:rsidR="00512F52">
        <w:rPr>
          <w:rFonts w:ascii="Times New Roman" w:hAnsi="Times New Roman" w:cs="Times New Roman"/>
        </w:rPr>
        <w:t>, legislative issues,</w:t>
      </w:r>
      <w:r w:rsidRPr="00CC735E">
        <w:rPr>
          <w:rFonts w:ascii="Times New Roman" w:hAnsi="Times New Roman" w:cs="Times New Roman"/>
        </w:rPr>
        <w:t xml:space="preserve"> and association with an organization. Individual reasoning that influence</w:t>
      </w:r>
      <w:r w:rsidR="00512F52">
        <w:rPr>
          <w:rFonts w:ascii="Times New Roman" w:hAnsi="Times New Roman" w:cs="Times New Roman"/>
        </w:rPr>
        <w:t>s</w:t>
      </w:r>
      <w:r w:rsidRPr="00CC735E">
        <w:rPr>
          <w:rFonts w:ascii="Times New Roman" w:hAnsi="Times New Roman" w:cs="Times New Roman"/>
        </w:rPr>
        <w:t xml:space="preserve"> design thinking incorporate</w:t>
      </w:r>
      <w:r w:rsidR="00512F52">
        <w:rPr>
          <w:rFonts w:ascii="Times New Roman" w:hAnsi="Times New Roman" w:cs="Times New Roman"/>
        </w:rPr>
        <w:t>s</w:t>
      </w:r>
      <w:r w:rsidRPr="00CC735E">
        <w:rPr>
          <w:rFonts w:ascii="Times New Roman" w:hAnsi="Times New Roman" w:cs="Times New Roman"/>
        </w:rPr>
        <w:t>; anxiety toward disappointment, absence of interaction practice, helpless group determination</w:t>
      </w:r>
      <w:r w:rsidR="00512F52">
        <w:rPr>
          <w:rFonts w:ascii="Times New Roman" w:hAnsi="Times New Roman" w:cs="Times New Roman"/>
        </w:rPr>
        <w:t>,</w:t>
      </w:r>
      <w:r w:rsidRPr="00CC735E">
        <w:rPr>
          <w:rFonts w:ascii="Times New Roman" w:hAnsi="Times New Roman" w:cs="Times New Roman"/>
        </w:rPr>
        <w:t xml:space="preserve"> and misconception of the </w:t>
      </w:r>
      <w:r w:rsidR="00512F52">
        <w:rPr>
          <w:rFonts w:ascii="Times New Roman" w:hAnsi="Times New Roman" w:cs="Times New Roman"/>
        </w:rPr>
        <w:t>design system. Elaborate h</w:t>
      </w:r>
      <w:r w:rsidRPr="00CC735E">
        <w:rPr>
          <w:rFonts w:ascii="Times New Roman" w:hAnsi="Times New Roman" w:cs="Times New Roman"/>
        </w:rPr>
        <w:t>ow does fear restrict individuals' inventiveness?</w:t>
      </w:r>
    </w:p>
    <w:p w:rsidR="00CF751C" w:rsidRPr="00CC735E" w:rsidRDefault="00CF751C" w:rsidP="00CC735E">
      <w:pPr>
        <w:spacing w:line="480" w:lineRule="auto"/>
        <w:rPr>
          <w:rFonts w:ascii="Times New Roman" w:hAnsi="Times New Roman" w:cs="Times New Roman"/>
        </w:rPr>
      </w:pPr>
      <w:r w:rsidRPr="00CC735E">
        <w:rPr>
          <w:rFonts w:ascii="Times New Roman" w:hAnsi="Times New Roman" w:cs="Times New Roman"/>
        </w:rPr>
        <w:t>Cultural barriers to dissemination include individual, authoritative</w:t>
      </w:r>
      <w:r w:rsidR="00512F52">
        <w:rPr>
          <w:rFonts w:ascii="Times New Roman" w:hAnsi="Times New Roman" w:cs="Times New Roman"/>
        </w:rPr>
        <w:t>,</w:t>
      </w:r>
      <w:r w:rsidRPr="00CC735E">
        <w:rPr>
          <w:rFonts w:ascii="Times New Roman" w:hAnsi="Times New Roman" w:cs="Times New Roman"/>
        </w:rPr>
        <w:t xml:space="preserve"> and network difficulties. How might one viably check semantic gaps inside an association?</w:t>
      </w:r>
    </w:p>
    <w:p w:rsidR="00CF751C" w:rsidRPr="00CC735E" w:rsidRDefault="00CF751C" w:rsidP="00CC735E">
      <w:pPr>
        <w:spacing w:line="480" w:lineRule="auto"/>
        <w:rPr>
          <w:rFonts w:ascii="Times New Roman" w:hAnsi="Times New Roman" w:cs="Times New Roman"/>
        </w:rPr>
      </w:pPr>
      <w:r w:rsidRPr="00CC735E">
        <w:rPr>
          <w:rFonts w:ascii="Times New Roman" w:hAnsi="Times New Roman" w:cs="Times New Roman"/>
        </w:rPr>
        <w:t xml:space="preserve">Change requires influencers </w:t>
      </w:r>
      <w:r w:rsidR="00512F52">
        <w:rPr>
          <w:rFonts w:ascii="Times New Roman" w:hAnsi="Times New Roman" w:cs="Times New Roman"/>
        </w:rPr>
        <w:t>who are calculated</w:t>
      </w:r>
      <w:r w:rsidRPr="00CC735E">
        <w:rPr>
          <w:rFonts w:ascii="Times New Roman" w:hAnsi="Times New Roman" w:cs="Times New Roman"/>
        </w:rPr>
        <w:t xml:space="preserve"> and socially lined up with the business and power players.</w:t>
      </w:r>
    </w:p>
    <w:p w:rsidR="00CF751C" w:rsidRPr="00CC735E" w:rsidRDefault="00512F52" w:rsidP="00CC735E">
      <w:pPr>
        <w:spacing w:line="480" w:lineRule="auto"/>
        <w:rPr>
          <w:rFonts w:ascii="Times New Roman" w:hAnsi="Times New Roman" w:cs="Times New Roman"/>
        </w:rPr>
      </w:pPr>
      <w:r>
        <w:rPr>
          <w:rFonts w:ascii="Times New Roman" w:hAnsi="Times New Roman" w:cs="Times New Roman"/>
        </w:rPr>
        <w:t>An association's conceptual issues can be addressed by</w:t>
      </w:r>
      <w:r w:rsidR="00CF751C" w:rsidRPr="00CC735E">
        <w:rPr>
          <w:rFonts w:ascii="Times New Roman" w:hAnsi="Times New Roman" w:cs="Times New Roman"/>
        </w:rPr>
        <w:t xml:space="preserve"> teaching and instructing its individuals. Also</w:t>
      </w:r>
      <w:r>
        <w:rPr>
          <w:rFonts w:ascii="Times New Roman" w:hAnsi="Times New Roman" w:cs="Times New Roman"/>
        </w:rPr>
        <w:t>,</w:t>
      </w:r>
      <w:r w:rsidR="00CF751C" w:rsidRPr="00CC735E">
        <w:rPr>
          <w:rFonts w:ascii="Times New Roman" w:hAnsi="Times New Roman" w:cs="Times New Roman"/>
        </w:rPr>
        <w:t xml:space="preserve"> fabricating upsides of trust</w:t>
      </w:r>
    </w:p>
    <w:p w:rsidR="00684E09" w:rsidRPr="00CC735E" w:rsidRDefault="00CF751C" w:rsidP="00CC735E">
      <w:pPr>
        <w:spacing w:line="480" w:lineRule="auto"/>
        <w:rPr>
          <w:rFonts w:ascii="Times New Roman" w:hAnsi="Times New Roman" w:cs="Times New Roman"/>
        </w:rPr>
      </w:pPr>
      <w:r w:rsidRPr="00CC735E">
        <w:rPr>
          <w:rFonts w:ascii="Times New Roman" w:hAnsi="Times New Roman" w:cs="Times New Roman"/>
        </w:rPr>
        <w:t>Design thinking attitude includes reexamining, interest, care of in</w:t>
      </w:r>
      <w:r w:rsidR="0057191F">
        <w:rPr>
          <w:rFonts w:ascii="Times New Roman" w:hAnsi="Times New Roman" w:cs="Times New Roman"/>
        </w:rPr>
        <w:t>teraction, radical collaboration</w:t>
      </w:r>
      <w:r w:rsidR="00512F52">
        <w:rPr>
          <w:rFonts w:ascii="Times New Roman" w:hAnsi="Times New Roman" w:cs="Times New Roman"/>
        </w:rPr>
        <w:t>,</w:t>
      </w:r>
      <w:r w:rsidRPr="00CC735E">
        <w:rPr>
          <w:rFonts w:ascii="Times New Roman" w:hAnsi="Times New Roman" w:cs="Times New Roman"/>
        </w:rPr>
        <w:t xml:space="preserve"> and inclination toward activity. I w</w:t>
      </w:r>
      <w:r w:rsidR="0057191F">
        <w:rPr>
          <w:rFonts w:ascii="Times New Roman" w:hAnsi="Times New Roman" w:cs="Times New Roman"/>
        </w:rPr>
        <w:t>ould like</w:t>
      </w:r>
      <w:r w:rsidRPr="00CC735E">
        <w:rPr>
          <w:rFonts w:ascii="Times New Roman" w:hAnsi="Times New Roman" w:cs="Times New Roman"/>
        </w:rPr>
        <w:t xml:space="preserve"> an ela</w:t>
      </w:r>
      <w:r w:rsidR="0057191F">
        <w:rPr>
          <w:rFonts w:ascii="Times New Roman" w:hAnsi="Times New Roman" w:cs="Times New Roman"/>
        </w:rPr>
        <w:t>boration on radical collaboratio</w:t>
      </w:r>
      <w:r w:rsidRPr="00CC735E">
        <w:rPr>
          <w:rFonts w:ascii="Times New Roman" w:hAnsi="Times New Roman" w:cs="Times New Roman"/>
        </w:rPr>
        <w:t>n and bias toward activity.</w:t>
      </w:r>
    </w:p>
    <w:sectPr w:rsidR="00684E09" w:rsidRPr="00CC735E" w:rsidSect="00AB46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docVars>
    <w:docVar w:name="__Grammarly_42____i" w:val="H4sIAAAAAAAEAKtWckksSQxILCpxzi/NK1GyMqwFAAEhoTITAAAA"/>
    <w:docVar w:name="__Grammarly_42___1" w:val="H4sIAAAAAAAEAKtWcslP9kxRslIyNDayMDczMzU3MDE0MDSxMLVU0lEKTi0uzszPAykwrAUAyOci5SwAAAA="/>
  </w:docVars>
  <w:rsids>
    <w:rsidRoot w:val="00CF751C"/>
    <w:rsid w:val="00013096"/>
    <w:rsid w:val="003504CB"/>
    <w:rsid w:val="00512F52"/>
    <w:rsid w:val="005222EF"/>
    <w:rsid w:val="0057191F"/>
    <w:rsid w:val="00AB464C"/>
    <w:rsid w:val="00AD6B91"/>
    <w:rsid w:val="00CC735E"/>
    <w:rsid w:val="00CF75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6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2022-01-26T10:02:00Z</dcterms:created>
  <dcterms:modified xsi:type="dcterms:W3CDTF">2022-01-26T10:45:00Z</dcterms:modified>
</cp:coreProperties>
</file>