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776C" w14:textId="77777777" w:rsidR="0059796F" w:rsidRDefault="0059796F" w:rsidP="0059796F">
      <w:pPr>
        <w:pStyle w:val="Textoindependiente2"/>
        <w:spacing w:line="360" w:lineRule="auto"/>
        <w:jc w:val="center"/>
        <w:rPr>
          <w:b/>
          <w:sz w:val="56"/>
        </w:rPr>
      </w:pPr>
    </w:p>
    <w:p w14:paraId="7A14F646" w14:textId="77777777" w:rsidR="0059796F" w:rsidRDefault="0059796F" w:rsidP="0059796F">
      <w:pPr>
        <w:pStyle w:val="Textoindependiente2"/>
        <w:spacing w:line="360" w:lineRule="auto"/>
        <w:jc w:val="center"/>
        <w:rPr>
          <w:b/>
          <w:sz w:val="56"/>
        </w:rPr>
      </w:pPr>
    </w:p>
    <w:p w14:paraId="102207FA" w14:textId="4CF55043" w:rsidR="0059796F" w:rsidRPr="00D20D18" w:rsidRDefault="0059796F" w:rsidP="0059796F">
      <w:pPr>
        <w:pStyle w:val="Textoindependiente2"/>
        <w:spacing w:line="360" w:lineRule="auto"/>
        <w:jc w:val="center"/>
        <w:rPr>
          <w:b/>
          <w:sz w:val="56"/>
        </w:rPr>
      </w:pPr>
      <w:r>
        <w:rPr>
          <w:b/>
          <w:sz w:val="56"/>
        </w:rPr>
        <w:t>PROPUESTA ECONÓMICA</w:t>
      </w:r>
    </w:p>
    <w:p w14:paraId="0498CEC7" w14:textId="77777777" w:rsidR="0059796F" w:rsidRDefault="0059796F" w:rsidP="0059796F">
      <w:pPr>
        <w:pStyle w:val="Textoindependiente2"/>
        <w:spacing w:line="360" w:lineRule="auto"/>
        <w:rPr>
          <w:sz w:val="48"/>
        </w:rPr>
      </w:pPr>
    </w:p>
    <w:p w14:paraId="75414A4F" w14:textId="66532800" w:rsidR="0059796F" w:rsidRPr="00DF2BE3" w:rsidRDefault="004408CC" w:rsidP="0059796F">
      <w:pPr>
        <w:pStyle w:val="Ttulo"/>
        <w:spacing w:line="360" w:lineRule="auto"/>
        <w:jc w:val="center"/>
        <w:outlineLvl w:val="9"/>
        <w:rPr>
          <w:sz w:val="48"/>
          <w:szCs w:val="48"/>
          <w:lang w:val="es-AR"/>
        </w:rPr>
      </w:pPr>
      <w:r w:rsidRPr="00DF2BE3">
        <w:rPr>
          <w:sz w:val="48"/>
          <w:szCs w:val="48"/>
          <w:lang w:val="es-AR"/>
        </w:rPr>
        <w:t>“</w:t>
      </w:r>
      <w:r w:rsidR="00DF2BE3" w:rsidRPr="00DF2BE3">
        <w:rPr>
          <w:sz w:val="48"/>
          <w:szCs w:val="48"/>
          <w:lang w:val="es-AR"/>
        </w:rPr>
        <w:t xml:space="preserve">Servicio </w:t>
      </w:r>
      <w:r w:rsidR="006111AA">
        <w:rPr>
          <w:sz w:val="48"/>
          <w:szCs w:val="48"/>
          <w:lang w:val="es-AR"/>
        </w:rPr>
        <w:t>de Tratamiento Químico Integral</w:t>
      </w:r>
      <w:r w:rsidRPr="00DF2BE3">
        <w:rPr>
          <w:sz w:val="48"/>
          <w:szCs w:val="48"/>
          <w:lang w:val="es-AR"/>
        </w:rPr>
        <w:t>”</w:t>
      </w:r>
    </w:p>
    <w:p w14:paraId="7F6169A0" w14:textId="77777777" w:rsidR="004408CC" w:rsidRPr="00DF2BE3" w:rsidRDefault="004408CC" w:rsidP="004408CC">
      <w:pPr>
        <w:pStyle w:val="Ttulo1"/>
        <w:rPr>
          <w:lang w:val="es-AR"/>
        </w:rPr>
      </w:pPr>
    </w:p>
    <w:p w14:paraId="64CCA45F" w14:textId="21C47388" w:rsidR="0059796F" w:rsidRPr="00DA7FCA" w:rsidRDefault="004408CC" w:rsidP="00DA7FCA">
      <w:pPr>
        <w:jc w:val="center"/>
        <w:rPr>
          <w:rFonts w:cs="Arial"/>
          <w:b/>
          <w:bCs/>
          <w:i/>
          <w:iCs/>
          <w:noProof/>
          <w:sz w:val="36"/>
          <w:szCs w:val="36"/>
        </w:rPr>
      </w:pPr>
      <w:r w:rsidRPr="00DA7FCA">
        <w:rPr>
          <w:rFonts w:cs="Arial"/>
          <w:b/>
          <w:bCs/>
          <w:i/>
          <w:iCs/>
          <w:noProof/>
          <w:sz w:val="36"/>
          <w:szCs w:val="36"/>
        </w:rPr>
        <w:t>Solicitud de Cotización</w:t>
      </w:r>
      <w:r w:rsidR="00D53D90">
        <w:rPr>
          <w:rFonts w:cs="Arial"/>
          <w:b/>
          <w:bCs/>
          <w:i/>
          <w:iCs/>
          <w:noProof/>
          <w:sz w:val="36"/>
          <w:szCs w:val="36"/>
        </w:rPr>
        <w:t xml:space="preserve"> </w:t>
      </w:r>
      <w:r w:rsidR="00D53D90" w:rsidRPr="00D53D90">
        <w:rPr>
          <w:rFonts w:cs="Arial"/>
          <w:b/>
          <w:bCs/>
          <w:i/>
          <w:iCs/>
          <w:noProof/>
          <w:sz w:val="36"/>
          <w:szCs w:val="36"/>
        </w:rPr>
        <w:t>016327</w:t>
      </w:r>
    </w:p>
    <w:p w14:paraId="19CAAB1A" w14:textId="77777777" w:rsidR="0059796F" w:rsidRPr="00DA1F03" w:rsidRDefault="0059796F" w:rsidP="0059796F">
      <w:pPr>
        <w:spacing w:line="360" w:lineRule="auto"/>
        <w:rPr>
          <w:lang w:val="es-ES_tradnl"/>
        </w:rPr>
      </w:pPr>
    </w:p>
    <w:p w14:paraId="0F12CF14" w14:textId="4E94B080" w:rsidR="0059796F" w:rsidRDefault="00E777E4" w:rsidP="0059796F">
      <w:pPr>
        <w:pStyle w:val="Ttulo"/>
        <w:spacing w:line="360" w:lineRule="auto"/>
        <w:jc w:val="center"/>
        <w:outlineLvl w:val="9"/>
        <w:rPr>
          <w:rFonts w:cs="Arial"/>
          <w:b w:val="0"/>
          <w:bCs/>
          <w:lang w:val="es-ES_tradnl"/>
        </w:rPr>
      </w:pPr>
      <w:r>
        <w:rPr>
          <w:noProof/>
        </w:rPr>
        <w:drawing>
          <wp:inline distT="0" distB="0" distL="0" distR="0" wp14:anchorId="3943F172" wp14:editId="6C903F01">
            <wp:extent cx="3415506" cy="873457"/>
            <wp:effectExtent l="0" t="0" r="0" b="3175"/>
            <wp:docPr id="5" name="Imagen 5">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11"/>
                    <a:stretch>
                      <a:fillRect/>
                    </a:stretch>
                  </pic:blipFill>
                  <pic:spPr>
                    <a:xfrm>
                      <a:off x="0" y="0"/>
                      <a:ext cx="3459299" cy="884656"/>
                    </a:xfrm>
                    <a:prstGeom prst="rect">
                      <a:avLst/>
                    </a:prstGeom>
                  </pic:spPr>
                </pic:pic>
              </a:graphicData>
            </a:graphic>
          </wp:inline>
        </w:drawing>
      </w:r>
    </w:p>
    <w:p w14:paraId="5F9EE271" w14:textId="77777777" w:rsidR="0059796F" w:rsidRDefault="0059796F" w:rsidP="0059796F">
      <w:pPr>
        <w:spacing w:line="360" w:lineRule="auto"/>
        <w:jc w:val="center"/>
        <w:rPr>
          <w:sz w:val="32"/>
          <w:lang w:val="es-ES_tradnl"/>
        </w:rPr>
      </w:pPr>
    </w:p>
    <w:p w14:paraId="6D620162" w14:textId="77777777" w:rsidR="0059796F" w:rsidRDefault="0059796F" w:rsidP="0059796F">
      <w:pPr>
        <w:spacing w:line="360" w:lineRule="auto"/>
        <w:rPr>
          <w:rFonts w:ascii="Times New Roman" w:hAnsi="Times New Roman"/>
          <w:szCs w:val="24"/>
          <w:lang w:val="es-AR" w:eastAsia="es-AR"/>
        </w:rPr>
      </w:pPr>
    </w:p>
    <w:p w14:paraId="63DC01DD" w14:textId="77777777" w:rsidR="0059796F" w:rsidRDefault="0059796F" w:rsidP="0059796F">
      <w:pPr>
        <w:spacing w:line="360" w:lineRule="auto"/>
        <w:jc w:val="center"/>
        <w:rPr>
          <w:rFonts w:ascii="Times New Roman" w:hAnsi="Times New Roman"/>
          <w:szCs w:val="24"/>
          <w:lang w:val="es-AR" w:eastAsia="es-AR"/>
        </w:rPr>
      </w:pPr>
    </w:p>
    <w:p w14:paraId="0A405F78" w14:textId="3A727823" w:rsidR="0059796F" w:rsidRPr="002E63E2" w:rsidRDefault="00295181" w:rsidP="0059796F">
      <w:pPr>
        <w:spacing w:line="360" w:lineRule="auto"/>
        <w:jc w:val="center"/>
        <w:rPr>
          <w:b/>
          <w:sz w:val="28"/>
          <w:szCs w:val="28"/>
        </w:rPr>
        <w:sectPr w:rsidR="0059796F" w:rsidRPr="002E63E2" w:rsidSect="00D41E04">
          <w:headerReference w:type="default" r:id="rId12"/>
          <w:footerReference w:type="default" r:id="rId13"/>
          <w:pgSz w:w="11906" w:h="16838" w:code="9"/>
          <w:pgMar w:top="1560" w:right="1701" w:bottom="1417" w:left="1701" w:header="1418" w:footer="285" w:gutter="0"/>
          <w:cols w:space="720"/>
          <w:docGrid w:linePitch="326"/>
        </w:sectPr>
      </w:pPr>
      <w:r>
        <w:rPr>
          <w:sz w:val="28"/>
          <w:szCs w:val="28"/>
          <w:lang w:val="es-ES_tradnl"/>
        </w:rPr>
        <w:t>Agost</w:t>
      </w:r>
      <w:r w:rsidR="00D41E04">
        <w:rPr>
          <w:sz w:val="28"/>
          <w:szCs w:val="28"/>
          <w:lang w:val="es-ES_tradnl"/>
        </w:rPr>
        <w:t>o</w:t>
      </w:r>
      <w:r w:rsidR="00686137">
        <w:rPr>
          <w:sz w:val="28"/>
          <w:szCs w:val="28"/>
          <w:lang w:val="es-ES_tradnl"/>
        </w:rPr>
        <w:t xml:space="preserve"> 202</w:t>
      </w:r>
      <w:r w:rsidR="00D41E04">
        <w:rPr>
          <w:sz w:val="28"/>
          <w:szCs w:val="28"/>
          <w:lang w:val="es-ES_tradnl"/>
        </w:rPr>
        <w:t>3</w:t>
      </w:r>
    </w:p>
    <w:sdt>
      <w:sdtPr>
        <w:rPr>
          <w:rFonts w:ascii="Calibri" w:eastAsia="Times New Roman" w:hAnsi="Calibri" w:cs="Calibri"/>
          <w:b w:val="0"/>
          <w:color w:val="auto"/>
          <w:sz w:val="24"/>
          <w:szCs w:val="24"/>
          <w:lang w:val="es-ES" w:eastAsia="es-ES"/>
        </w:rPr>
        <w:id w:val="64146718"/>
        <w:docPartObj>
          <w:docPartGallery w:val="Table of Contents"/>
          <w:docPartUnique/>
        </w:docPartObj>
      </w:sdtPr>
      <w:sdtEndPr>
        <w:rPr>
          <w:rFonts w:ascii="Arial" w:hAnsi="Arial" w:cs="Arial"/>
          <w:bCs/>
          <w:sz w:val="22"/>
          <w:szCs w:val="22"/>
        </w:rPr>
      </w:sdtEndPr>
      <w:sdtContent>
        <w:p w14:paraId="25805534" w14:textId="77777777" w:rsidR="004C4070" w:rsidRDefault="0059796F" w:rsidP="0059796F">
          <w:pPr>
            <w:pStyle w:val="TtuloTDC"/>
            <w:spacing w:line="360" w:lineRule="auto"/>
            <w:rPr>
              <w:noProof/>
            </w:rPr>
          </w:pPr>
          <w:r w:rsidRPr="006408A5">
            <w:rPr>
              <w:rFonts w:ascii="Calibri" w:hAnsi="Calibri" w:cs="Calibri"/>
              <w:color w:val="auto"/>
              <w:sz w:val="24"/>
              <w:szCs w:val="24"/>
              <w:lang w:val="es-ES"/>
            </w:rPr>
            <w:t>ÍNDICE</w:t>
          </w:r>
          <w:r w:rsidRPr="006408A5">
            <w:rPr>
              <w:rFonts w:ascii="Calibri" w:hAnsi="Calibri" w:cs="Calibri"/>
              <w:b w:val="0"/>
              <w:sz w:val="24"/>
              <w:szCs w:val="24"/>
            </w:rPr>
            <w:fldChar w:fldCharType="begin"/>
          </w:r>
          <w:r w:rsidRPr="006408A5">
            <w:rPr>
              <w:rFonts w:ascii="Calibri" w:hAnsi="Calibri" w:cs="Calibri"/>
              <w:b w:val="0"/>
              <w:sz w:val="24"/>
              <w:szCs w:val="24"/>
            </w:rPr>
            <w:instrText xml:space="preserve"> TOC \o "1-3" \h \z \u </w:instrText>
          </w:r>
          <w:r w:rsidRPr="006408A5">
            <w:rPr>
              <w:rFonts w:ascii="Calibri" w:hAnsi="Calibri" w:cs="Calibri"/>
              <w:b w:val="0"/>
              <w:sz w:val="24"/>
              <w:szCs w:val="24"/>
            </w:rPr>
            <w:fldChar w:fldCharType="separate"/>
          </w:r>
        </w:p>
        <w:p w14:paraId="475181FC" w14:textId="7206A502" w:rsidR="004C4070" w:rsidRDefault="004C4070">
          <w:pPr>
            <w:pStyle w:val="TDC1"/>
            <w:rPr>
              <w:rFonts w:asciiTheme="minorHAnsi" w:eastAsiaTheme="minorEastAsia" w:hAnsiTheme="minorHAnsi" w:cstheme="minorBidi"/>
              <w:b w:val="0"/>
              <w:sz w:val="22"/>
              <w:szCs w:val="22"/>
              <w:lang w:val="es-AR" w:eastAsia="es-AR"/>
            </w:rPr>
          </w:pPr>
          <w:hyperlink w:anchor="_Toc144119115" w:history="1">
            <w:r w:rsidRPr="009F1559">
              <w:rPr>
                <w:rStyle w:val="Hipervnculo"/>
              </w:rPr>
              <w:t>1.</w:t>
            </w:r>
            <w:r>
              <w:rPr>
                <w:rFonts w:asciiTheme="minorHAnsi" w:eastAsiaTheme="minorEastAsia" w:hAnsiTheme="minorHAnsi" w:cstheme="minorBidi"/>
                <w:b w:val="0"/>
                <w:sz w:val="22"/>
                <w:szCs w:val="22"/>
                <w:lang w:val="es-AR" w:eastAsia="es-AR"/>
              </w:rPr>
              <w:tab/>
            </w:r>
            <w:r w:rsidRPr="009F1559">
              <w:rPr>
                <w:rStyle w:val="Hipervnculo"/>
              </w:rPr>
              <w:t>NOTA DE PRESENTACIÓN</w:t>
            </w:r>
            <w:r>
              <w:rPr>
                <w:webHidden/>
              </w:rPr>
              <w:tab/>
            </w:r>
            <w:r>
              <w:rPr>
                <w:webHidden/>
              </w:rPr>
              <w:fldChar w:fldCharType="begin"/>
            </w:r>
            <w:r>
              <w:rPr>
                <w:webHidden/>
              </w:rPr>
              <w:instrText xml:space="preserve"> PAGEREF _Toc144119115 \h </w:instrText>
            </w:r>
            <w:r>
              <w:rPr>
                <w:webHidden/>
              </w:rPr>
            </w:r>
            <w:r>
              <w:rPr>
                <w:webHidden/>
              </w:rPr>
              <w:fldChar w:fldCharType="separate"/>
            </w:r>
            <w:r>
              <w:rPr>
                <w:webHidden/>
              </w:rPr>
              <w:t>3</w:t>
            </w:r>
            <w:r>
              <w:rPr>
                <w:webHidden/>
              </w:rPr>
              <w:fldChar w:fldCharType="end"/>
            </w:r>
          </w:hyperlink>
        </w:p>
        <w:p w14:paraId="1CF46F13" w14:textId="3BD35FE5" w:rsidR="004C4070" w:rsidRDefault="004C4070">
          <w:pPr>
            <w:pStyle w:val="TDC1"/>
            <w:rPr>
              <w:rFonts w:asciiTheme="minorHAnsi" w:eastAsiaTheme="minorEastAsia" w:hAnsiTheme="minorHAnsi" w:cstheme="minorBidi"/>
              <w:b w:val="0"/>
              <w:sz w:val="22"/>
              <w:szCs w:val="22"/>
              <w:lang w:val="es-AR" w:eastAsia="es-AR"/>
            </w:rPr>
          </w:pPr>
          <w:hyperlink w:anchor="_Toc144119116" w:history="1">
            <w:r w:rsidRPr="009F1559">
              <w:rPr>
                <w:rStyle w:val="Hipervnculo"/>
              </w:rPr>
              <w:t>2.</w:t>
            </w:r>
            <w:r>
              <w:rPr>
                <w:rFonts w:asciiTheme="minorHAnsi" w:eastAsiaTheme="minorEastAsia" w:hAnsiTheme="minorHAnsi" w:cstheme="minorBidi"/>
                <w:b w:val="0"/>
                <w:sz w:val="22"/>
                <w:szCs w:val="22"/>
                <w:lang w:val="es-AR" w:eastAsia="es-AR"/>
              </w:rPr>
              <w:tab/>
            </w:r>
            <w:r w:rsidRPr="009F1559">
              <w:rPr>
                <w:rStyle w:val="Hipervnculo"/>
              </w:rPr>
              <w:t>CONDICIONES COMERCIALES</w:t>
            </w:r>
            <w:r>
              <w:rPr>
                <w:webHidden/>
              </w:rPr>
              <w:tab/>
            </w:r>
            <w:r>
              <w:rPr>
                <w:webHidden/>
              </w:rPr>
              <w:fldChar w:fldCharType="begin"/>
            </w:r>
            <w:r>
              <w:rPr>
                <w:webHidden/>
              </w:rPr>
              <w:instrText xml:space="preserve"> PAGEREF _Toc144119116 \h </w:instrText>
            </w:r>
            <w:r>
              <w:rPr>
                <w:webHidden/>
              </w:rPr>
            </w:r>
            <w:r>
              <w:rPr>
                <w:webHidden/>
              </w:rPr>
              <w:fldChar w:fldCharType="separate"/>
            </w:r>
            <w:r>
              <w:rPr>
                <w:webHidden/>
              </w:rPr>
              <w:t>4</w:t>
            </w:r>
            <w:r>
              <w:rPr>
                <w:webHidden/>
              </w:rPr>
              <w:fldChar w:fldCharType="end"/>
            </w:r>
          </w:hyperlink>
        </w:p>
        <w:p w14:paraId="6855ED2A" w14:textId="5B8E03EE" w:rsidR="004C4070" w:rsidRDefault="004C4070">
          <w:pPr>
            <w:pStyle w:val="TDC1"/>
            <w:rPr>
              <w:rFonts w:asciiTheme="minorHAnsi" w:eastAsiaTheme="minorEastAsia" w:hAnsiTheme="minorHAnsi" w:cstheme="minorBidi"/>
              <w:b w:val="0"/>
              <w:sz w:val="22"/>
              <w:szCs w:val="22"/>
              <w:lang w:val="es-AR" w:eastAsia="es-AR"/>
            </w:rPr>
          </w:pPr>
          <w:hyperlink w:anchor="_Toc144119117" w:history="1">
            <w:r w:rsidRPr="009F1559">
              <w:rPr>
                <w:rStyle w:val="Hipervnculo"/>
              </w:rPr>
              <w:t>3.</w:t>
            </w:r>
            <w:r>
              <w:rPr>
                <w:rFonts w:asciiTheme="minorHAnsi" w:eastAsiaTheme="minorEastAsia" w:hAnsiTheme="minorHAnsi" w:cstheme="minorBidi"/>
                <w:b w:val="0"/>
                <w:sz w:val="22"/>
                <w:szCs w:val="22"/>
                <w:lang w:val="es-AR" w:eastAsia="es-AR"/>
              </w:rPr>
              <w:tab/>
            </w:r>
            <w:r w:rsidRPr="009F1559">
              <w:rPr>
                <w:rStyle w:val="Hipervnculo"/>
              </w:rPr>
              <w:t>PLANILLA DE PRECIOS</w:t>
            </w:r>
            <w:r>
              <w:rPr>
                <w:webHidden/>
              </w:rPr>
              <w:tab/>
            </w:r>
            <w:r>
              <w:rPr>
                <w:webHidden/>
              </w:rPr>
              <w:fldChar w:fldCharType="begin"/>
            </w:r>
            <w:r>
              <w:rPr>
                <w:webHidden/>
              </w:rPr>
              <w:instrText xml:space="preserve"> PAGEREF _Toc144119117 \h </w:instrText>
            </w:r>
            <w:r>
              <w:rPr>
                <w:webHidden/>
              </w:rPr>
            </w:r>
            <w:r>
              <w:rPr>
                <w:webHidden/>
              </w:rPr>
              <w:fldChar w:fldCharType="separate"/>
            </w:r>
            <w:r>
              <w:rPr>
                <w:webHidden/>
              </w:rPr>
              <w:t>10</w:t>
            </w:r>
            <w:r>
              <w:rPr>
                <w:webHidden/>
              </w:rPr>
              <w:fldChar w:fldCharType="end"/>
            </w:r>
          </w:hyperlink>
        </w:p>
        <w:p w14:paraId="4378461D" w14:textId="7A692D92" w:rsidR="004C4070" w:rsidRDefault="004C4070">
          <w:pPr>
            <w:pStyle w:val="TDC1"/>
            <w:rPr>
              <w:rFonts w:asciiTheme="minorHAnsi" w:eastAsiaTheme="minorEastAsia" w:hAnsiTheme="minorHAnsi" w:cstheme="minorBidi"/>
              <w:b w:val="0"/>
              <w:sz w:val="22"/>
              <w:szCs w:val="22"/>
              <w:lang w:val="es-AR" w:eastAsia="es-AR"/>
            </w:rPr>
          </w:pPr>
          <w:hyperlink w:anchor="_Toc144119118" w:history="1">
            <w:r w:rsidRPr="009F1559">
              <w:rPr>
                <w:rStyle w:val="Hipervnculo"/>
              </w:rPr>
              <w:t>4.</w:t>
            </w:r>
            <w:r>
              <w:rPr>
                <w:rFonts w:asciiTheme="minorHAnsi" w:eastAsiaTheme="minorEastAsia" w:hAnsiTheme="minorHAnsi" w:cstheme="minorBidi"/>
                <w:b w:val="0"/>
                <w:sz w:val="22"/>
                <w:szCs w:val="22"/>
                <w:lang w:val="es-AR" w:eastAsia="es-AR"/>
              </w:rPr>
              <w:tab/>
            </w:r>
            <w:r w:rsidRPr="009F1559">
              <w:rPr>
                <w:rStyle w:val="Hipervnculo"/>
              </w:rPr>
              <w:t>MONITOREO DE PRECIOS</w:t>
            </w:r>
            <w:r>
              <w:rPr>
                <w:webHidden/>
              </w:rPr>
              <w:tab/>
            </w:r>
            <w:r>
              <w:rPr>
                <w:webHidden/>
              </w:rPr>
              <w:fldChar w:fldCharType="begin"/>
            </w:r>
            <w:r>
              <w:rPr>
                <w:webHidden/>
              </w:rPr>
              <w:instrText xml:space="preserve"> PAGEREF _Toc144119118 \h </w:instrText>
            </w:r>
            <w:r>
              <w:rPr>
                <w:webHidden/>
              </w:rPr>
            </w:r>
            <w:r>
              <w:rPr>
                <w:webHidden/>
              </w:rPr>
              <w:fldChar w:fldCharType="separate"/>
            </w:r>
            <w:r>
              <w:rPr>
                <w:webHidden/>
              </w:rPr>
              <w:t>12</w:t>
            </w:r>
            <w:r>
              <w:rPr>
                <w:webHidden/>
              </w:rPr>
              <w:fldChar w:fldCharType="end"/>
            </w:r>
          </w:hyperlink>
        </w:p>
        <w:p w14:paraId="3887E0D3" w14:textId="77777777" w:rsidR="0059796F" w:rsidRPr="00AF56D2" w:rsidRDefault="0059796F" w:rsidP="0059796F">
          <w:pPr>
            <w:spacing w:line="360" w:lineRule="auto"/>
            <w:rPr>
              <w:rFonts w:cs="Arial"/>
              <w:bCs/>
              <w:sz w:val="22"/>
              <w:szCs w:val="22"/>
            </w:rPr>
          </w:pPr>
          <w:r w:rsidRPr="006408A5">
            <w:rPr>
              <w:rFonts w:ascii="Calibri" w:hAnsi="Calibri" w:cs="Calibri"/>
              <w:noProof/>
              <w:szCs w:val="24"/>
            </w:rPr>
            <w:fldChar w:fldCharType="end"/>
          </w:r>
        </w:p>
      </w:sdtContent>
    </w:sdt>
    <w:p w14:paraId="38ED2288" w14:textId="77777777" w:rsidR="0059796F" w:rsidRDefault="0059796F" w:rsidP="0059796F">
      <w:pPr>
        <w:suppressAutoHyphens/>
        <w:rPr>
          <w:spacing w:val="-3"/>
          <w:sz w:val="22"/>
          <w:szCs w:val="22"/>
        </w:rPr>
      </w:pPr>
    </w:p>
    <w:p w14:paraId="3E4D5209" w14:textId="77777777" w:rsidR="0059796F" w:rsidRPr="000C3B8F" w:rsidRDefault="0059796F" w:rsidP="0059796F">
      <w:pPr>
        <w:suppressAutoHyphens/>
        <w:jc w:val="right"/>
        <w:rPr>
          <w:spacing w:val="-3"/>
          <w:sz w:val="20"/>
        </w:rPr>
      </w:pPr>
    </w:p>
    <w:p w14:paraId="5377F737" w14:textId="77777777" w:rsidR="0059796F" w:rsidRDefault="0059796F" w:rsidP="0059796F">
      <w:pPr>
        <w:suppressAutoHyphens/>
        <w:jc w:val="right"/>
        <w:rPr>
          <w:spacing w:val="-3"/>
          <w:sz w:val="22"/>
          <w:szCs w:val="22"/>
        </w:rPr>
      </w:pPr>
    </w:p>
    <w:p w14:paraId="7705208B" w14:textId="2A4E13AC" w:rsidR="0059796F" w:rsidRDefault="0059796F" w:rsidP="0059796F">
      <w:pPr>
        <w:suppressAutoHyphens/>
        <w:jc w:val="right"/>
        <w:rPr>
          <w:spacing w:val="-3"/>
          <w:sz w:val="22"/>
          <w:szCs w:val="22"/>
        </w:rPr>
      </w:pPr>
    </w:p>
    <w:p w14:paraId="10557A97" w14:textId="4FB5477E" w:rsidR="00D31D5D" w:rsidRDefault="00D31D5D" w:rsidP="0059796F">
      <w:pPr>
        <w:suppressAutoHyphens/>
        <w:jc w:val="right"/>
        <w:rPr>
          <w:spacing w:val="-3"/>
          <w:sz w:val="22"/>
          <w:szCs w:val="22"/>
        </w:rPr>
      </w:pPr>
    </w:p>
    <w:p w14:paraId="78849598" w14:textId="14E3E615" w:rsidR="00D31D5D" w:rsidRDefault="00D31D5D" w:rsidP="0059796F">
      <w:pPr>
        <w:suppressAutoHyphens/>
        <w:jc w:val="right"/>
        <w:rPr>
          <w:spacing w:val="-3"/>
          <w:sz w:val="22"/>
          <w:szCs w:val="22"/>
        </w:rPr>
      </w:pPr>
    </w:p>
    <w:p w14:paraId="05FE5D5E" w14:textId="4FF657BB" w:rsidR="00D31D5D" w:rsidRDefault="00D31D5D" w:rsidP="0059796F">
      <w:pPr>
        <w:suppressAutoHyphens/>
        <w:jc w:val="right"/>
        <w:rPr>
          <w:spacing w:val="-3"/>
          <w:sz w:val="22"/>
          <w:szCs w:val="22"/>
        </w:rPr>
      </w:pPr>
    </w:p>
    <w:p w14:paraId="38907D19" w14:textId="4891C99B" w:rsidR="00D31D5D" w:rsidRDefault="00D31D5D" w:rsidP="0059796F">
      <w:pPr>
        <w:suppressAutoHyphens/>
        <w:jc w:val="right"/>
        <w:rPr>
          <w:spacing w:val="-3"/>
          <w:sz w:val="22"/>
          <w:szCs w:val="22"/>
        </w:rPr>
      </w:pPr>
    </w:p>
    <w:p w14:paraId="1BF025F6" w14:textId="5A104DAE" w:rsidR="00D31D5D" w:rsidRDefault="00D31D5D" w:rsidP="0059796F">
      <w:pPr>
        <w:suppressAutoHyphens/>
        <w:jc w:val="right"/>
        <w:rPr>
          <w:spacing w:val="-3"/>
          <w:sz w:val="22"/>
          <w:szCs w:val="22"/>
        </w:rPr>
      </w:pPr>
    </w:p>
    <w:p w14:paraId="3E80F8C8" w14:textId="3BC7DFAA" w:rsidR="00D31D5D" w:rsidRDefault="00D31D5D" w:rsidP="0059796F">
      <w:pPr>
        <w:suppressAutoHyphens/>
        <w:jc w:val="right"/>
        <w:rPr>
          <w:spacing w:val="-3"/>
          <w:sz w:val="22"/>
          <w:szCs w:val="22"/>
        </w:rPr>
      </w:pPr>
    </w:p>
    <w:p w14:paraId="7DDC523F" w14:textId="54146B55" w:rsidR="00D31D5D" w:rsidRDefault="00D31D5D" w:rsidP="0059796F">
      <w:pPr>
        <w:suppressAutoHyphens/>
        <w:jc w:val="right"/>
        <w:rPr>
          <w:spacing w:val="-3"/>
          <w:sz w:val="22"/>
          <w:szCs w:val="22"/>
        </w:rPr>
      </w:pPr>
    </w:p>
    <w:p w14:paraId="2E668BD3" w14:textId="78A9B15E" w:rsidR="00D31D5D" w:rsidRDefault="00D31D5D" w:rsidP="0059796F">
      <w:pPr>
        <w:suppressAutoHyphens/>
        <w:jc w:val="right"/>
        <w:rPr>
          <w:spacing w:val="-3"/>
          <w:sz w:val="22"/>
          <w:szCs w:val="22"/>
        </w:rPr>
      </w:pPr>
    </w:p>
    <w:p w14:paraId="21065B1C" w14:textId="6A56DD1B" w:rsidR="00D31D5D" w:rsidRDefault="00D31D5D" w:rsidP="0059796F">
      <w:pPr>
        <w:suppressAutoHyphens/>
        <w:jc w:val="right"/>
        <w:rPr>
          <w:spacing w:val="-3"/>
          <w:sz w:val="22"/>
          <w:szCs w:val="22"/>
        </w:rPr>
      </w:pPr>
    </w:p>
    <w:p w14:paraId="216D486D" w14:textId="498B3C2C" w:rsidR="00D31D5D" w:rsidRDefault="00D31D5D" w:rsidP="0059796F">
      <w:pPr>
        <w:suppressAutoHyphens/>
        <w:jc w:val="right"/>
        <w:rPr>
          <w:spacing w:val="-3"/>
          <w:sz w:val="22"/>
          <w:szCs w:val="22"/>
        </w:rPr>
      </w:pPr>
    </w:p>
    <w:p w14:paraId="7D90435D" w14:textId="552FF932" w:rsidR="00D31D5D" w:rsidRDefault="00D31D5D" w:rsidP="0059796F">
      <w:pPr>
        <w:suppressAutoHyphens/>
        <w:jc w:val="right"/>
        <w:rPr>
          <w:spacing w:val="-3"/>
          <w:sz w:val="22"/>
          <w:szCs w:val="22"/>
        </w:rPr>
      </w:pPr>
    </w:p>
    <w:p w14:paraId="2C77E6B4" w14:textId="2A80F308" w:rsidR="00D31D5D" w:rsidRDefault="00D31D5D" w:rsidP="0059796F">
      <w:pPr>
        <w:suppressAutoHyphens/>
        <w:jc w:val="right"/>
        <w:rPr>
          <w:spacing w:val="-3"/>
          <w:sz w:val="22"/>
          <w:szCs w:val="22"/>
        </w:rPr>
      </w:pPr>
    </w:p>
    <w:p w14:paraId="2FF8394C" w14:textId="105DFEC0" w:rsidR="00D31D5D" w:rsidRDefault="00D31D5D" w:rsidP="0059796F">
      <w:pPr>
        <w:suppressAutoHyphens/>
        <w:jc w:val="right"/>
        <w:rPr>
          <w:spacing w:val="-3"/>
          <w:sz w:val="22"/>
          <w:szCs w:val="22"/>
        </w:rPr>
      </w:pPr>
    </w:p>
    <w:p w14:paraId="0102D64F" w14:textId="6CA13AEB" w:rsidR="00D31D5D" w:rsidRDefault="00D31D5D" w:rsidP="0059796F">
      <w:pPr>
        <w:suppressAutoHyphens/>
        <w:jc w:val="right"/>
        <w:rPr>
          <w:spacing w:val="-3"/>
          <w:sz w:val="22"/>
          <w:szCs w:val="22"/>
        </w:rPr>
      </w:pPr>
    </w:p>
    <w:p w14:paraId="005E3BDE" w14:textId="17D97C1D" w:rsidR="00D31D5D" w:rsidRDefault="00D31D5D" w:rsidP="0059796F">
      <w:pPr>
        <w:suppressAutoHyphens/>
        <w:jc w:val="right"/>
        <w:rPr>
          <w:spacing w:val="-3"/>
          <w:sz w:val="22"/>
          <w:szCs w:val="22"/>
        </w:rPr>
      </w:pPr>
    </w:p>
    <w:p w14:paraId="0D7B1252" w14:textId="74A6DF07" w:rsidR="00D31D5D" w:rsidRDefault="00D31D5D" w:rsidP="0059796F">
      <w:pPr>
        <w:suppressAutoHyphens/>
        <w:jc w:val="right"/>
        <w:rPr>
          <w:spacing w:val="-3"/>
          <w:sz w:val="22"/>
          <w:szCs w:val="22"/>
        </w:rPr>
      </w:pPr>
    </w:p>
    <w:p w14:paraId="40C70674" w14:textId="2B33B81E" w:rsidR="00D31D5D" w:rsidRDefault="00D31D5D" w:rsidP="0059796F">
      <w:pPr>
        <w:suppressAutoHyphens/>
        <w:jc w:val="right"/>
        <w:rPr>
          <w:spacing w:val="-3"/>
          <w:sz w:val="22"/>
          <w:szCs w:val="22"/>
        </w:rPr>
      </w:pPr>
    </w:p>
    <w:p w14:paraId="7A2B2EF0" w14:textId="05B825F8" w:rsidR="00D31D5D" w:rsidRDefault="00D31D5D" w:rsidP="0059796F">
      <w:pPr>
        <w:suppressAutoHyphens/>
        <w:jc w:val="right"/>
        <w:rPr>
          <w:spacing w:val="-3"/>
          <w:sz w:val="22"/>
          <w:szCs w:val="22"/>
        </w:rPr>
      </w:pPr>
    </w:p>
    <w:p w14:paraId="049550F9" w14:textId="28A114B4" w:rsidR="00D31D5D" w:rsidRDefault="00D31D5D" w:rsidP="0059796F">
      <w:pPr>
        <w:suppressAutoHyphens/>
        <w:jc w:val="right"/>
        <w:rPr>
          <w:spacing w:val="-3"/>
          <w:sz w:val="22"/>
          <w:szCs w:val="22"/>
        </w:rPr>
      </w:pPr>
    </w:p>
    <w:p w14:paraId="46A3F6B6" w14:textId="18025544" w:rsidR="00D31D5D" w:rsidRDefault="00D31D5D" w:rsidP="0059796F">
      <w:pPr>
        <w:suppressAutoHyphens/>
        <w:jc w:val="right"/>
        <w:rPr>
          <w:spacing w:val="-3"/>
          <w:sz w:val="22"/>
          <w:szCs w:val="22"/>
        </w:rPr>
      </w:pPr>
    </w:p>
    <w:p w14:paraId="2C8DDBF5" w14:textId="5E87EA2E" w:rsidR="00D31D5D" w:rsidRDefault="00D31D5D" w:rsidP="0059796F">
      <w:pPr>
        <w:suppressAutoHyphens/>
        <w:jc w:val="right"/>
        <w:rPr>
          <w:spacing w:val="-3"/>
          <w:sz w:val="22"/>
          <w:szCs w:val="22"/>
        </w:rPr>
      </w:pPr>
    </w:p>
    <w:p w14:paraId="1F2FD2D6" w14:textId="45F5FFEA" w:rsidR="00D31D5D" w:rsidRDefault="00D31D5D" w:rsidP="0059796F">
      <w:pPr>
        <w:suppressAutoHyphens/>
        <w:jc w:val="right"/>
        <w:rPr>
          <w:spacing w:val="-3"/>
          <w:sz w:val="22"/>
          <w:szCs w:val="22"/>
        </w:rPr>
      </w:pPr>
    </w:p>
    <w:p w14:paraId="09679305" w14:textId="3B90B1DE" w:rsidR="00D31D5D" w:rsidRDefault="00D31D5D" w:rsidP="0059796F">
      <w:pPr>
        <w:suppressAutoHyphens/>
        <w:jc w:val="right"/>
        <w:rPr>
          <w:spacing w:val="-3"/>
          <w:sz w:val="22"/>
          <w:szCs w:val="22"/>
        </w:rPr>
      </w:pPr>
    </w:p>
    <w:p w14:paraId="39046FAF" w14:textId="1EDEE38E" w:rsidR="00D31D5D" w:rsidRDefault="00D31D5D" w:rsidP="0059796F">
      <w:pPr>
        <w:suppressAutoHyphens/>
        <w:jc w:val="right"/>
        <w:rPr>
          <w:spacing w:val="-3"/>
          <w:sz w:val="22"/>
          <w:szCs w:val="22"/>
        </w:rPr>
      </w:pPr>
    </w:p>
    <w:p w14:paraId="67CC7A60" w14:textId="1ADB0979" w:rsidR="00D31D5D" w:rsidRDefault="00D31D5D" w:rsidP="0059796F">
      <w:pPr>
        <w:suppressAutoHyphens/>
        <w:jc w:val="right"/>
        <w:rPr>
          <w:spacing w:val="-3"/>
          <w:sz w:val="22"/>
          <w:szCs w:val="22"/>
        </w:rPr>
      </w:pPr>
    </w:p>
    <w:p w14:paraId="60073170" w14:textId="6D7586B4" w:rsidR="00D31D5D" w:rsidRDefault="00D31D5D" w:rsidP="0059796F">
      <w:pPr>
        <w:suppressAutoHyphens/>
        <w:jc w:val="right"/>
        <w:rPr>
          <w:spacing w:val="-3"/>
          <w:sz w:val="22"/>
          <w:szCs w:val="22"/>
        </w:rPr>
      </w:pPr>
    </w:p>
    <w:p w14:paraId="50BD95FC" w14:textId="3BFB1439" w:rsidR="00D31D5D" w:rsidRDefault="00D31D5D" w:rsidP="0059796F">
      <w:pPr>
        <w:suppressAutoHyphens/>
        <w:jc w:val="right"/>
        <w:rPr>
          <w:spacing w:val="-3"/>
          <w:sz w:val="22"/>
          <w:szCs w:val="22"/>
        </w:rPr>
      </w:pPr>
    </w:p>
    <w:p w14:paraId="2A43A879" w14:textId="77777777" w:rsidR="000C3B8F" w:rsidRDefault="000C3B8F" w:rsidP="0059796F">
      <w:pPr>
        <w:suppressAutoHyphens/>
        <w:jc w:val="right"/>
        <w:rPr>
          <w:spacing w:val="-3"/>
          <w:sz w:val="22"/>
          <w:szCs w:val="22"/>
        </w:rPr>
      </w:pPr>
    </w:p>
    <w:p w14:paraId="55BD6E70" w14:textId="4B5731CA" w:rsidR="008B4610" w:rsidRDefault="008B4610" w:rsidP="0059796F">
      <w:pPr>
        <w:suppressAutoHyphens/>
        <w:jc w:val="right"/>
        <w:rPr>
          <w:spacing w:val="-3"/>
          <w:sz w:val="22"/>
          <w:szCs w:val="22"/>
        </w:rPr>
      </w:pPr>
    </w:p>
    <w:p w14:paraId="0A50C685" w14:textId="20644641" w:rsidR="00D31D5D" w:rsidRPr="008B4610" w:rsidRDefault="008B4610" w:rsidP="008B4610">
      <w:pPr>
        <w:pStyle w:val="Ttulo1"/>
        <w:numPr>
          <w:ilvl w:val="0"/>
          <w:numId w:val="28"/>
        </w:numPr>
        <w:spacing w:line="360" w:lineRule="auto"/>
        <w:jc w:val="left"/>
        <w:rPr>
          <w:rFonts w:cs="Arial"/>
          <w:noProof/>
          <w:sz w:val="22"/>
          <w:szCs w:val="22"/>
        </w:rPr>
      </w:pPr>
      <w:r w:rsidRPr="008B4610">
        <w:rPr>
          <w:rFonts w:ascii="Univers (W1)" w:hAnsi="Univers (W1)"/>
          <w:noProof/>
          <w:sz w:val="22"/>
          <w:szCs w:val="22"/>
        </w:rPr>
        <w:lastRenderedPageBreak/>
        <w:t xml:space="preserve"> </w:t>
      </w:r>
      <w:bookmarkStart w:id="0" w:name="_Toc144119115"/>
      <w:r w:rsidRPr="008B4610">
        <w:rPr>
          <w:rFonts w:cs="Arial"/>
          <w:noProof/>
          <w:sz w:val="22"/>
          <w:szCs w:val="22"/>
        </w:rPr>
        <w:t>NOTA DE PRESENTACIÓN</w:t>
      </w:r>
      <w:bookmarkEnd w:id="0"/>
    </w:p>
    <w:p w14:paraId="1391447F" w14:textId="77777777" w:rsidR="0059796F" w:rsidRDefault="0059796F" w:rsidP="0059796F">
      <w:pPr>
        <w:suppressAutoHyphens/>
        <w:jc w:val="right"/>
        <w:rPr>
          <w:spacing w:val="-3"/>
          <w:sz w:val="22"/>
          <w:szCs w:val="22"/>
        </w:rPr>
      </w:pPr>
    </w:p>
    <w:p w14:paraId="0B3B8605" w14:textId="5805CB54" w:rsidR="0059796F" w:rsidRPr="00010532" w:rsidRDefault="0059796F" w:rsidP="003A0784">
      <w:pPr>
        <w:suppressAutoHyphens/>
        <w:spacing w:line="276" w:lineRule="auto"/>
        <w:jc w:val="right"/>
        <w:rPr>
          <w:spacing w:val="-3"/>
          <w:sz w:val="22"/>
          <w:szCs w:val="22"/>
        </w:rPr>
      </w:pPr>
      <w:r>
        <w:rPr>
          <w:spacing w:val="-3"/>
          <w:sz w:val="22"/>
          <w:szCs w:val="22"/>
        </w:rPr>
        <w:t>Neuquén</w:t>
      </w:r>
      <w:r w:rsidRPr="00010532">
        <w:rPr>
          <w:spacing w:val="-3"/>
          <w:sz w:val="22"/>
          <w:szCs w:val="22"/>
        </w:rPr>
        <w:t xml:space="preserve">, </w:t>
      </w:r>
      <w:r w:rsidR="00A7134D">
        <w:rPr>
          <w:spacing w:val="-3"/>
          <w:sz w:val="22"/>
          <w:szCs w:val="22"/>
        </w:rPr>
        <w:t>2</w:t>
      </w:r>
      <w:r w:rsidR="00A613E4">
        <w:rPr>
          <w:spacing w:val="-3"/>
          <w:sz w:val="22"/>
          <w:szCs w:val="22"/>
        </w:rPr>
        <w:t>8</w:t>
      </w:r>
      <w:r w:rsidR="00C6286F">
        <w:rPr>
          <w:spacing w:val="-3"/>
          <w:sz w:val="22"/>
          <w:szCs w:val="22"/>
        </w:rPr>
        <w:t xml:space="preserve"> de </w:t>
      </w:r>
      <w:r w:rsidR="00A7134D">
        <w:rPr>
          <w:spacing w:val="-3"/>
          <w:sz w:val="22"/>
          <w:szCs w:val="22"/>
        </w:rPr>
        <w:t>agost</w:t>
      </w:r>
      <w:r w:rsidR="00C464F8">
        <w:rPr>
          <w:spacing w:val="-3"/>
          <w:sz w:val="22"/>
          <w:szCs w:val="22"/>
        </w:rPr>
        <w:t xml:space="preserve">o </w:t>
      </w:r>
      <w:r w:rsidR="00686137">
        <w:rPr>
          <w:spacing w:val="-3"/>
          <w:sz w:val="22"/>
          <w:szCs w:val="22"/>
        </w:rPr>
        <w:t>de 202</w:t>
      </w:r>
      <w:r w:rsidR="00C464F8">
        <w:rPr>
          <w:spacing w:val="-3"/>
          <w:sz w:val="22"/>
          <w:szCs w:val="22"/>
        </w:rPr>
        <w:t>3</w:t>
      </w:r>
    </w:p>
    <w:p w14:paraId="059135C0" w14:textId="77777777" w:rsidR="0059796F" w:rsidRDefault="0059796F" w:rsidP="003A0784">
      <w:pPr>
        <w:suppressAutoHyphens/>
        <w:spacing w:line="276" w:lineRule="auto"/>
        <w:jc w:val="both"/>
        <w:rPr>
          <w:rFonts w:cs="Arial"/>
          <w:spacing w:val="-3"/>
          <w:sz w:val="22"/>
        </w:rPr>
      </w:pPr>
    </w:p>
    <w:p w14:paraId="0FE5B8FA" w14:textId="5E47FEEF" w:rsidR="004408CC" w:rsidRPr="00A7134D" w:rsidRDefault="004408CC" w:rsidP="003A0784">
      <w:pPr>
        <w:suppressAutoHyphens/>
        <w:spacing w:line="276" w:lineRule="auto"/>
        <w:rPr>
          <w:rFonts w:cs="Arial"/>
          <w:sz w:val="22"/>
          <w:szCs w:val="22"/>
          <w:highlight w:val="yellow"/>
        </w:rPr>
      </w:pPr>
      <w:proofErr w:type="spellStart"/>
      <w:r w:rsidRPr="00A7134D">
        <w:rPr>
          <w:rFonts w:cs="Arial"/>
          <w:sz w:val="22"/>
          <w:szCs w:val="22"/>
          <w:highlight w:val="yellow"/>
        </w:rPr>
        <w:t>At´n</w:t>
      </w:r>
      <w:proofErr w:type="spellEnd"/>
      <w:r w:rsidRPr="00A7134D">
        <w:rPr>
          <w:rFonts w:cs="Arial"/>
          <w:sz w:val="22"/>
          <w:szCs w:val="22"/>
          <w:highlight w:val="yellow"/>
        </w:rPr>
        <w:t>: Cecilia Albisu</w:t>
      </w:r>
    </w:p>
    <w:p w14:paraId="0B0BFD8E" w14:textId="07694B6A" w:rsidR="004408CC" w:rsidRPr="00A7134D" w:rsidRDefault="004408CC" w:rsidP="003A0784">
      <w:pPr>
        <w:suppressAutoHyphens/>
        <w:spacing w:line="276" w:lineRule="auto"/>
        <w:rPr>
          <w:rFonts w:cs="Arial"/>
          <w:sz w:val="22"/>
          <w:szCs w:val="22"/>
          <w:highlight w:val="yellow"/>
          <w:lang w:val="en-US"/>
        </w:rPr>
      </w:pPr>
      <w:r w:rsidRPr="00A7134D">
        <w:rPr>
          <w:rFonts w:cs="Arial"/>
          <w:sz w:val="22"/>
          <w:szCs w:val="22"/>
          <w:highlight w:val="yellow"/>
          <w:lang w:val="en-US"/>
        </w:rPr>
        <w:t>Procurement - Acquisition Contract Lead</w:t>
      </w:r>
    </w:p>
    <w:p w14:paraId="777729FD" w14:textId="5900D484" w:rsidR="004408CC" w:rsidRPr="00A7134D" w:rsidRDefault="004408CC" w:rsidP="003A0784">
      <w:pPr>
        <w:suppressAutoHyphens/>
        <w:spacing w:line="276" w:lineRule="auto"/>
        <w:rPr>
          <w:rFonts w:cs="Arial"/>
          <w:sz w:val="22"/>
          <w:szCs w:val="22"/>
          <w:highlight w:val="yellow"/>
          <w:lang w:val="en-US"/>
        </w:rPr>
      </w:pPr>
      <w:bookmarkStart w:id="1" w:name="_Hlk115941223"/>
      <w:r w:rsidRPr="00A7134D">
        <w:rPr>
          <w:rFonts w:cs="Arial"/>
          <w:sz w:val="22"/>
          <w:szCs w:val="22"/>
          <w:highlight w:val="yellow"/>
          <w:lang w:val="en-US"/>
        </w:rPr>
        <w:t>ExxonMobil Exploration Argentina S.R.L.</w:t>
      </w:r>
    </w:p>
    <w:bookmarkEnd w:id="1"/>
    <w:p w14:paraId="7942836D" w14:textId="77777777" w:rsidR="004408CC" w:rsidRPr="00A7134D" w:rsidRDefault="004408CC" w:rsidP="004408CC">
      <w:pPr>
        <w:suppressAutoHyphens/>
        <w:spacing w:line="276" w:lineRule="auto"/>
        <w:rPr>
          <w:rFonts w:cs="Arial"/>
          <w:sz w:val="22"/>
          <w:szCs w:val="22"/>
          <w:highlight w:val="yellow"/>
          <w:lang w:val="en-US"/>
        </w:rPr>
      </w:pPr>
      <w:r w:rsidRPr="00A7134D">
        <w:rPr>
          <w:rFonts w:cs="Arial"/>
          <w:sz w:val="22"/>
          <w:szCs w:val="22"/>
          <w:highlight w:val="yellow"/>
          <w:lang w:val="en-US"/>
        </w:rPr>
        <w:t>Mendoza 51, 4th Floor, Q8300BOA</w:t>
      </w:r>
    </w:p>
    <w:p w14:paraId="07B8DE6B" w14:textId="77777777" w:rsidR="004408CC" w:rsidRPr="00A7134D" w:rsidRDefault="004408CC" w:rsidP="004408CC">
      <w:pPr>
        <w:suppressAutoHyphens/>
        <w:spacing w:line="276" w:lineRule="auto"/>
        <w:rPr>
          <w:rFonts w:cs="Arial"/>
          <w:sz w:val="22"/>
          <w:szCs w:val="22"/>
          <w:highlight w:val="yellow"/>
          <w:lang w:val="es-AR"/>
        </w:rPr>
      </w:pPr>
      <w:r w:rsidRPr="00A7134D">
        <w:rPr>
          <w:rFonts w:cs="Arial"/>
          <w:sz w:val="22"/>
          <w:szCs w:val="22"/>
          <w:highlight w:val="yellow"/>
          <w:lang w:val="es-AR"/>
        </w:rPr>
        <w:t>Neuquén, Argentina</w:t>
      </w:r>
    </w:p>
    <w:p w14:paraId="789B55A9" w14:textId="5A395F0C" w:rsidR="0059796F" w:rsidRPr="008B2609" w:rsidRDefault="004408CC" w:rsidP="004408CC">
      <w:pPr>
        <w:suppressAutoHyphens/>
        <w:spacing w:line="276" w:lineRule="auto"/>
        <w:rPr>
          <w:rFonts w:cs="Arial"/>
          <w:spacing w:val="-3"/>
          <w:sz w:val="22"/>
          <w:szCs w:val="22"/>
          <w:lang w:val="es-AR"/>
        </w:rPr>
      </w:pPr>
      <w:r w:rsidRPr="00A7134D">
        <w:rPr>
          <w:rFonts w:cs="Arial"/>
          <w:sz w:val="22"/>
          <w:szCs w:val="22"/>
          <w:highlight w:val="yellow"/>
          <w:lang w:val="es-AR"/>
        </w:rPr>
        <w:t>Tel: +542994308221</w:t>
      </w:r>
    </w:p>
    <w:p w14:paraId="7A3234E5" w14:textId="77777777" w:rsidR="0059796F" w:rsidRPr="008B2609" w:rsidRDefault="0059796F" w:rsidP="003A0784">
      <w:pPr>
        <w:spacing w:line="276" w:lineRule="auto"/>
        <w:rPr>
          <w:rFonts w:cs="Arial"/>
          <w:spacing w:val="-3"/>
          <w:sz w:val="22"/>
          <w:szCs w:val="22"/>
          <w:lang w:val="es-AR"/>
        </w:rPr>
      </w:pPr>
    </w:p>
    <w:p w14:paraId="5A33C60C" w14:textId="3B6E7701" w:rsidR="0059796F" w:rsidRPr="00E424AD" w:rsidRDefault="0059796F" w:rsidP="003A0784">
      <w:pPr>
        <w:spacing w:line="276" w:lineRule="auto"/>
        <w:rPr>
          <w:rFonts w:cs="Arial"/>
          <w:spacing w:val="-3"/>
          <w:sz w:val="22"/>
          <w:szCs w:val="22"/>
          <w:lang w:val="es-AR"/>
        </w:rPr>
      </w:pPr>
      <w:r w:rsidRPr="004408CC">
        <w:rPr>
          <w:rFonts w:cs="Arial"/>
          <w:spacing w:val="-3"/>
          <w:sz w:val="22"/>
          <w:szCs w:val="22"/>
          <w:lang w:val="es-AR"/>
        </w:rPr>
        <w:t xml:space="preserve">Ref.: </w:t>
      </w:r>
      <w:r w:rsidR="00A7134D" w:rsidRPr="00A7134D">
        <w:rPr>
          <w:rFonts w:cs="Arial"/>
          <w:spacing w:val="-3"/>
          <w:sz w:val="22"/>
          <w:szCs w:val="22"/>
          <w:lang w:val="es-AR"/>
        </w:rPr>
        <w:t>Servicio de Tratamiento Químico Integral”</w:t>
      </w:r>
    </w:p>
    <w:p w14:paraId="0F419FE4" w14:textId="77777777" w:rsidR="0059796F" w:rsidRPr="004408CC" w:rsidRDefault="0059796F" w:rsidP="003A0784">
      <w:pPr>
        <w:suppressAutoHyphens/>
        <w:spacing w:line="276" w:lineRule="auto"/>
        <w:jc w:val="both"/>
        <w:rPr>
          <w:rFonts w:cs="Arial"/>
          <w:spacing w:val="-3"/>
          <w:sz w:val="22"/>
          <w:szCs w:val="22"/>
          <w:lang w:val="es-AR"/>
        </w:rPr>
      </w:pPr>
    </w:p>
    <w:p w14:paraId="639FA606" w14:textId="77777777" w:rsidR="0059796F" w:rsidRPr="003A0784" w:rsidRDefault="0059796F" w:rsidP="003A0784">
      <w:pPr>
        <w:suppressAutoHyphens/>
        <w:spacing w:line="276" w:lineRule="auto"/>
        <w:jc w:val="both"/>
        <w:rPr>
          <w:rFonts w:cs="Arial"/>
          <w:spacing w:val="-3"/>
          <w:sz w:val="22"/>
          <w:szCs w:val="22"/>
        </w:rPr>
      </w:pPr>
      <w:r w:rsidRPr="003A0784">
        <w:rPr>
          <w:rFonts w:cs="Arial"/>
          <w:spacing w:val="-3"/>
          <w:sz w:val="22"/>
          <w:szCs w:val="22"/>
        </w:rPr>
        <w:t>De nuestra consideración:</w:t>
      </w:r>
    </w:p>
    <w:p w14:paraId="7EB116DB" w14:textId="77777777" w:rsidR="0059796F" w:rsidRPr="003A0784" w:rsidRDefault="0059796F" w:rsidP="003A0784">
      <w:pPr>
        <w:suppressAutoHyphens/>
        <w:spacing w:line="276" w:lineRule="auto"/>
        <w:jc w:val="both"/>
        <w:rPr>
          <w:rFonts w:cs="Arial"/>
          <w:spacing w:val="-3"/>
          <w:sz w:val="22"/>
          <w:szCs w:val="22"/>
        </w:rPr>
      </w:pPr>
    </w:p>
    <w:p w14:paraId="6AC6D83A" w14:textId="5D1F98BB" w:rsidR="0059796F" w:rsidRPr="003A0784" w:rsidRDefault="0059796F" w:rsidP="00A87C0F">
      <w:pPr>
        <w:suppressAutoHyphens/>
        <w:jc w:val="both"/>
        <w:rPr>
          <w:rFonts w:cs="Arial"/>
          <w:sz w:val="22"/>
          <w:szCs w:val="22"/>
        </w:rPr>
      </w:pPr>
      <w:r w:rsidRPr="003A0784">
        <w:rPr>
          <w:rFonts w:cs="Arial"/>
          <w:sz w:val="22"/>
          <w:szCs w:val="22"/>
        </w:rPr>
        <w:t xml:space="preserve">Tenemos el agrado de presentarles la planilla de cotización adjunta por la provisión de los servicios </w:t>
      </w:r>
      <w:r w:rsidR="004408CC">
        <w:rPr>
          <w:rFonts w:cs="Arial"/>
          <w:sz w:val="22"/>
          <w:szCs w:val="22"/>
        </w:rPr>
        <w:t>y materiales indicados en la solicitud de cotización.</w:t>
      </w:r>
    </w:p>
    <w:p w14:paraId="69620EE5" w14:textId="77777777" w:rsidR="0059796F" w:rsidRPr="003A0784" w:rsidRDefault="0059796F" w:rsidP="00A87C0F">
      <w:pPr>
        <w:suppressAutoHyphens/>
        <w:jc w:val="both"/>
        <w:rPr>
          <w:rFonts w:cs="Arial"/>
          <w:sz w:val="22"/>
          <w:szCs w:val="22"/>
        </w:rPr>
      </w:pPr>
    </w:p>
    <w:p w14:paraId="4760DCA2" w14:textId="41786911" w:rsidR="0059796F" w:rsidRPr="003A0784" w:rsidRDefault="0059796F" w:rsidP="00A87C0F">
      <w:pPr>
        <w:suppressAutoHyphens/>
        <w:jc w:val="both"/>
        <w:rPr>
          <w:rFonts w:cs="Arial"/>
          <w:sz w:val="22"/>
          <w:szCs w:val="22"/>
        </w:rPr>
      </w:pPr>
      <w:r w:rsidRPr="003A0784">
        <w:rPr>
          <w:rFonts w:cs="Arial"/>
          <w:sz w:val="22"/>
          <w:szCs w:val="22"/>
        </w:rPr>
        <w:t>Esperamos que esta oferta resulte de vuestro agrado y quedamos a disposición para responder eventuales consultas relacionadas.</w:t>
      </w:r>
    </w:p>
    <w:p w14:paraId="69FD18E7" w14:textId="77777777" w:rsidR="0059796F" w:rsidRPr="003A0784" w:rsidRDefault="0059796F" w:rsidP="00A87C0F">
      <w:pPr>
        <w:suppressAutoHyphens/>
        <w:jc w:val="both"/>
        <w:rPr>
          <w:rFonts w:cs="Arial"/>
          <w:sz w:val="22"/>
          <w:szCs w:val="22"/>
        </w:rPr>
      </w:pPr>
    </w:p>
    <w:p w14:paraId="2DB13EE5" w14:textId="77777777" w:rsidR="0059796F" w:rsidRDefault="0059796F" w:rsidP="00A87C0F">
      <w:pPr>
        <w:suppressAutoHyphens/>
        <w:jc w:val="both"/>
        <w:rPr>
          <w:sz w:val="22"/>
        </w:rPr>
      </w:pPr>
      <w:r w:rsidRPr="003A0784">
        <w:rPr>
          <w:rFonts w:cs="Arial"/>
          <w:sz w:val="22"/>
          <w:szCs w:val="22"/>
        </w:rPr>
        <w:t>Sin otro particular, aprovechamos la ocasión</w:t>
      </w:r>
      <w:r w:rsidRPr="003A0784">
        <w:rPr>
          <w:sz w:val="22"/>
        </w:rPr>
        <w:t xml:space="preserve"> para saludarles muy atentamente.</w:t>
      </w:r>
    </w:p>
    <w:p w14:paraId="70CD0030" w14:textId="1147B652" w:rsidR="00016EB8" w:rsidRPr="003A0784" w:rsidRDefault="00016EB8" w:rsidP="00A87C0F">
      <w:pPr>
        <w:suppressAutoHyphens/>
        <w:jc w:val="both"/>
        <w:rPr>
          <w:sz w:val="22"/>
        </w:rPr>
      </w:pPr>
    </w:p>
    <w:p w14:paraId="03C69D07" w14:textId="10F77FF3" w:rsidR="0059796F" w:rsidRDefault="0059796F" w:rsidP="00A87C0F">
      <w:pPr>
        <w:suppressAutoHyphens/>
        <w:spacing w:line="276" w:lineRule="auto"/>
        <w:jc w:val="center"/>
        <w:rPr>
          <w:sz w:val="22"/>
        </w:rPr>
      </w:pPr>
    </w:p>
    <w:p w14:paraId="37100359" w14:textId="77777777" w:rsidR="0059796F" w:rsidRDefault="0059796F" w:rsidP="0059796F">
      <w:pPr>
        <w:suppressAutoHyphens/>
        <w:jc w:val="both"/>
        <w:rPr>
          <w:sz w:val="22"/>
        </w:rPr>
      </w:pPr>
    </w:p>
    <w:p w14:paraId="7C5D4AC4" w14:textId="26486BD0" w:rsidR="0059796F" w:rsidRPr="000A48F6" w:rsidRDefault="0059796F" w:rsidP="0059796F">
      <w:pPr>
        <w:suppressAutoHyphens/>
        <w:ind w:left="3828"/>
        <w:jc w:val="center"/>
        <w:rPr>
          <w:rFonts w:cs="Arial"/>
          <w:sz w:val="22"/>
        </w:rPr>
      </w:pPr>
    </w:p>
    <w:p w14:paraId="220A2E73" w14:textId="77ED23F9" w:rsidR="0059796F" w:rsidRDefault="0059796F" w:rsidP="0059796F">
      <w:pPr>
        <w:rPr>
          <w:rFonts w:cs="Arial"/>
          <w:b/>
          <w:spacing w:val="-3"/>
          <w:sz w:val="22"/>
        </w:rPr>
      </w:pPr>
      <w:r>
        <w:rPr>
          <w:rFonts w:cs="Arial"/>
          <w:b/>
          <w:spacing w:val="-3"/>
          <w:sz w:val="22"/>
        </w:rPr>
        <w:br w:type="page"/>
      </w:r>
    </w:p>
    <w:p w14:paraId="7BA4C552" w14:textId="77777777" w:rsidR="0059796F" w:rsidRPr="008B4610" w:rsidRDefault="0059796F" w:rsidP="00B44639">
      <w:pPr>
        <w:pStyle w:val="Ttulo1"/>
        <w:numPr>
          <w:ilvl w:val="0"/>
          <w:numId w:val="28"/>
        </w:numPr>
        <w:spacing w:after="0" w:line="276" w:lineRule="auto"/>
        <w:jc w:val="left"/>
        <w:rPr>
          <w:rFonts w:cs="Arial"/>
          <w:noProof/>
          <w:sz w:val="22"/>
          <w:szCs w:val="22"/>
        </w:rPr>
      </w:pPr>
      <w:bookmarkStart w:id="2" w:name="_Toc144119116"/>
      <w:r w:rsidRPr="008B4610">
        <w:rPr>
          <w:rFonts w:cs="Arial"/>
          <w:noProof/>
          <w:sz w:val="22"/>
          <w:szCs w:val="22"/>
        </w:rPr>
        <w:lastRenderedPageBreak/>
        <w:t>CONDICIONES COMERCIALES</w:t>
      </w:r>
      <w:bookmarkEnd w:id="2"/>
    </w:p>
    <w:p w14:paraId="530EA608" w14:textId="77777777" w:rsidR="003A0784" w:rsidRDefault="003A0784" w:rsidP="00B44639">
      <w:pPr>
        <w:suppressAutoHyphens/>
        <w:spacing w:line="276" w:lineRule="auto"/>
        <w:jc w:val="both"/>
        <w:rPr>
          <w:rFonts w:cs="Arial"/>
          <w:spacing w:val="-3"/>
          <w:sz w:val="22"/>
          <w:szCs w:val="22"/>
        </w:rPr>
      </w:pPr>
    </w:p>
    <w:p w14:paraId="66535343" w14:textId="1B8EEF7D" w:rsidR="0059796F" w:rsidRPr="00E357BA" w:rsidRDefault="00655C56" w:rsidP="00B44639">
      <w:pPr>
        <w:suppressAutoHyphens/>
        <w:spacing w:line="276" w:lineRule="auto"/>
        <w:jc w:val="both"/>
        <w:rPr>
          <w:rFonts w:cs="Arial"/>
          <w:spacing w:val="-3"/>
          <w:sz w:val="22"/>
          <w:szCs w:val="22"/>
        </w:rPr>
      </w:pPr>
      <w:r w:rsidRPr="00E357BA">
        <w:rPr>
          <w:rFonts w:cs="Arial"/>
          <w:spacing w:val="-3"/>
          <w:sz w:val="22"/>
          <w:szCs w:val="22"/>
        </w:rPr>
        <w:t xml:space="preserve">A continuación, se </w:t>
      </w:r>
      <w:r w:rsidR="00B61ABB" w:rsidRPr="00E357BA">
        <w:rPr>
          <w:rFonts w:cs="Arial"/>
          <w:spacing w:val="-3"/>
          <w:sz w:val="22"/>
          <w:szCs w:val="22"/>
        </w:rPr>
        <w:t>presentan las condiciones comerciales que aplican a está cotización</w:t>
      </w:r>
      <w:r w:rsidR="005716BC">
        <w:rPr>
          <w:rFonts w:cs="Arial"/>
          <w:spacing w:val="-3"/>
          <w:sz w:val="22"/>
          <w:szCs w:val="22"/>
        </w:rPr>
        <w:t>:</w:t>
      </w:r>
    </w:p>
    <w:p w14:paraId="2AD054E2" w14:textId="77777777" w:rsidR="00056A32" w:rsidRDefault="00056A32" w:rsidP="00B44639">
      <w:pPr>
        <w:suppressAutoHyphens/>
        <w:spacing w:line="276" w:lineRule="auto"/>
        <w:ind w:left="2835" w:hanging="2835"/>
        <w:jc w:val="both"/>
        <w:rPr>
          <w:rFonts w:cs="Arial"/>
          <w:spacing w:val="-3"/>
          <w:sz w:val="22"/>
          <w:szCs w:val="22"/>
        </w:rPr>
      </w:pPr>
    </w:p>
    <w:p w14:paraId="25AE1479" w14:textId="4AB55D7D"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Precio:</w:t>
      </w:r>
      <w:r w:rsidRPr="00E357BA">
        <w:rPr>
          <w:rFonts w:cs="Arial"/>
          <w:spacing w:val="-3"/>
          <w:sz w:val="22"/>
          <w:szCs w:val="22"/>
        </w:rPr>
        <w:tab/>
        <w:t>Los precios de la presente cotización son en dólares estadounidenses y no incluyen IVA, ni ningún otro impuesto o gravamen que deba ser discriminado en el comprobante.</w:t>
      </w:r>
    </w:p>
    <w:p w14:paraId="22542559" w14:textId="77777777" w:rsidR="0059796F" w:rsidRPr="00E357BA" w:rsidRDefault="0059796F" w:rsidP="00B44639">
      <w:pPr>
        <w:suppressAutoHyphens/>
        <w:spacing w:line="276" w:lineRule="auto"/>
        <w:ind w:left="2835" w:hanging="2835"/>
        <w:jc w:val="both"/>
        <w:rPr>
          <w:rFonts w:cs="Arial"/>
          <w:spacing w:val="-3"/>
          <w:sz w:val="22"/>
          <w:szCs w:val="22"/>
        </w:rPr>
      </w:pPr>
    </w:p>
    <w:p w14:paraId="11299470" w14:textId="77777777"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Facturación:</w:t>
      </w:r>
      <w:r w:rsidRPr="00E357BA">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03303CA5" w14:textId="77777777" w:rsidR="0059796F" w:rsidRPr="00E357BA" w:rsidRDefault="0059796F" w:rsidP="00B44639">
      <w:pPr>
        <w:suppressAutoHyphens/>
        <w:spacing w:line="276" w:lineRule="auto"/>
        <w:ind w:left="2835" w:hanging="2835"/>
        <w:jc w:val="both"/>
        <w:rPr>
          <w:rFonts w:cs="Arial"/>
          <w:spacing w:val="-3"/>
          <w:sz w:val="22"/>
          <w:szCs w:val="22"/>
        </w:rPr>
      </w:pPr>
    </w:p>
    <w:p w14:paraId="6C934301" w14:textId="77777777"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Diferencia de Cambio:</w:t>
      </w:r>
      <w:r w:rsidRPr="00E357BA">
        <w:rPr>
          <w:rFonts w:cs="Arial"/>
          <w:spacing w:val="-3"/>
          <w:sz w:val="22"/>
          <w:szCs w:val="22"/>
        </w:rPr>
        <w:tab/>
        <w:t xml:space="preserve">Cuando existan diferencias entre el tipo de cambio indicado en los comprobantes de facturación y el correspondiente a la fecha </w:t>
      </w:r>
      <w:r w:rsidRPr="005716BC">
        <w:rPr>
          <w:rFonts w:cs="Arial"/>
          <w:spacing w:val="-3"/>
          <w:sz w:val="22"/>
          <w:szCs w:val="22"/>
        </w:rPr>
        <w:t>de pago, se compensará dicha diferencia emitiendo una nota de</w:t>
      </w:r>
      <w:r w:rsidRPr="00E357BA">
        <w:rPr>
          <w:rFonts w:cs="Arial"/>
          <w:spacing w:val="-3"/>
          <w:sz w:val="22"/>
          <w:szCs w:val="22"/>
        </w:rPr>
        <w:t xml:space="preserve"> débito o una nota de crédito según corresponda.</w:t>
      </w:r>
    </w:p>
    <w:p w14:paraId="687E7EFD" w14:textId="77777777" w:rsidR="0059796F" w:rsidRPr="00E357BA" w:rsidRDefault="0059796F" w:rsidP="00B44639">
      <w:pPr>
        <w:suppressAutoHyphens/>
        <w:spacing w:line="276" w:lineRule="auto"/>
        <w:ind w:left="2835" w:hanging="2835"/>
        <w:jc w:val="both"/>
        <w:rPr>
          <w:rFonts w:cs="Arial"/>
          <w:spacing w:val="-3"/>
          <w:sz w:val="22"/>
          <w:szCs w:val="22"/>
        </w:rPr>
      </w:pPr>
    </w:p>
    <w:p w14:paraId="57DAA9F8" w14:textId="3FBA6851"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Forma de Pago:</w:t>
      </w:r>
      <w:r w:rsidRPr="00E357BA">
        <w:rPr>
          <w:rFonts w:cs="Arial"/>
          <w:spacing w:val="-3"/>
          <w:sz w:val="22"/>
          <w:szCs w:val="22"/>
        </w:rPr>
        <w:tab/>
        <w:t>Las facturas deb</w:t>
      </w:r>
      <w:r w:rsidR="00B948B4">
        <w:rPr>
          <w:rFonts w:cs="Arial"/>
          <w:spacing w:val="-3"/>
          <w:sz w:val="22"/>
          <w:szCs w:val="22"/>
        </w:rPr>
        <w:t>erán ser pagadas dentro de los 6</w:t>
      </w:r>
      <w:r w:rsidRPr="00E357BA">
        <w:rPr>
          <w:rFonts w:cs="Arial"/>
          <w:spacing w:val="-3"/>
          <w:sz w:val="22"/>
          <w:szCs w:val="22"/>
        </w:rPr>
        <w:t>0 días de su presentación. Las notas de débito emitidas por las diferencias de cambio deberán ser abonadas dentro de los 7 (siete) días de su presentación.</w:t>
      </w:r>
    </w:p>
    <w:p w14:paraId="7AB764CF" w14:textId="77777777"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68A3519B" w14:textId="77777777" w:rsidR="0059796F" w:rsidRPr="00E357BA" w:rsidRDefault="0059796F" w:rsidP="00B44639">
      <w:pPr>
        <w:suppressAutoHyphens/>
        <w:spacing w:line="276" w:lineRule="auto"/>
        <w:ind w:left="2835" w:hanging="2835"/>
        <w:jc w:val="both"/>
        <w:rPr>
          <w:rFonts w:cs="Arial"/>
          <w:spacing w:val="-3"/>
          <w:sz w:val="22"/>
          <w:szCs w:val="22"/>
        </w:rPr>
      </w:pPr>
    </w:p>
    <w:p w14:paraId="5C7EA39D" w14:textId="77777777"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Mora:</w:t>
      </w:r>
      <w:r w:rsidRPr="00E357BA">
        <w:rPr>
          <w:rFonts w:cs="Arial"/>
          <w:spacing w:val="-3"/>
          <w:sz w:val="22"/>
          <w:szCs w:val="22"/>
        </w:rPr>
        <w:tab/>
        <w:t>En caso de incurrir en mora en el pago de las facturas, se aplicarán intereses punitorios a una tasa del 2,5% efectiva mensual en dólares.</w:t>
      </w:r>
    </w:p>
    <w:p w14:paraId="0157A4FE" w14:textId="77777777" w:rsidR="0059796F" w:rsidRPr="00E357BA" w:rsidRDefault="0059796F" w:rsidP="00B44639">
      <w:pPr>
        <w:suppressAutoHyphens/>
        <w:spacing w:line="276" w:lineRule="auto"/>
        <w:ind w:left="2835" w:hanging="2835"/>
        <w:jc w:val="both"/>
        <w:rPr>
          <w:rFonts w:cs="Arial"/>
          <w:spacing w:val="-3"/>
          <w:sz w:val="22"/>
          <w:szCs w:val="22"/>
        </w:rPr>
      </w:pPr>
    </w:p>
    <w:p w14:paraId="1A61476B" w14:textId="7AA3560A"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Lugar de entrega:</w:t>
      </w:r>
      <w:r w:rsidRPr="00E357BA">
        <w:rPr>
          <w:rFonts w:cs="Arial"/>
          <w:spacing w:val="-3"/>
          <w:sz w:val="22"/>
          <w:szCs w:val="22"/>
        </w:rPr>
        <w:tab/>
      </w:r>
      <w:r w:rsidR="00B61ABB" w:rsidRPr="00E357BA">
        <w:rPr>
          <w:rFonts w:cs="Arial"/>
          <w:spacing w:val="-3"/>
          <w:sz w:val="22"/>
          <w:szCs w:val="22"/>
        </w:rPr>
        <w:t>Yacimientos explotados por Exxon en Neuquén.</w:t>
      </w:r>
    </w:p>
    <w:p w14:paraId="20FD8E9E" w14:textId="77777777" w:rsidR="0059796F" w:rsidRPr="00E357BA" w:rsidRDefault="0059796F" w:rsidP="00B44639">
      <w:pPr>
        <w:suppressAutoHyphens/>
        <w:spacing w:line="276" w:lineRule="auto"/>
        <w:ind w:left="2835" w:hanging="2835"/>
        <w:jc w:val="both"/>
        <w:rPr>
          <w:rFonts w:cs="Arial"/>
          <w:spacing w:val="-3"/>
          <w:sz w:val="22"/>
          <w:szCs w:val="22"/>
        </w:rPr>
      </w:pPr>
    </w:p>
    <w:p w14:paraId="3A5511F6" w14:textId="45471F67"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t>Plazo de entrega:</w:t>
      </w:r>
      <w:r w:rsidRPr="00E357BA">
        <w:rPr>
          <w:rFonts w:cs="Arial"/>
          <w:spacing w:val="-3"/>
          <w:sz w:val="22"/>
          <w:szCs w:val="22"/>
        </w:rPr>
        <w:tab/>
      </w:r>
      <w:r w:rsidR="0064083E" w:rsidRPr="00E357BA">
        <w:rPr>
          <w:rFonts w:cs="Arial"/>
          <w:spacing w:val="-3"/>
          <w:sz w:val="22"/>
          <w:szCs w:val="22"/>
        </w:rPr>
        <w:t>Sujeto a la coordinación del programa de trabajo.</w:t>
      </w:r>
    </w:p>
    <w:p w14:paraId="6C9EE24B" w14:textId="77777777" w:rsidR="0059796F" w:rsidRPr="00E357BA" w:rsidRDefault="0059796F" w:rsidP="00B44639">
      <w:pPr>
        <w:suppressAutoHyphens/>
        <w:spacing w:line="276" w:lineRule="auto"/>
        <w:ind w:left="2835" w:hanging="2835"/>
        <w:jc w:val="both"/>
        <w:rPr>
          <w:rFonts w:cs="Arial"/>
          <w:spacing w:val="-3"/>
          <w:sz w:val="22"/>
          <w:szCs w:val="22"/>
        </w:rPr>
      </w:pPr>
    </w:p>
    <w:p w14:paraId="51E0707F" w14:textId="77777777" w:rsidR="00B44639" w:rsidRDefault="00B44639" w:rsidP="00B44639">
      <w:pPr>
        <w:suppressAutoHyphens/>
        <w:spacing w:line="276" w:lineRule="auto"/>
        <w:ind w:left="2835" w:hanging="2835"/>
        <w:jc w:val="both"/>
        <w:rPr>
          <w:rFonts w:cs="Arial"/>
          <w:spacing w:val="-3"/>
          <w:sz w:val="22"/>
          <w:szCs w:val="22"/>
        </w:rPr>
      </w:pPr>
    </w:p>
    <w:p w14:paraId="3D59F264" w14:textId="77777777" w:rsidR="00B44639" w:rsidRDefault="00B44639" w:rsidP="00B44639">
      <w:pPr>
        <w:suppressAutoHyphens/>
        <w:spacing w:line="276" w:lineRule="auto"/>
        <w:ind w:left="2835" w:hanging="2835"/>
        <w:jc w:val="both"/>
        <w:rPr>
          <w:rFonts w:cs="Arial"/>
          <w:spacing w:val="-3"/>
          <w:sz w:val="22"/>
          <w:szCs w:val="22"/>
        </w:rPr>
      </w:pPr>
    </w:p>
    <w:p w14:paraId="265C4A30" w14:textId="2A4893C7" w:rsidR="0059796F" w:rsidRPr="00E357BA" w:rsidRDefault="0059796F" w:rsidP="00B44639">
      <w:pPr>
        <w:suppressAutoHyphens/>
        <w:spacing w:line="276" w:lineRule="auto"/>
        <w:ind w:left="2835" w:hanging="2835"/>
        <w:jc w:val="both"/>
        <w:rPr>
          <w:rFonts w:cs="Arial"/>
          <w:spacing w:val="-3"/>
          <w:sz w:val="22"/>
          <w:szCs w:val="22"/>
        </w:rPr>
      </w:pPr>
      <w:r w:rsidRPr="00E357BA">
        <w:rPr>
          <w:rFonts w:cs="Arial"/>
          <w:spacing w:val="-3"/>
          <w:sz w:val="22"/>
          <w:szCs w:val="22"/>
        </w:rPr>
        <w:lastRenderedPageBreak/>
        <w:t>Orden de Compra:</w:t>
      </w:r>
      <w:r w:rsidRPr="00E357BA">
        <w:rPr>
          <w:rFonts w:cs="Arial"/>
          <w:spacing w:val="-3"/>
          <w:sz w:val="22"/>
          <w:szCs w:val="22"/>
        </w:rPr>
        <w:tab/>
        <w:t>En caso de ser favorecidos, solicitamos extenderla a nombre de:</w:t>
      </w:r>
    </w:p>
    <w:p w14:paraId="3D96DF7D" w14:textId="77777777" w:rsidR="0059796F" w:rsidRPr="00DC5ACC" w:rsidRDefault="0059796F" w:rsidP="00B44639">
      <w:pPr>
        <w:spacing w:line="276" w:lineRule="auto"/>
        <w:rPr>
          <w:rFonts w:cs="Arial"/>
          <w:spacing w:val="-3"/>
          <w:sz w:val="18"/>
          <w:szCs w:val="18"/>
        </w:rPr>
      </w:pPr>
    </w:p>
    <w:p w14:paraId="6008A642" w14:textId="77777777" w:rsidR="0059796F" w:rsidRPr="00760E68" w:rsidRDefault="0059796F" w:rsidP="00B44639">
      <w:pPr>
        <w:suppressAutoHyphens/>
        <w:spacing w:line="276" w:lineRule="auto"/>
        <w:ind w:left="3600" w:hanging="55"/>
        <w:jc w:val="both"/>
        <w:rPr>
          <w:rFonts w:cs="Arial"/>
          <w:b/>
          <w:bCs/>
          <w:spacing w:val="-3"/>
          <w:sz w:val="22"/>
          <w:szCs w:val="22"/>
        </w:rPr>
      </w:pPr>
      <w:r w:rsidRPr="00760E68">
        <w:rPr>
          <w:rFonts w:cs="Arial"/>
          <w:b/>
          <w:bCs/>
          <w:spacing w:val="-3"/>
          <w:sz w:val="22"/>
          <w:szCs w:val="22"/>
        </w:rPr>
        <w:t>Pecom Servicios Energía S.A.</w:t>
      </w:r>
    </w:p>
    <w:p w14:paraId="46DF28BD" w14:textId="77777777" w:rsidR="0059796F" w:rsidRPr="00760E68" w:rsidRDefault="0059796F" w:rsidP="00B44639">
      <w:pPr>
        <w:suppressAutoHyphens/>
        <w:spacing w:line="276" w:lineRule="auto"/>
        <w:ind w:left="7089" w:hanging="3544"/>
        <w:jc w:val="both"/>
        <w:rPr>
          <w:rFonts w:cs="Arial"/>
          <w:spacing w:val="-3"/>
          <w:sz w:val="22"/>
          <w:szCs w:val="22"/>
        </w:rPr>
      </w:pPr>
      <w:r w:rsidRPr="00760E68">
        <w:rPr>
          <w:rFonts w:cs="Arial"/>
          <w:spacing w:val="-3"/>
          <w:sz w:val="22"/>
          <w:szCs w:val="22"/>
        </w:rPr>
        <w:t>Carlos Pellegrini 3125</w:t>
      </w:r>
    </w:p>
    <w:p w14:paraId="52C8CAC4" w14:textId="1672687A" w:rsidR="0059796F" w:rsidRPr="00760E68" w:rsidRDefault="0059796F" w:rsidP="00B44639">
      <w:pPr>
        <w:suppressAutoHyphens/>
        <w:spacing w:line="276" w:lineRule="auto"/>
        <w:ind w:left="7089" w:hanging="3544"/>
        <w:jc w:val="both"/>
        <w:rPr>
          <w:rFonts w:cs="Arial"/>
          <w:bCs/>
          <w:spacing w:val="-3"/>
          <w:sz w:val="22"/>
          <w:szCs w:val="22"/>
          <w:lang w:val="es-ES_tradnl"/>
        </w:rPr>
      </w:pPr>
      <w:r w:rsidRPr="00760E68">
        <w:rPr>
          <w:rFonts w:cs="Arial"/>
          <w:spacing w:val="-3"/>
          <w:sz w:val="22"/>
          <w:szCs w:val="22"/>
        </w:rPr>
        <w:t>Parque Industrial Neuquén</w:t>
      </w:r>
      <w:r w:rsidR="00B44639">
        <w:rPr>
          <w:rFonts w:cs="Arial"/>
          <w:spacing w:val="-3"/>
          <w:sz w:val="22"/>
          <w:szCs w:val="22"/>
        </w:rPr>
        <w:t xml:space="preserve">, </w:t>
      </w:r>
      <w:r w:rsidRPr="00760E68">
        <w:rPr>
          <w:rFonts w:cs="Arial"/>
          <w:spacing w:val="-3"/>
          <w:sz w:val="22"/>
          <w:szCs w:val="22"/>
        </w:rPr>
        <w:t>8300 - Neuquén</w:t>
      </w:r>
      <w:r w:rsidRPr="00760E68">
        <w:rPr>
          <w:rFonts w:cs="Arial"/>
          <w:bCs/>
          <w:spacing w:val="-3"/>
          <w:sz w:val="22"/>
          <w:szCs w:val="22"/>
          <w:lang w:val="es-ES_tradnl"/>
        </w:rPr>
        <w:t xml:space="preserve"> </w:t>
      </w:r>
      <w:r w:rsidRPr="00760E68">
        <w:rPr>
          <w:rFonts w:cs="Arial"/>
          <w:bCs/>
          <w:spacing w:val="-3"/>
          <w:sz w:val="22"/>
          <w:szCs w:val="22"/>
          <w:lang w:val="es-ES_tradnl"/>
        </w:rPr>
        <w:tab/>
      </w:r>
    </w:p>
    <w:p w14:paraId="7C17AD06" w14:textId="7BB04B21" w:rsidR="0059796F" w:rsidRPr="00C0031E" w:rsidRDefault="0059796F" w:rsidP="00B44639">
      <w:pPr>
        <w:suppressAutoHyphens/>
        <w:spacing w:line="276" w:lineRule="auto"/>
        <w:ind w:left="7089" w:hanging="3544"/>
        <w:jc w:val="both"/>
        <w:rPr>
          <w:rFonts w:cs="Arial"/>
          <w:b/>
          <w:spacing w:val="-3"/>
          <w:sz w:val="22"/>
          <w:szCs w:val="22"/>
          <w:lang w:val="en-US"/>
        </w:rPr>
      </w:pPr>
      <w:proofErr w:type="spellStart"/>
      <w:r w:rsidRPr="00C0031E">
        <w:rPr>
          <w:rFonts w:cs="Arial"/>
          <w:b/>
          <w:spacing w:val="-3"/>
          <w:sz w:val="22"/>
          <w:szCs w:val="22"/>
          <w:lang w:val="en-US"/>
        </w:rPr>
        <w:t>At’n</w:t>
      </w:r>
      <w:proofErr w:type="spellEnd"/>
      <w:r w:rsidRPr="00C0031E">
        <w:rPr>
          <w:rFonts w:cs="Arial"/>
          <w:b/>
          <w:spacing w:val="-3"/>
          <w:sz w:val="22"/>
          <w:szCs w:val="22"/>
          <w:lang w:val="en-US"/>
        </w:rPr>
        <w:t>:</w:t>
      </w:r>
      <w:r w:rsidR="00325C94" w:rsidRPr="00C0031E">
        <w:rPr>
          <w:rFonts w:cs="Arial"/>
          <w:b/>
          <w:spacing w:val="-3"/>
          <w:sz w:val="22"/>
          <w:szCs w:val="22"/>
          <w:lang w:val="en-US"/>
        </w:rPr>
        <w:t xml:space="preserve"> </w:t>
      </w:r>
      <w:r w:rsidR="00C0031E" w:rsidRPr="00C0031E">
        <w:rPr>
          <w:rFonts w:cs="Arial"/>
          <w:b/>
          <w:spacing w:val="-3"/>
          <w:sz w:val="22"/>
          <w:szCs w:val="22"/>
          <w:lang w:val="en-US"/>
        </w:rPr>
        <w:t>Ji</w:t>
      </w:r>
      <w:r w:rsidR="00C0031E">
        <w:rPr>
          <w:rFonts w:cs="Arial"/>
          <w:b/>
          <w:spacing w:val="-3"/>
          <w:sz w:val="22"/>
          <w:szCs w:val="22"/>
          <w:lang w:val="en-US"/>
        </w:rPr>
        <w:t>mmy López</w:t>
      </w:r>
    </w:p>
    <w:p w14:paraId="3355A7A1" w14:textId="0CE892BF" w:rsidR="0059796F" w:rsidRPr="00C0031E" w:rsidRDefault="0059796F" w:rsidP="00B44639">
      <w:pPr>
        <w:suppressAutoHyphens/>
        <w:spacing w:line="276" w:lineRule="auto"/>
        <w:ind w:left="2835" w:firstLine="709"/>
        <w:jc w:val="both"/>
        <w:rPr>
          <w:rFonts w:cs="Arial"/>
          <w:iCs/>
          <w:spacing w:val="-3"/>
          <w:sz w:val="22"/>
          <w:szCs w:val="22"/>
          <w:lang w:val="en-US"/>
        </w:rPr>
      </w:pPr>
      <w:r w:rsidRPr="00C0031E">
        <w:rPr>
          <w:rFonts w:cs="Arial"/>
          <w:sz w:val="22"/>
          <w:szCs w:val="22"/>
          <w:lang w:val="en-US"/>
        </w:rPr>
        <w:t xml:space="preserve">Email: </w:t>
      </w:r>
      <w:hyperlink r:id="rId14" w:history="1">
        <w:r w:rsidR="00261918" w:rsidRPr="00760E68">
          <w:rPr>
            <w:rStyle w:val="Hipervnculo"/>
            <w:rFonts w:ascii="Arial" w:hAnsi="Arial" w:cs="Arial"/>
            <w:iCs/>
            <w:sz w:val="22"/>
            <w:szCs w:val="22"/>
            <w:lang w:val="pt-BR"/>
          </w:rPr>
          <w:t>Comercial@pecomenergia.com.ar</w:t>
        </w:r>
      </w:hyperlink>
      <w:r w:rsidRPr="00C0031E">
        <w:rPr>
          <w:rFonts w:cs="Arial"/>
          <w:iCs/>
          <w:sz w:val="22"/>
          <w:szCs w:val="22"/>
          <w:lang w:val="en-US"/>
        </w:rPr>
        <w:t xml:space="preserve"> </w:t>
      </w:r>
    </w:p>
    <w:p w14:paraId="780CAD6B" w14:textId="4562E492" w:rsidR="0059796F" w:rsidRPr="00AD2355" w:rsidRDefault="009E060C" w:rsidP="00B44639">
      <w:pPr>
        <w:suppressAutoHyphens/>
        <w:spacing w:line="276" w:lineRule="auto"/>
        <w:ind w:left="3544"/>
        <w:jc w:val="both"/>
        <w:rPr>
          <w:rFonts w:cs="Arial"/>
          <w:color w:val="000080"/>
          <w:sz w:val="22"/>
          <w:szCs w:val="22"/>
          <w:u w:val="single"/>
          <w:lang w:val="es-AR"/>
        </w:rPr>
      </w:pPr>
      <w:hyperlink r:id="rId15" w:history="1">
        <w:r w:rsidR="00C0031E" w:rsidRPr="00AD2355">
          <w:rPr>
            <w:rStyle w:val="Hipervnculo"/>
            <w:rFonts w:ascii="Arial" w:hAnsi="Arial" w:cs="Arial"/>
            <w:sz w:val="22"/>
            <w:szCs w:val="22"/>
            <w:lang w:val="es-AR"/>
          </w:rPr>
          <w:t>jimmy.lopez@pecomenergia.com.ar</w:t>
        </w:r>
      </w:hyperlink>
    </w:p>
    <w:p w14:paraId="36D9493E" w14:textId="77777777" w:rsidR="00AD2355" w:rsidRDefault="00AD2355" w:rsidP="00B44639">
      <w:pPr>
        <w:suppressAutoHyphens/>
        <w:spacing w:line="276" w:lineRule="auto"/>
        <w:ind w:left="2835" w:hanging="2835"/>
        <w:jc w:val="both"/>
        <w:rPr>
          <w:rFonts w:cs="Arial"/>
          <w:spacing w:val="-3"/>
          <w:sz w:val="22"/>
          <w:szCs w:val="22"/>
        </w:rPr>
      </w:pPr>
    </w:p>
    <w:p w14:paraId="71320C2A" w14:textId="02C97D1A" w:rsidR="0059796F" w:rsidRPr="00E357BA" w:rsidRDefault="0059796F" w:rsidP="00B44639">
      <w:pPr>
        <w:suppressAutoHyphens/>
        <w:spacing w:line="276" w:lineRule="auto"/>
        <w:ind w:left="2835" w:hanging="2835"/>
        <w:jc w:val="both"/>
        <w:rPr>
          <w:rFonts w:cs="Arial"/>
          <w:noProof/>
          <w:spacing w:val="-3"/>
          <w:sz w:val="22"/>
          <w:szCs w:val="22"/>
        </w:rPr>
      </w:pPr>
      <w:r w:rsidRPr="00E357BA">
        <w:rPr>
          <w:rFonts w:cs="Arial"/>
          <w:spacing w:val="-3"/>
          <w:sz w:val="22"/>
          <w:szCs w:val="22"/>
        </w:rPr>
        <w:t>Validez:</w:t>
      </w:r>
      <w:r w:rsidRPr="00E357BA">
        <w:rPr>
          <w:rFonts w:cs="Arial"/>
          <w:spacing w:val="-3"/>
          <w:sz w:val="22"/>
          <w:szCs w:val="22"/>
        </w:rPr>
        <w:tab/>
        <w:t xml:space="preserve">Mantenemos los términos de esta propuesta hasta por el lapso de </w:t>
      </w:r>
      <w:r w:rsidR="009E65C0">
        <w:rPr>
          <w:rFonts w:cs="Arial"/>
          <w:spacing w:val="-3"/>
          <w:sz w:val="22"/>
          <w:szCs w:val="22"/>
        </w:rPr>
        <w:t>3</w:t>
      </w:r>
      <w:r w:rsidRPr="00E357BA">
        <w:rPr>
          <w:rFonts w:cs="Arial"/>
          <w:spacing w:val="-3"/>
          <w:sz w:val="22"/>
          <w:szCs w:val="22"/>
        </w:rPr>
        <w:t>0 días, dentro de cuyo plazo deberá obrar en nuestro poder la Orden de Compra. Agotado dicho período de tiempo, rogamos consultar.</w:t>
      </w:r>
      <w:r w:rsidRPr="00E357BA">
        <w:rPr>
          <w:rFonts w:cs="Arial"/>
          <w:noProof/>
          <w:spacing w:val="-3"/>
          <w:sz w:val="22"/>
          <w:szCs w:val="22"/>
        </w:rPr>
        <w:t xml:space="preserve"> </w:t>
      </w:r>
    </w:p>
    <w:p w14:paraId="2809ABE2" w14:textId="77777777" w:rsidR="0059796F" w:rsidRPr="00E357BA" w:rsidRDefault="0059796F" w:rsidP="00B44639">
      <w:pPr>
        <w:suppressAutoHyphens/>
        <w:spacing w:line="276" w:lineRule="auto"/>
        <w:jc w:val="both"/>
        <w:rPr>
          <w:rFonts w:cs="Arial"/>
          <w:sz w:val="22"/>
          <w:szCs w:val="22"/>
          <w:u w:val="single"/>
          <w:lang w:val="es-AR"/>
        </w:rPr>
      </w:pPr>
    </w:p>
    <w:p w14:paraId="1613C410" w14:textId="466143A3" w:rsidR="0059796F" w:rsidRPr="00E357BA" w:rsidRDefault="0059796F" w:rsidP="00B44639">
      <w:pPr>
        <w:suppressAutoHyphens/>
        <w:spacing w:line="276" w:lineRule="auto"/>
        <w:ind w:left="2835" w:hanging="2835"/>
        <w:jc w:val="both"/>
        <w:rPr>
          <w:rFonts w:cs="Arial"/>
          <w:sz w:val="22"/>
          <w:szCs w:val="22"/>
        </w:rPr>
      </w:pPr>
      <w:r w:rsidRPr="00E357BA">
        <w:rPr>
          <w:rFonts w:cs="Arial"/>
          <w:sz w:val="22"/>
          <w:szCs w:val="22"/>
          <w:lang w:val="es-AR"/>
        </w:rPr>
        <w:t>Jurisdicción:</w:t>
      </w:r>
      <w:r w:rsidRPr="00E357BA">
        <w:rPr>
          <w:rFonts w:cs="Arial"/>
          <w:sz w:val="22"/>
          <w:szCs w:val="22"/>
          <w:lang w:val="es-AR"/>
        </w:rPr>
        <w:tab/>
      </w:r>
      <w:r w:rsidRPr="00E357BA">
        <w:rPr>
          <w:rFonts w:cs="Arial"/>
          <w:bCs/>
          <w:iCs/>
          <w:sz w:val="22"/>
          <w:szCs w:val="22"/>
        </w:rPr>
        <w:t xml:space="preserve">A todos los efectos derivados de la presente, y ante cualquier conflicto o divergencia que pudiera surgir en relación con la interpretación, celebración, cumplimiento, ejecución y/o pago de las prestaciones objeto de </w:t>
      </w:r>
      <w:r w:rsidR="005C78A4" w:rsidRPr="00E357BA">
        <w:rPr>
          <w:rFonts w:cs="Arial"/>
          <w:bCs/>
          <w:iCs/>
          <w:sz w:val="22"/>
          <w:szCs w:val="22"/>
        </w:rPr>
        <w:t>esta</w:t>
      </w:r>
      <w:r w:rsidRPr="00E357BA">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E357BA">
        <w:rPr>
          <w:rFonts w:cs="Arial"/>
          <w:sz w:val="22"/>
          <w:szCs w:val="22"/>
        </w:rPr>
        <w:t>.</w:t>
      </w:r>
      <w:r w:rsidR="00325C94">
        <w:rPr>
          <w:rFonts w:cs="Arial"/>
          <w:sz w:val="22"/>
          <w:szCs w:val="22"/>
        </w:rPr>
        <w:t xml:space="preserve"> </w:t>
      </w:r>
    </w:p>
    <w:p w14:paraId="3C687BC2" w14:textId="61025F8D" w:rsidR="00B61ABB" w:rsidRPr="00E357BA" w:rsidRDefault="00B61ABB" w:rsidP="00B44639">
      <w:pPr>
        <w:suppressAutoHyphens/>
        <w:spacing w:line="276" w:lineRule="auto"/>
        <w:ind w:left="2835" w:hanging="2835"/>
        <w:jc w:val="both"/>
        <w:rPr>
          <w:rFonts w:cs="Arial"/>
          <w:sz w:val="22"/>
          <w:szCs w:val="22"/>
          <w:u w:val="single"/>
          <w:lang w:val="es-AR"/>
        </w:rPr>
      </w:pPr>
    </w:p>
    <w:p w14:paraId="3D03DC0B" w14:textId="77777777" w:rsidR="00824760" w:rsidRDefault="00B61ABB" w:rsidP="00B44639">
      <w:pPr>
        <w:suppressAutoHyphens/>
        <w:spacing w:line="276" w:lineRule="auto"/>
        <w:ind w:left="2835" w:hanging="2835"/>
        <w:jc w:val="both"/>
        <w:rPr>
          <w:rFonts w:cs="Arial"/>
          <w:sz w:val="22"/>
          <w:szCs w:val="22"/>
          <w:lang w:val="es-AR"/>
        </w:rPr>
      </w:pPr>
      <w:r w:rsidRPr="00E357BA">
        <w:rPr>
          <w:rFonts w:cs="Arial"/>
          <w:sz w:val="22"/>
          <w:szCs w:val="22"/>
          <w:lang w:val="es-AR"/>
        </w:rPr>
        <w:t>Responsabilidad - Indemnidad:</w:t>
      </w:r>
      <w:r w:rsidR="00DC5ACC" w:rsidRPr="00E357BA">
        <w:rPr>
          <w:rFonts w:cs="Arial"/>
          <w:sz w:val="22"/>
          <w:szCs w:val="22"/>
          <w:lang w:val="es-AR"/>
        </w:rPr>
        <w:tab/>
      </w:r>
    </w:p>
    <w:p w14:paraId="78464201" w14:textId="657B0F39" w:rsidR="00B61ABB" w:rsidRPr="00E357BA" w:rsidRDefault="00B61ABB" w:rsidP="00B44639">
      <w:pPr>
        <w:suppressAutoHyphens/>
        <w:spacing w:line="276" w:lineRule="auto"/>
        <w:ind w:left="2835" w:hanging="3"/>
        <w:jc w:val="both"/>
        <w:rPr>
          <w:rFonts w:cs="Arial"/>
          <w:sz w:val="22"/>
          <w:szCs w:val="22"/>
          <w:lang w:val="es-AR"/>
        </w:rPr>
      </w:pPr>
      <w:r w:rsidRPr="00E357BA">
        <w:rPr>
          <w:rFonts w:cs="Arial"/>
          <w:sz w:val="22"/>
          <w:szCs w:val="22"/>
          <w:lang w:val="es-AR"/>
        </w:rPr>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3A5F1CF8" w14:textId="77777777" w:rsidR="00B61ABB" w:rsidRPr="00E357BA" w:rsidRDefault="00B61ABB" w:rsidP="00B44639">
      <w:pPr>
        <w:suppressAutoHyphens/>
        <w:spacing w:line="276" w:lineRule="auto"/>
        <w:ind w:left="2835" w:hanging="2835"/>
        <w:jc w:val="both"/>
        <w:rPr>
          <w:rFonts w:cs="Arial"/>
          <w:sz w:val="22"/>
          <w:szCs w:val="22"/>
          <w:lang w:val="es-AR"/>
        </w:rPr>
      </w:pPr>
      <w:r w:rsidRPr="00E357BA">
        <w:rPr>
          <w:rFonts w:cs="Arial"/>
          <w:sz w:val="22"/>
          <w:szCs w:val="22"/>
          <w:lang w:val="es-AR"/>
        </w:rPr>
        <w:tab/>
      </w:r>
    </w:p>
    <w:p w14:paraId="6DE732A1" w14:textId="025EC12D" w:rsidR="00B61ABB" w:rsidRPr="00E357BA" w:rsidRDefault="00434EA1" w:rsidP="00B44639">
      <w:pPr>
        <w:suppressAutoHyphens/>
        <w:spacing w:line="276" w:lineRule="auto"/>
        <w:ind w:left="2835" w:hanging="2835"/>
        <w:jc w:val="both"/>
        <w:rPr>
          <w:rFonts w:cs="Arial"/>
          <w:sz w:val="22"/>
          <w:szCs w:val="22"/>
          <w:lang w:val="es-AR"/>
        </w:rPr>
      </w:pPr>
      <w:r w:rsidRPr="00E357BA">
        <w:rPr>
          <w:rFonts w:cs="Arial"/>
          <w:sz w:val="22"/>
          <w:szCs w:val="22"/>
          <w:lang w:val="es-AR"/>
        </w:rPr>
        <w:tab/>
        <w:t>PECOM no otorga a EXXON</w:t>
      </w:r>
      <w:r w:rsidR="00B61ABB" w:rsidRPr="00E357BA">
        <w:rPr>
          <w:rFonts w:cs="Arial"/>
          <w:sz w:val="22"/>
          <w:szCs w:val="22"/>
          <w:lang w:val="es-AR"/>
        </w:rPr>
        <w:t xml:space="preserve">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3EF486BE" w14:textId="77777777" w:rsidR="00B61ABB" w:rsidRPr="00E357BA" w:rsidRDefault="00B61ABB" w:rsidP="00B44639">
      <w:pPr>
        <w:suppressAutoHyphens/>
        <w:spacing w:line="276" w:lineRule="auto"/>
        <w:ind w:left="2835" w:hanging="2835"/>
        <w:jc w:val="both"/>
        <w:rPr>
          <w:rFonts w:cs="Arial"/>
          <w:sz w:val="22"/>
          <w:szCs w:val="22"/>
          <w:lang w:val="es-AR"/>
        </w:rPr>
      </w:pPr>
    </w:p>
    <w:p w14:paraId="79EFF73B" w14:textId="3E1EBAE1" w:rsidR="00824760" w:rsidRDefault="00B61ABB" w:rsidP="00B44639">
      <w:pPr>
        <w:suppressAutoHyphens/>
        <w:spacing w:line="276" w:lineRule="auto"/>
        <w:ind w:left="2835" w:hanging="2835"/>
        <w:jc w:val="both"/>
        <w:rPr>
          <w:rFonts w:cs="Arial"/>
          <w:sz w:val="22"/>
          <w:szCs w:val="22"/>
          <w:lang w:val="es-AR"/>
        </w:rPr>
      </w:pPr>
      <w:r w:rsidRPr="00E357BA">
        <w:rPr>
          <w:rFonts w:cs="Arial"/>
          <w:sz w:val="22"/>
          <w:szCs w:val="22"/>
          <w:lang w:val="es-AR"/>
        </w:rPr>
        <w:t>Exclusión de daños indirectos:</w:t>
      </w:r>
      <w:r w:rsidRPr="00E357BA">
        <w:rPr>
          <w:rFonts w:cs="Arial"/>
          <w:sz w:val="22"/>
          <w:szCs w:val="22"/>
          <w:lang w:val="es-AR"/>
        </w:rPr>
        <w:tab/>
      </w:r>
    </w:p>
    <w:p w14:paraId="45E1EA4F" w14:textId="581D5FC5" w:rsidR="00B61ABB" w:rsidRPr="00E357BA" w:rsidRDefault="00B61ABB" w:rsidP="00B44639">
      <w:pPr>
        <w:suppressAutoHyphens/>
        <w:spacing w:line="276" w:lineRule="auto"/>
        <w:ind w:left="2835" w:hanging="3"/>
        <w:jc w:val="both"/>
        <w:rPr>
          <w:rFonts w:cs="Arial"/>
          <w:sz w:val="22"/>
          <w:szCs w:val="22"/>
          <w:lang w:val="es-AR"/>
        </w:rPr>
      </w:pPr>
      <w:r w:rsidRPr="00E357BA">
        <w:rPr>
          <w:rFonts w:cs="Arial"/>
          <w:sz w:val="22"/>
          <w:szCs w:val="22"/>
          <w:lang w:val="es-AR"/>
        </w:rPr>
        <w:lastRenderedPageBreak/>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06E6B6E3" w14:textId="77777777" w:rsidR="00B61ABB" w:rsidRPr="00E357BA" w:rsidRDefault="00B61ABB" w:rsidP="00B44639">
      <w:pPr>
        <w:suppressAutoHyphens/>
        <w:spacing w:line="276" w:lineRule="auto"/>
        <w:ind w:left="2835" w:hanging="2835"/>
        <w:jc w:val="both"/>
        <w:rPr>
          <w:rFonts w:cs="Arial"/>
          <w:sz w:val="22"/>
          <w:szCs w:val="22"/>
          <w:u w:val="single"/>
          <w:lang w:val="es-AR"/>
        </w:rPr>
      </w:pPr>
    </w:p>
    <w:p w14:paraId="5C02E24D" w14:textId="05EC9D81" w:rsidR="00B61ABB" w:rsidRPr="00E357BA" w:rsidRDefault="00B61ABB" w:rsidP="00B44639">
      <w:pPr>
        <w:suppressAutoHyphens/>
        <w:spacing w:line="276" w:lineRule="auto"/>
        <w:ind w:left="2835" w:hanging="2835"/>
        <w:jc w:val="both"/>
        <w:rPr>
          <w:rFonts w:cs="Arial"/>
          <w:sz w:val="22"/>
          <w:szCs w:val="22"/>
          <w:lang w:val="es-AR"/>
        </w:rPr>
      </w:pPr>
      <w:r w:rsidRPr="00E357BA">
        <w:rPr>
          <w:rFonts w:cs="Arial"/>
          <w:sz w:val="22"/>
          <w:szCs w:val="22"/>
          <w:lang w:val="es-AR"/>
        </w:rPr>
        <w:t>Multas y/o penalidades:</w:t>
      </w:r>
      <w:r w:rsidRPr="00E357BA">
        <w:rPr>
          <w:rFonts w:cs="Arial"/>
          <w:sz w:val="22"/>
          <w:szCs w:val="22"/>
          <w:lang w:val="es-AR"/>
        </w:rPr>
        <w:tab/>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75B09AE2" w14:textId="77777777" w:rsidR="00B61ABB" w:rsidRPr="00E357BA" w:rsidRDefault="00B61ABB" w:rsidP="00B44639">
      <w:pPr>
        <w:suppressAutoHyphens/>
        <w:spacing w:line="276" w:lineRule="auto"/>
        <w:ind w:left="2835" w:hanging="2835"/>
        <w:jc w:val="both"/>
        <w:rPr>
          <w:rFonts w:cs="Arial"/>
          <w:sz w:val="22"/>
          <w:szCs w:val="22"/>
          <w:lang w:val="es-AR"/>
        </w:rPr>
      </w:pPr>
    </w:p>
    <w:p w14:paraId="3376ED27" w14:textId="3BDBB3BF" w:rsidR="00CD0CE9" w:rsidRPr="00E357BA" w:rsidRDefault="00B61ABB" w:rsidP="00B44639">
      <w:pPr>
        <w:suppressAutoHyphens/>
        <w:spacing w:line="276" w:lineRule="auto"/>
        <w:ind w:left="2835" w:hanging="2835"/>
        <w:jc w:val="both"/>
        <w:rPr>
          <w:rFonts w:cs="Arial"/>
          <w:sz w:val="22"/>
          <w:szCs w:val="22"/>
          <w:lang w:val="es-AR"/>
        </w:rPr>
      </w:pPr>
      <w:r w:rsidRPr="00E357BA">
        <w:rPr>
          <w:rFonts w:cs="Arial"/>
          <w:sz w:val="22"/>
          <w:szCs w:val="22"/>
          <w:lang w:val="es-AR"/>
        </w:rPr>
        <w:tab/>
        <w:t>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w:t>
      </w:r>
    </w:p>
    <w:p w14:paraId="1332B40F" w14:textId="06562FDD" w:rsidR="00B61ABB" w:rsidRPr="00E357BA" w:rsidRDefault="00B61ABB" w:rsidP="00B44639">
      <w:pPr>
        <w:suppressAutoHyphens/>
        <w:spacing w:line="276" w:lineRule="auto"/>
        <w:ind w:left="2835" w:hanging="3"/>
        <w:jc w:val="both"/>
        <w:rPr>
          <w:rFonts w:cs="Arial"/>
          <w:sz w:val="22"/>
          <w:szCs w:val="22"/>
          <w:lang w:val="es-AR"/>
        </w:rPr>
      </w:pPr>
      <w:r w:rsidRPr="00E357BA">
        <w:rPr>
          <w:rFonts w:cs="Arial"/>
          <w:sz w:val="22"/>
          <w:szCs w:val="22"/>
          <w:lang w:val="es-AR"/>
        </w:rPr>
        <w:t xml:space="preserve"> La Compañía solo podrá aplicar a Pecom Servicios Energía S.A. multas por retraso en la finalización de los Trabajos imputables a Pecom Servicios Energía S.A. </w:t>
      </w:r>
    </w:p>
    <w:p w14:paraId="1B3262EB" w14:textId="77777777" w:rsidR="00B61ABB" w:rsidRPr="00E357BA" w:rsidRDefault="00B61ABB" w:rsidP="00B44639">
      <w:pPr>
        <w:suppressAutoHyphens/>
        <w:spacing w:line="276" w:lineRule="auto"/>
        <w:ind w:left="2835" w:hanging="2835"/>
        <w:jc w:val="both"/>
        <w:rPr>
          <w:rFonts w:cs="Arial"/>
          <w:sz w:val="22"/>
          <w:szCs w:val="22"/>
          <w:lang w:val="es-AR"/>
        </w:rPr>
      </w:pPr>
    </w:p>
    <w:p w14:paraId="77097F13" w14:textId="77777777" w:rsidR="00B61ABB" w:rsidRPr="00E357BA" w:rsidRDefault="00B61ABB" w:rsidP="00B44639">
      <w:pPr>
        <w:suppressAutoHyphens/>
        <w:spacing w:line="276" w:lineRule="auto"/>
        <w:ind w:left="2835" w:hanging="2835"/>
        <w:jc w:val="both"/>
        <w:rPr>
          <w:rFonts w:cs="Arial"/>
          <w:sz w:val="22"/>
          <w:szCs w:val="22"/>
          <w:lang w:val="es-AR"/>
        </w:rPr>
      </w:pPr>
      <w:r w:rsidRPr="00E357BA">
        <w:rPr>
          <w:rFonts w:cs="Arial"/>
          <w:sz w:val="22"/>
          <w:szCs w:val="22"/>
          <w:lang w:val="es-AR"/>
        </w:rPr>
        <w:tab/>
        <w:t>En ningún caso las multas aplicadas en virtud de este Contrato podrán exceder el 10% (diez por ciento) del valor del Contrato.</w:t>
      </w:r>
    </w:p>
    <w:p w14:paraId="6D2C4F5C" w14:textId="6F7C0004" w:rsidR="00BA7D6E" w:rsidRPr="00E357BA" w:rsidRDefault="00BA7D6E" w:rsidP="00B44639">
      <w:pPr>
        <w:suppressAutoHyphens/>
        <w:spacing w:line="276" w:lineRule="auto"/>
        <w:ind w:left="2835" w:hanging="3544"/>
        <w:jc w:val="both"/>
        <w:rPr>
          <w:rFonts w:cs="Arial"/>
          <w:sz w:val="22"/>
          <w:szCs w:val="22"/>
        </w:rPr>
      </w:pPr>
    </w:p>
    <w:p w14:paraId="7E692674" w14:textId="77777777" w:rsidR="00B44639" w:rsidRDefault="00B44639" w:rsidP="00B44639">
      <w:pPr>
        <w:suppressAutoHyphens/>
        <w:spacing w:line="276" w:lineRule="auto"/>
        <w:ind w:left="2835" w:hanging="2835"/>
        <w:jc w:val="both"/>
        <w:rPr>
          <w:rFonts w:cs="Arial"/>
          <w:sz w:val="22"/>
          <w:szCs w:val="22"/>
        </w:rPr>
      </w:pPr>
    </w:p>
    <w:p w14:paraId="24EDDE30" w14:textId="2102AB0F" w:rsidR="00824760" w:rsidRDefault="00BA7D6E" w:rsidP="00B44639">
      <w:pPr>
        <w:suppressAutoHyphens/>
        <w:spacing w:line="276" w:lineRule="auto"/>
        <w:ind w:left="2835" w:hanging="2835"/>
        <w:jc w:val="both"/>
        <w:rPr>
          <w:rFonts w:cs="Arial"/>
          <w:sz w:val="22"/>
          <w:szCs w:val="22"/>
        </w:rPr>
      </w:pPr>
      <w:r w:rsidRPr="00E357BA">
        <w:rPr>
          <w:rFonts w:cs="Arial"/>
          <w:sz w:val="22"/>
          <w:szCs w:val="22"/>
        </w:rPr>
        <w:t>Rescisión. Terminación Anticipada:</w:t>
      </w:r>
      <w:r w:rsidR="00910681" w:rsidRPr="00E357BA">
        <w:rPr>
          <w:rFonts w:cs="Arial"/>
          <w:sz w:val="22"/>
          <w:szCs w:val="22"/>
        </w:rPr>
        <w:tab/>
      </w:r>
    </w:p>
    <w:p w14:paraId="405D74BC" w14:textId="31550000" w:rsidR="00CD0CE9" w:rsidRPr="00E357BA" w:rsidRDefault="00B61ABB" w:rsidP="00B44639">
      <w:pPr>
        <w:suppressAutoHyphens/>
        <w:spacing w:line="276" w:lineRule="auto"/>
        <w:ind w:left="2835" w:hanging="3"/>
        <w:jc w:val="both"/>
        <w:rPr>
          <w:rFonts w:cs="Arial"/>
          <w:sz w:val="22"/>
          <w:szCs w:val="22"/>
        </w:rPr>
      </w:pPr>
      <w:r w:rsidRPr="00E357BA">
        <w:rPr>
          <w:rFonts w:cs="Arial"/>
          <w:sz w:val="22"/>
          <w:szCs w:val="22"/>
        </w:rPr>
        <w:lastRenderedPageBreak/>
        <w:t xml:space="preserve">Pecom Servicios Energía S.A. se reserva el derecho de rescindir el Contrato en caso de que el Cliente injustificadamente no abonase el Precio del Contrato, y/o cualquier parte del mismo, por más de 45 (cuarenta y cinco) días, o alcanzare un total de 90 (noventa) días de forma acumulada, notificando previamente su decisión al Cliente con una anticipación de 60 (sesenta) días, sin que el Cliente pueda reclamar compensación, indemnización y/o cumplimiento de las obligaciones de Pecom Servicios Energía S.A.. </w:t>
      </w:r>
    </w:p>
    <w:p w14:paraId="30BFEF00" w14:textId="77777777" w:rsidR="00B44639" w:rsidRDefault="00B44639" w:rsidP="00B44639">
      <w:pPr>
        <w:suppressAutoHyphens/>
        <w:spacing w:line="276" w:lineRule="auto"/>
        <w:ind w:left="2835" w:hanging="3"/>
        <w:jc w:val="both"/>
        <w:rPr>
          <w:rFonts w:cs="Arial"/>
          <w:sz w:val="22"/>
          <w:szCs w:val="22"/>
        </w:rPr>
      </w:pPr>
    </w:p>
    <w:p w14:paraId="2FC3954F" w14:textId="22F51F56" w:rsidR="00B61ABB" w:rsidRPr="00E357BA" w:rsidRDefault="00B61ABB" w:rsidP="00B44639">
      <w:pPr>
        <w:suppressAutoHyphens/>
        <w:spacing w:line="276" w:lineRule="auto"/>
        <w:ind w:left="2835" w:hanging="3"/>
        <w:jc w:val="both"/>
        <w:rPr>
          <w:rFonts w:cs="Arial"/>
          <w:sz w:val="22"/>
          <w:szCs w:val="22"/>
        </w:rPr>
      </w:pPr>
      <w:r w:rsidRPr="00E357BA">
        <w:rPr>
          <w:rFonts w:cs="Arial"/>
          <w:sz w:val="22"/>
          <w:szCs w:val="22"/>
        </w:rPr>
        <w:t xml:space="preserve">Ante una eventual rescisión y/o resolución unilateral sin causa del Contrato por parte del Cliente así como también 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7D43D548" w14:textId="77777777" w:rsidR="00B61ABB" w:rsidRPr="00E357BA" w:rsidRDefault="00B61ABB" w:rsidP="00B44639">
      <w:pPr>
        <w:suppressAutoHyphens/>
        <w:spacing w:line="276" w:lineRule="auto"/>
        <w:ind w:left="2835"/>
        <w:jc w:val="both"/>
        <w:rPr>
          <w:rFonts w:cs="Arial"/>
          <w:sz w:val="22"/>
          <w:szCs w:val="22"/>
        </w:rPr>
      </w:pPr>
    </w:p>
    <w:p w14:paraId="24C54F58" w14:textId="5A171DD2" w:rsidR="00824760" w:rsidRDefault="00B61ABB" w:rsidP="00B44639">
      <w:pPr>
        <w:suppressAutoHyphens/>
        <w:spacing w:line="276" w:lineRule="auto"/>
        <w:ind w:left="2835" w:hanging="2835"/>
        <w:jc w:val="both"/>
        <w:rPr>
          <w:rFonts w:cs="Arial"/>
          <w:sz w:val="22"/>
          <w:szCs w:val="22"/>
        </w:rPr>
      </w:pPr>
      <w:r w:rsidRPr="00E357BA">
        <w:rPr>
          <w:rFonts w:cs="Arial"/>
          <w:sz w:val="22"/>
          <w:szCs w:val="22"/>
        </w:rPr>
        <w:t>Fuerza Mayor y/o Caso Fortuito:</w:t>
      </w:r>
      <w:r w:rsidRPr="00E357BA">
        <w:rPr>
          <w:rFonts w:cs="Arial"/>
          <w:sz w:val="22"/>
          <w:szCs w:val="22"/>
        </w:rPr>
        <w:tab/>
      </w:r>
    </w:p>
    <w:p w14:paraId="22B0A019" w14:textId="54719747" w:rsidR="00CD0CE9" w:rsidRPr="00E357BA" w:rsidRDefault="00B61ABB" w:rsidP="00B44639">
      <w:pPr>
        <w:suppressAutoHyphens/>
        <w:spacing w:line="276" w:lineRule="auto"/>
        <w:ind w:left="2835" w:hanging="3"/>
        <w:jc w:val="both"/>
        <w:rPr>
          <w:rFonts w:cs="Arial"/>
          <w:sz w:val="22"/>
          <w:szCs w:val="22"/>
        </w:rPr>
      </w:pPr>
      <w:r w:rsidRPr="00E357BA">
        <w:rPr>
          <w:rFonts w:cs="Arial"/>
          <w:sz w:val="22"/>
          <w:szCs w:val="22"/>
        </w:rPr>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w:t>
      </w:r>
    </w:p>
    <w:p w14:paraId="537DA2C2" w14:textId="5C542231" w:rsidR="00B61ABB" w:rsidRPr="00E357BA" w:rsidRDefault="00B61ABB" w:rsidP="00B44639">
      <w:pPr>
        <w:suppressAutoHyphens/>
        <w:spacing w:line="276" w:lineRule="auto"/>
        <w:ind w:left="2835" w:hanging="3"/>
        <w:jc w:val="both"/>
        <w:rPr>
          <w:rFonts w:cs="Arial"/>
          <w:sz w:val="22"/>
          <w:szCs w:val="22"/>
        </w:rPr>
      </w:pPr>
      <w:r w:rsidRPr="00E357BA">
        <w:rPr>
          <w:rFonts w:cs="Arial"/>
          <w:sz w:val="22"/>
          <w:szCs w:val="22"/>
        </w:rPr>
        <w:t xml:space="preserve">La Parte afectada deberá dar conocimiento a la otra Parte de la existencia de tal evento dentro de las 72 (setenta y dos) horas hábiles de conocido el evento. </w:t>
      </w:r>
    </w:p>
    <w:p w14:paraId="40BB27A7" w14:textId="77777777" w:rsidR="00E357BA" w:rsidRPr="00E357BA" w:rsidRDefault="00E357BA" w:rsidP="00B44639">
      <w:pPr>
        <w:suppressAutoHyphens/>
        <w:spacing w:line="276" w:lineRule="auto"/>
        <w:ind w:left="2835" w:hanging="3"/>
        <w:jc w:val="both"/>
        <w:rPr>
          <w:rFonts w:cs="Arial"/>
          <w:sz w:val="22"/>
          <w:szCs w:val="22"/>
        </w:rPr>
      </w:pPr>
    </w:p>
    <w:p w14:paraId="7B9F6E66" w14:textId="77777777" w:rsidR="00E357BA" w:rsidRPr="00E357BA" w:rsidRDefault="00B61ABB" w:rsidP="00B44639">
      <w:pPr>
        <w:suppressAutoHyphens/>
        <w:spacing w:line="276" w:lineRule="auto"/>
        <w:ind w:left="2835" w:hanging="2835"/>
        <w:jc w:val="both"/>
        <w:rPr>
          <w:rFonts w:cs="Arial"/>
          <w:sz w:val="22"/>
          <w:szCs w:val="22"/>
        </w:rPr>
      </w:pPr>
      <w:r w:rsidRPr="00E357BA">
        <w:rPr>
          <w:rFonts w:cs="Arial"/>
          <w:sz w:val="22"/>
          <w:szCs w:val="22"/>
        </w:rPr>
        <w:tab/>
        <w:t xml:space="preserve">Si Pecom Servicios Energía S.A. fuera la Parte afectada por el evento de fuerza mayor, tendrá derecho al reconocimiento </w:t>
      </w:r>
      <w:r w:rsidRPr="00E357BA">
        <w:rPr>
          <w:rFonts w:cs="Arial"/>
          <w:sz w:val="22"/>
          <w:szCs w:val="22"/>
        </w:rPr>
        <w:lastRenderedPageBreak/>
        <w:t>de la extensión del plazo en de su real afectación y el reconocimiento del mayor costo en su real incidencia.</w:t>
      </w:r>
      <w:r w:rsidR="00C054F5" w:rsidRPr="00E357BA">
        <w:rPr>
          <w:rFonts w:cs="Arial"/>
          <w:sz w:val="22"/>
          <w:szCs w:val="22"/>
        </w:rPr>
        <w:t xml:space="preserve"> </w:t>
      </w:r>
    </w:p>
    <w:p w14:paraId="7E73EEB0" w14:textId="77777777" w:rsidR="00E357BA" w:rsidRPr="00E357BA" w:rsidRDefault="00E357BA" w:rsidP="00B44639">
      <w:pPr>
        <w:suppressAutoHyphens/>
        <w:spacing w:line="276" w:lineRule="auto"/>
        <w:ind w:left="2835" w:hanging="2835"/>
        <w:jc w:val="both"/>
        <w:rPr>
          <w:rFonts w:cs="Arial"/>
          <w:sz w:val="22"/>
          <w:szCs w:val="22"/>
        </w:rPr>
      </w:pPr>
    </w:p>
    <w:p w14:paraId="5FAAF6CF" w14:textId="2E5B4507" w:rsidR="00B61ABB" w:rsidRPr="00E357BA" w:rsidRDefault="00B61ABB" w:rsidP="00B44639">
      <w:pPr>
        <w:suppressAutoHyphens/>
        <w:spacing w:line="276" w:lineRule="auto"/>
        <w:ind w:left="2835" w:hanging="3"/>
        <w:jc w:val="both"/>
        <w:rPr>
          <w:rFonts w:cs="Arial"/>
          <w:sz w:val="22"/>
          <w:szCs w:val="22"/>
        </w:rPr>
      </w:pPr>
      <w:r w:rsidRPr="00E357BA">
        <w:rPr>
          <w:rFonts w:cs="Arial"/>
          <w:sz w:val="22"/>
          <w:szCs w:val="22"/>
        </w:rPr>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6DE1B128" w14:textId="77777777" w:rsidR="00CD0CE9" w:rsidRPr="00E357BA" w:rsidRDefault="00CD0CE9" w:rsidP="00B44639">
      <w:pPr>
        <w:suppressAutoHyphens/>
        <w:spacing w:line="276" w:lineRule="auto"/>
        <w:ind w:left="2835" w:hanging="2835"/>
        <w:jc w:val="both"/>
        <w:rPr>
          <w:rFonts w:cs="Arial"/>
          <w:sz w:val="22"/>
          <w:szCs w:val="22"/>
        </w:rPr>
      </w:pPr>
    </w:p>
    <w:p w14:paraId="2E74F0AF" w14:textId="47D5AD9F" w:rsidR="00E357BA" w:rsidRDefault="00B61ABB" w:rsidP="00B44639">
      <w:pPr>
        <w:suppressAutoHyphens/>
        <w:spacing w:line="276" w:lineRule="auto"/>
        <w:ind w:left="2835" w:hanging="2835"/>
        <w:jc w:val="both"/>
        <w:rPr>
          <w:rFonts w:cs="Arial"/>
          <w:sz w:val="22"/>
          <w:szCs w:val="22"/>
        </w:rPr>
      </w:pPr>
      <w:r w:rsidRPr="00E357BA">
        <w:rPr>
          <w:rFonts w:cs="Arial"/>
          <w:sz w:val="22"/>
          <w:szCs w:val="22"/>
          <w:lang w:val="es-AR"/>
        </w:rPr>
        <w:t>Orden de Prelación:</w:t>
      </w:r>
      <w:r w:rsidRPr="00E357BA">
        <w:rPr>
          <w:rFonts w:cs="Arial"/>
          <w:sz w:val="22"/>
          <w:szCs w:val="22"/>
          <w:lang w:val="es-AR"/>
        </w:rPr>
        <w:tab/>
      </w:r>
      <w:r w:rsidRPr="00E357BA">
        <w:rPr>
          <w:rFonts w:cs="Arial"/>
          <w:sz w:val="22"/>
          <w:szCs w:val="22"/>
        </w:rPr>
        <w:t>Nuestra Oferta prevalecerá a todos los efectos contractuales y legales por sobre cualquier documento que integre el Pliego. Por consiguiente, 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23B99296" w14:textId="77777777" w:rsidR="00824760" w:rsidRPr="00E357BA" w:rsidRDefault="00824760" w:rsidP="00B44639">
      <w:pPr>
        <w:suppressAutoHyphens/>
        <w:spacing w:line="276" w:lineRule="auto"/>
        <w:ind w:left="2835" w:hanging="2835"/>
        <w:jc w:val="both"/>
        <w:rPr>
          <w:rFonts w:cs="Arial"/>
          <w:sz w:val="22"/>
          <w:szCs w:val="22"/>
          <w:lang w:val="es-AR"/>
        </w:rPr>
      </w:pPr>
    </w:p>
    <w:p w14:paraId="1639B9E2" w14:textId="7B623B0B"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Atento a lo expuesto, el orden de prelación aplicable al Contrato a ser celebrado por las Partes será el siguiente:</w:t>
      </w:r>
    </w:p>
    <w:p w14:paraId="3F9CDE1B"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(i) Las eventuales modificaciones al Contrato, acordadas por escrito por las Partes.</w:t>
      </w:r>
    </w:p>
    <w:p w14:paraId="000184D5"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(ii) El Contrato celebrado entre las Partes, que deberá incluir en sus términos las Condiciones Comerciales de la presente Oferta.</w:t>
      </w:r>
    </w:p>
    <w:p w14:paraId="55519CBF"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(iii) Rondas de aclaraciones a consultas Post Oferta.</w:t>
      </w:r>
    </w:p>
    <w:p w14:paraId="36F71C29"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(iv) La Oferta de Pecom Servicios Energía S.A.</w:t>
      </w:r>
    </w:p>
    <w:p w14:paraId="41003141" w14:textId="587B4C06"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(v) Aclaraciones formuladas por escrito por el Proveedor/Contratista, con posterioridad a su oferta y acepta</w:t>
      </w:r>
      <w:r w:rsidR="008D7A53" w:rsidRPr="00E357BA">
        <w:rPr>
          <w:rFonts w:cs="Arial"/>
          <w:sz w:val="22"/>
          <w:szCs w:val="22"/>
        </w:rPr>
        <w:t>das explícitamente por Exxon</w:t>
      </w:r>
    </w:p>
    <w:p w14:paraId="3F6E54B8"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(vi) Respuestas del Cliente a las rondas de consultas.</w:t>
      </w:r>
    </w:p>
    <w:p w14:paraId="06B4E2FA"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(vii) Modificaciones a las Especificaciones Técnicas.</w:t>
      </w:r>
    </w:p>
    <w:p w14:paraId="647432E9"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 xml:space="preserve">(viii) Condiciones Técnicas del Pliego. </w:t>
      </w:r>
    </w:p>
    <w:p w14:paraId="58D20749"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lastRenderedPageBreak/>
        <w:t>(ix) Modificaciones a las Condiciones Generales Especiales y/o Técnicas.</w:t>
      </w:r>
    </w:p>
    <w:p w14:paraId="0C6E51EA"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(x) Condiciones Generales del Pliego.</w:t>
      </w:r>
    </w:p>
    <w:p w14:paraId="7F49420A" w14:textId="77777777" w:rsidR="00B61ABB" w:rsidRPr="00E357BA" w:rsidRDefault="00B61ABB" w:rsidP="00B44639">
      <w:pPr>
        <w:suppressAutoHyphens/>
        <w:spacing w:line="276" w:lineRule="auto"/>
        <w:ind w:left="2835"/>
        <w:jc w:val="both"/>
        <w:rPr>
          <w:rFonts w:cs="Arial"/>
          <w:sz w:val="22"/>
          <w:szCs w:val="22"/>
        </w:rPr>
      </w:pPr>
      <w:r w:rsidRPr="00E357BA">
        <w:rPr>
          <w:rFonts w:cs="Arial"/>
          <w:sz w:val="22"/>
          <w:szCs w:val="22"/>
        </w:rPr>
        <w:t>(xi) Condiciones Especiales del Pliego.</w:t>
      </w:r>
    </w:p>
    <w:p w14:paraId="38777723" w14:textId="77777777" w:rsidR="00B61ABB" w:rsidRDefault="00B61ABB" w:rsidP="00B44639">
      <w:pPr>
        <w:spacing w:line="276" w:lineRule="auto"/>
        <w:rPr>
          <w:sz w:val="22"/>
          <w:szCs w:val="22"/>
          <w:lang w:val="es-AR"/>
        </w:rPr>
      </w:pPr>
    </w:p>
    <w:p w14:paraId="2C6C308B" w14:textId="77777777" w:rsidR="00056A32" w:rsidRDefault="00056A32" w:rsidP="00B44639">
      <w:pPr>
        <w:spacing w:line="276" w:lineRule="auto"/>
        <w:rPr>
          <w:sz w:val="22"/>
          <w:szCs w:val="22"/>
          <w:lang w:val="es-AR"/>
        </w:rPr>
      </w:pPr>
    </w:p>
    <w:p w14:paraId="06F03664" w14:textId="77777777" w:rsidR="00056A32" w:rsidRPr="00563EBE" w:rsidRDefault="00056A32" w:rsidP="00B44639">
      <w:pPr>
        <w:spacing w:line="276" w:lineRule="auto"/>
        <w:rPr>
          <w:sz w:val="22"/>
          <w:szCs w:val="22"/>
          <w:lang w:val="es-AR"/>
        </w:rPr>
      </w:pPr>
    </w:p>
    <w:p w14:paraId="5A225D25" w14:textId="77777777" w:rsidR="00B61ABB" w:rsidRDefault="00B61ABB" w:rsidP="00B44639">
      <w:pPr>
        <w:spacing w:line="276" w:lineRule="auto"/>
        <w:rPr>
          <w:sz w:val="22"/>
          <w:szCs w:val="22"/>
        </w:rPr>
      </w:pPr>
    </w:p>
    <w:p w14:paraId="33188D6C" w14:textId="77777777" w:rsidR="00B61ABB" w:rsidRPr="00B61ABB" w:rsidRDefault="00B61ABB" w:rsidP="00B44639">
      <w:pPr>
        <w:suppressAutoHyphens/>
        <w:spacing w:line="276" w:lineRule="auto"/>
        <w:ind w:left="2835" w:hanging="2835"/>
        <w:jc w:val="both"/>
        <w:rPr>
          <w:rFonts w:cs="Arial"/>
          <w:sz w:val="22"/>
          <w:szCs w:val="22"/>
          <w:u w:val="single"/>
        </w:rPr>
      </w:pPr>
    </w:p>
    <w:tbl>
      <w:tblPr>
        <w:tblStyle w:val="Tablaconcuadrcula"/>
        <w:tblW w:w="8579" w:type="dxa"/>
        <w:tblLook w:val="04A0" w:firstRow="1" w:lastRow="0" w:firstColumn="1" w:lastColumn="0" w:noHBand="0" w:noVBand="1"/>
      </w:tblPr>
      <w:tblGrid>
        <w:gridCol w:w="3402"/>
        <w:gridCol w:w="2746"/>
        <w:gridCol w:w="2431"/>
      </w:tblGrid>
      <w:tr w:rsidR="0059796F" w14:paraId="653D5F71" w14:textId="77777777" w:rsidTr="00C0028B">
        <w:trPr>
          <w:trHeight w:val="2716"/>
        </w:trPr>
        <w:tc>
          <w:tcPr>
            <w:tcW w:w="3402" w:type="dxa"/>
            <w:tcBorders>
              <w:top w:val="nil"/>
              <w:left w:val="nil"/>
              <w:right w:val="nil"/>
            </w:tcBorders>
            <w:vAlign w:val="center"/>
          </w:tcPr>
          <w:p w14:paraId="7A00C335" w14:textId="31046731" w:rsidR="0059796F" w:rsidRDefault="0059796F" w:rsidP="00B44639">
            <w:pPr>
              <w:spacing w:line="276" w:lineRule="auto"/>
              <w:rPr>
                <w:b/>
                <w:sz w:val="22"/>
                <w:szCs w:val="22"/>
              </w:rPr>
            </w:pPr>
          </w:p>
          <w:p w14:paraId="4203A126" w14:textId="77777777" w:rsidR="003A0784" w:rsidRDefault="003A0784" w:rsidP="00B44639">
            <w:pPr>
              <w:spacing w:line="276" w:lineRule="auto"/>
              <w:rPr>
                <w:b/>
                <w:sz w:val="22"/>
                <w:szCs w:val="22"/>
              </w:rPr>
            </w:pPr>
          </w:p>
          <w:p w14:paraId="0A4DBF78" w14:textId="1B0E43F6" w:rsidR="0059796F" w:rsidRDefault="0059796F" w:rsidP="00B44639">
            <w:pPr>
              <w:spacing w:line="276" w:lineRule="auto"/>
              <w:jc w:val="center"/>
              <w:rPr>
                <w:b/>
                <w:sz w:val="22"/>
                <w:szCs w:val="22"/>
              </w:rPr>
            </w:pPr>
          </w:p>
        </w:tc>
        <w:tc>
          <w:tcPr>
            <w:tcW w:w="2746" w:type="dxa"/>
            <w:tcBorders>
              <w:top w:val="nil"/>
              <w:left w:val="nil"/>
              <w:bottom w:val="nil"/>
              <w:right w:val="nil"/>
            </w:tcBorders>
            <w:vAlign w:val="center"/>
          </w:tcPr>
          <w:p w14:paraId="63B711C5" w14:textId="4B000E95" w:rsidR="0059796F" w:rsidRDefault="0059796F" w:rsidP="00B44639">
            <w:pPr>
              <w:spacing w:line="276" w:lineRule="auto"/>
              <w:rPr>
                <w:b/>
                <w:sz w:val="22"/>
                <w:szCs w:val="22"/>
              </w:rPr>
            </w:pPr>
          </w:p>
        </w:tc>
        <w:tc>
          <w:tcPr>
            <w:tcW w:w="2431" w:type="dxa"/>
            <w:tcBorders>
              <w:top w:val="nil"/>
              <w:left w:val="nil"/>
              <w:right w:val="nil"/>
            </w:tcBorders>
            <w:vAlign w:val="center"/>
          </w:tcPr>
          <w:p w14:paraId="01318EBB" w14:textId="77777777" w:rsidR="0059796F" w:rsidRDefault="0059796F" w:rsidP="00B44639">
            <w:pPr>
              <w:spacing w:line="276" w:lineRule="auto"/>
              <w:jc w:val="center"/>
              <w:rPr>
                <w:b/>
                <w:sz w:val="22"/>
                <w:szCs w:val="22"/>
              </w:rPr>
            </w:pPr>
          </w:p>
        </w:tc>
      </w:tr>
      <w:tr w:rsidR="0059796F" w14:paraId="5E7EB4A8" w14:textId="77777777" w:rsidTr="00C0028B">
        <w:trPr>
          <w:trHeight w:val="465"/>
        </w:trPr>
        <w:tc>
          <w:tcPr>
            <w:tcW w:w="3402" w:type="dxa"/>
            <w:tcBorders>
              <w:left w:val="nil"/>
              <w:bottom w:val="nil"/>
              <w:right w:val="nil"/>
            </w:tcBorders>
            <w:vAlign w:val="center"/>
          </w:tcPr>
          <w:p w14:paraId="7E836523" w14:textId="77777777" w:rsidR="0059796F" w:rsidRDefault="0059796F" w:rsidP="00B44639">
            <w:pPr>
              <w:spacing w:line="276" w:lineRule="auto"/>
              <w:jc w:val="center"/>
              <w:rPr>
                <w:b/>
                <w:sz w:val="22"/>
                <w:szCs w:val="22"/>
              </w:rPr>
            </w:pPr>
            <w:r w:rsidRPr="0092342E">
              <w:rPr>
                <w:b/>
                <w:sz w:val="22"/>
                <w:szCs w:val="22"/>
              </w:rPr>
              <w:t>Pecom Servicios Energía S.A.</w:t>
            </w:r>
          </w:p>
        </w:tc>
        <w:tc>
          <w:tcPr>
            <w:tcW w:w="2746" w:type="dxa"/>
            <w:tcBorders>
              <w:top w:val="nil"/>
              <w:left w:val="nil"/>
              <w:bottom w:val="nil"/>
              <w:right w:val="nil"/>
            </w:tcBorders>
            <w:vAlign w:val="center"/>
          </w:tcPr>
          <w:p w14:paraId="11CBFB62" w14:textId="12B3F1F0" w:rsidR="0059796F" w:rsidRDefault="0059796F" w:rsidP="00B44639">
            <w:pPr>
              <w:spacing w:line="276" w:lineRule="auto"/>
              <w:jc w:val="center"/>
              <w:rPr>
                <w:b/>
                <w:sz w:val="22"/>
                <w:szCs w:val="22"/>
              </w:rPr>
            </w:pPr>
          </w:p>
        </w:tc>
        <w:tc>
          <w:tcPr>
            <w:tcW w:w="2431" w:type="dxa"/>
            <w:tcBorders>
              <w:left w:val="nil"/>
              <w:bottom w:val="nil"/>
              <w:right w:val="nil"/>
            </w:tcBorders>
            <w:vAlign w:val="center"/>
          </w:tcPr>
          <w:p w14:paraId="5977A841" w14:textId="77777777" w:rsidR="0059796F" w:rsidRDefault="0059796F" w:rsidP="00B44639">
            <w:pPr>
              <w:spacing w:line="276" w:lineRule="auto"/>
              <w:jc w:val="center"/>
              <w:rPr>
                <w:b/>
                <w:sz w:val="22"/>
                <w:szCs w:val="22"/>
              </w:rPr>
            </w:pPr>
            <w:r>
              <w:rPr>
                <w:b/>
                <w:sz w:val="22"/>
                <w:szCs w:val="22"/>
              </w:rPr>
              <w:t>Por el Cliente</w:t>
            </w:r>
          </w:p>
        </w:tc>
      </w:tr>
    </w:tbl>
    <w:p w14:paraId="3DE57237" w14:textId="7645A664" w:rsidR="0059796F" w:rsidRDefault="0059796F" w:rsidP="00B44639">
      <w:pPr>
        <w:spacing w:line="276" w:lineRule="auto"/>
        <w:jc w:val="both"/>
        <w:rPr>
          <w:b/>
          <w:sz w:val="22"/>
          <w:szCs w:val="22"/>
        </w:rPr>
      </w:pPr>
    </w:p>
    <w:p w14:paraId="690D4A87" w14:textId="32798CE4" w:rsidR="00B17FCB" w:rsidRDefault="00B17FCB" w:rsidP="00B44639">
      <w:pPr>
        <w:spacing w:line="276" w:lineRule="auto"/>
        <w:jc w:val="both"/>
        <w:rPr>
          <w:b/>
          <w:sz w:val="22"/>
          <w:szCs w:val="22"/>
        </w:rPr>
      </w:pPr>
    </w:p>
    <w:p w14:paraId="7C1EC9E3" w14:textId="6CE454AC" w:rsidR="00B17FCB" w:rsidRDefault="00B17FCB" w:rsidP="00B44639">
      <w:pPr>
        <w:spacing w:line="276" w:lineRule="auto"/>
        <w:jc w:val="both"/>
        <w:rPr>
          <w:b/>
          <w:sz w:val="22"/>
          <w:szCs w:val="22"/>
        </w:rPr>
      </w:pPr>
    </w:p>
    <w:p w14:paraId="0E914C7D" w14:textId="1A7D180A" w:rsidR="00C0028B" w:rsidRDefault="00C0028B" w:rsidP="00B44639">
      <w:pPr>
        <w:spacing w:after="160" w:line="276" w:lineRule="auto"/>
        <w:rPr>
          <w:b/>
          <w:sz w:val="22"/>
          <w:szCs w:val="22"/>
        </w:rPr>
      </w:pPr>
      <w:r>
        <w:rPr>
          <w:b/>
          <w:sz w:val="22"/>
          <w:szCs w:val="22"/>
        </w:rPr>
        <w:br w:type="page"/>
      </w:r>
    </w:p>
    <w:p w14:paraId="3392B9EB" w14:textId="7DABFFB7" w:rsidR="0059796F" w:rsidRDefault="0059796F" w:rsidP="00913315">
      <w:pPr>
        <w:pStyle w:val="Ttulo1"/>
        <w:numPr>
          <w:ilvl w:val="0"/>
          <w:numId w:val="28"/>
        </w:numPr>
        <w:spacing w:after="0" w:line="276" w:lineRule="auto"/>
        <w:jc w:val="left"/>
        <w:rPr>
          <w:rFonts w:cs="Arial"/>
          <w:noProof/>
          <w:sz w:val="22"/>
          <w:szCs w:val="22"/>
        </w:rPr>
      </w:pPr>
      <w:bookmarkStart w:id="3" w:name="_Toc144119117"/>
      <w:r w:rsidRPr="008B4610">
        <w:rPr>
          <w:rFonts w:cs="Arial"/>
          <w:noProof/>
          <w:sz w:val="22"/>
          <w:szCs w:val="22"/>
        </w:rPr>
        <w:lastRenderedPageBreak/>
        <w:t>PLANILLA DE PRECIOS</w:t>
      </w:r>
      <w:bookmarkEnd w:id="3"/>
    </w:p>
    <w:p w14:paraId="315F01BA" w14:textId="77777777" w:rsidR="00913315" w:rsidRPr="00913315" w:rsidRDefault="00913315" w:rsidP="00913315"/>
    <w:tbl>
      <w:tblPr>
        <w:tblW w:w="0" w:type="auto"/>
        <w:tblCellMar>
          <w:left w:w="70" w:type="dxa"/>
          <w:right w:w="70" w:type="dxa"/>
        </w:tblCellMar>
        <w:tblLook w:val="04A0" w:firstRow="1" w:lastRow="0" w:firstColumn="1" w:lastColumn="0" w:noHBand="0" w:noVBand="1"/>
      </w:tblPr>
      <w:tblGrid>
        <w:gridCol w:w="924"/>
        <w:gridCol w:w="1215"/>
        <w:gridCol w:w="530"/>
        <w:gridCol w:w="831"/>
        <w:gridCol w:w="831"/>
        <w:gridCol w:w="891"/>
        <w:gridCol w:w="995"/>
        <w:gridCol w:w="1026"/>
        <w:gridCol w:w="665"/>
        <w:gridCol w:w="920"/>
      </w:tblGrid>
      <w:tr w:rsidR="009B1FA3" w:rsidRPr="00160937" w14:paraId="4295CCD4" w14:textId="77777777" w:rsidTr="00B24892">
        <w:trPr>
          <w:trHeight w:val="10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3DA485"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SISTEMA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4DD7A6D"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PUNTO DE INYECCION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AE8808"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FLUIDO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5A56BFC"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APLICACIÓN</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362C4431"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OBJETIVO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40D4A1"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PRODUCTO RECOMENDADO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2A139B"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DOSIS RECOMENDADA</w:t>
            </w:r>
            <w:r w:rsidRPr="009B1FA3">
              <w:rPr>
                <w:rFonts w:ascii="Calibri" w:hAnsi="Calibri" w:cs="Calibri"/>
                <w:b/>
                <w:bCs/>
                <w:color w:val="FF0000"/>
                <w:sz w:val="16"/>
                <w:szCs w:val="16"/>
                <w:vertAlign w:val="superscript"/>
                <w:lang w:val="es-AR" w:eastAsia="es-AR"/>
              </w:rPr>
              <w:t>1</w:t>
            </w:r>
            <w:r w:rsidRPr="009B1FA3">
              <w:rPr>
                <w:rFonts w:ascii="Calibri" w:hAnsi="Calibri" w:cs="Calibri"/>
                <w:b/>
                <w:bCs/>
                <w:color w:val="FF0000"/>
                <w:sz w:val="16"/>
                <w:szCs w:val="16"/>
                <w:lang w:val="es-AR" w:eastAsia="es-AR"/>
              </w:rPr>
              <w:t xml:space="preserve"> [</w:t>
            </w:r>
            <w:proofErr w:type="spellStart"/>
            <w:r w:rsidRPr="009B1FA3">
              <w:rPr>
                <w:rFonts w:ascii="Calibri" w:hAnsi="Calibri" w:cs="Calibri"/>
                <w:b/>
                <w:bCs/>
                <w:color w:val="FF0000"/>
                <w:sz w:val="16"/>
                <w:szCs w:val="16"/>
                <w:lang w:val="es-AR" w:eastAsia="es-AR"/>
              </w:rPr>
              <w:t>lts</w:t>
            </w:r>
            <w:proofErr w:type="spellEnd"/>
            <w:r w:rsidRPr="009B1FA3">
              <w:rPr>
                <w:rFonts w:ascii="Calibri" w:hAnsi="Calibri" w:cs="Calibri"/>
                <w:b/>
                <w:bCs/>
                <w:color w:val="FF0000"/>
                <w:sz w:val="16"/>
                <w:szCs w:val="16"/>
                <w:lang w:val="es-AR" w:eastAsia="es-AR"/>
              </w:rPr>
              <w:t>/día]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63F0976"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PRECIO UNITARIO (US$/</w:t>
            </w:r>
            <w:proofErr w:type="spellStart"/>
            <w:r w:rsidRPr="009B1FA3">
              <w:rPr>
                <w:rFonts w:ascii="Calibri" w:hAnsi="Calibri" w:cs="Calibri"/>
                <w:b/>
                <w:bCs/>
                <w:color w:val="FF0000"/>
                <w:sz w:val="16"/>
                <w:szCs w:val="16"/>
                <w:lang w:val="es-AR" w:eastAsia="es-AR"/>
              </w:rPr>
              <w:t>Lt</w:t>
            </w:r>
            <w:proofErr w:type="spellEnd"/>
            <w:r w:rsidRPr="009B1FA3">
              <w:rPr>
                <w:rFonts w:ascii="Calibri" w:hAnsi="Calibri" w:cs="Calibri"/>
                <w:b/>
                <w:bCs/>
                <w:color w:val="FF0000"/>
                <w:sz w:val="16"/>
                <w:szCs w:val="16"/>
                <w:lang w:val="es-AR" w:eastAsia="es-AR"/>
              </w:rPr>
              <w:t>)</w:t>
            </w:r>
          </w:p>
        </w:tc>
        <w:tc>
          <w:tcPr>
            <w:tcW w:w="160" w:type="dxa"/>
            <w:tcBorders>
              <w:top w:val="single" w:sz="4" w:space="0" w:color="auto"/>
              <w:left w:val="nil"/>
              <w:bottom w:val="single" w:sz="4" w:space="0" w:color="auto"/>
              <w:right w:val="single" w:sz="4" w:space="0" w:color="auto"/>
            </w:tcBorders>
            <w:shd w:val="clear" w:color="auto" w:fill="auto"/>
            <w:vAlign w:val="center"/>
            <w:hideMark/>
          </w:tcPr>
          <w:p w14:paraId="5B5AB9C6"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 xml:space="preserve">COSTO DEL TRATAMIENTO (US$/mes) </w:t>
            </w:r>
            <w:r w:rsidRPr="009B1FA3">
              <w:rPr>
                <w:rFonts w:ascii="Calibri" w:hAnsi="Calibri" w:cs="Calibri"/>
                <w:b/>
                <w:bCs/>
                <w:color w:val="FF0000"/>
                <w:sz w:val="16"/>
                <w:szCs w:val="16"/>
                <w:vertAlign w:val="superscript"/>
                <w:lang w:val="es-AR" w:eastAsia="es-AR"/>
              </w:rPr>
              <w:t>7</w:t>
            </w:r>
          </w:p>
        </w:tc>
      </w:tr>
      <w:tr w:rsidR="00B24892" w:rsidRPr="009B1FA3" w14:paraId="6BA4AF1D"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7DFAA13"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BdC</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A8C5233"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43A4A50"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B41CC76"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w:t>
            </w:r>
            <w:proofErr w:type="spellStart"/>
            <w:r w:rsidRPr="009B1FA3">
              <w:rPr>
                <w:rFonts w:ascii="Calibri" w:hAnsi="Calibri" w:cs="Calibri"/>
                <w:b/>
                <w:bCs/>
                <w:color w:val="000000"/>
                <w:sz w:val="16"/>
                <w:szCs w:val="16"/>
                <w:lang w:val="es-AR" w:eastAsia="es-AR"/>
              </w:rPr>
              <w:t>Corrosion</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noWrap/>
            <w:vAlign w:val="center"/>
            <w:hideMark/>
          </w:tcPr>
          <w:p w14:paraId="164D85D7"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4mpy</w:t>
            </w:r>
          </w:p>
        </w:tc>
        <w:tc>
          <w:tcPr>
            <w:tcW w:w="0" w:type="auto"/>
            <w:tcBorders>
              <w:top w:val="nil"/>
              <w:left w:val="nil"/>
              <w:bottom w:val="single" w:sz="4" w:space="0" w:color="auto"/>
              <w:right w:val="single" w:sz="4" w:space="0" w:color="auto"/>
            </w:tcBorders>
            <w:shd w:val="clear" w:color="auto" w:fill="auto"/>
            <w:noWrap/>
            <w:vAlign w:val="center"/>
            <w:hideMark/>
          </w:tcPr>
          <w:p w14:paraId="37143AB5"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CY824</w:t>
            </w:r>
          </w:p>
        </w:tc>
        <w:tc>
          <w:tcPr>
            <w:tcW w:w="0" w:type="auto"/>
            <w:tcBorders>
              <w:top w:val="nil"/>
              <w:left w:val="nil"/>
              <w:bottom w:val="single" w:sz="4" w:space="0" w:color="auto"/>
              <w:right w:val="single" w:sz="4" w:space="0" w:color="auto"/>
            </w:tcBorders>
            <w:shd w:val="clear" w:color="auto" w:fill="auto"/>
            <w:noWrap/>
            <w:vAlign w:val="center"/>
            <w:hideMark/>
          </w:tcPr>
          <w:p w14:paraId="1E1D1509"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35,00</w:t>
            </w:r>
          </w:p>
        </w:tc>
        <w:tc>
          <w:tcPr>
            <w:tcW w:w="0" w:type="auto"/>
            <w:tcBorders>
              <w:top w:val="nil"/>
              <w:left w:val="nil"/>
              <w:bottom w:val="single" w:sz="4" w:space="0" w:color="auto"/>
              <w:right w:val="single" w:sz="4" w:space="0" w:color="auto"/>
            </w:tcBorders>
            <w:shd w:val="clear" w:color="auto" w:fill="auto"/>
            <w:noWrap/>
            <w:vAlign w:val="center"/>
            <w:hideMark/>
          </w:tcPr>
          <w:p w14:paraId="5CBCC798"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4,56</w:t>
            </w:r>
          </w:p>
        </w:tc>
        <w:tc>
          <w:tcPr>
            <w:tcW w:w="160" w:type="dxa"/>
            <w:tcBorders>
              <w:top w:val="nil"/>
              <w:left w:val="nil"/>
              <w:bottom w:val="single" w:sz="4" w:space="0" w:color="auto"/>
              <w:right w:val="single" w:sz="8" w:space="0" w:color="auto"/>
            </w:tcBorders>
            <w:shd w:val="clear" w:color="auto" w:fill="auto"/>
            <w:noWrap/>
            <w:vAlign w:val="center"/>
            <w:hideMark/>
          </w:tcPr>
          <w:p w14:paraId="5141FD7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4788</w:t>
            </w:r>
          </w:p>
        </w:tc>
      </w:tr>
      <w:tr w:rsidR="00B24892" w:rsidRPr="009B1FA3" w14:paraId="29C2F8D5"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7DEEE49"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E683F03"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0461D6B"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CE38F13"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w:t>
            </w:r>
            <w:proofErr w:type="spellStart"/>
            <w:r w:rsidRPr="009B1FA3">
              <w:rPr>
                <w:rFonts w:ascii="Calibri" w:hAnsi="Calibri" w:cs="Calibri"/>
                <w:b/>
                <w:bCs/>
                <w:color w:val="000000"/>
                <w:sz w:val="16"/>
                <w:szCs w:val="16"/>
                <w:lang w:val="es-AR" w:eastAsia="es-AR"/>
              </w:rPr>
              <w:t>Corrosion</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noWrap/>
            <w:vAlign w:val="center"/>
            <w:hideMark/>
          </w:tcPr>
          <w:p w14:paraId="50F4B9D2"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4mpy</w:t>
            </w:r>
          </w:p>
        </w:tc>
        <w:tc>
          <w:tcPr>
            <w:tcW w:w="0" w:type="auto"/>
            <w:tcBorders>
              <w:top w:val="nil"/>
              <w:left w:val="nil"/>
              <w:bottom w:val="single" w:sz="4" w:space="0" w:color="auto"/>
              <w:right w:val="single" w:sz="4" w:space="0" w:color="auto"/>
            </w:tcBorders>
            <w:shd w:val="clear" w:color="auto" w:fill="auto"/>
            <w:noWrap/>
            <w:vAlign w:val="center"/>
            <w:hideMark/>
          </w:tcPr>
          <w:p w14:paraId="57899909"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CY824</w:t>
            </w:r>
          </w:p>
        </w:tc>
        <w:tc>
          <w:tcPr>
            <w:tcW w:w="0" w:type="auto"/>
            <w:tcBorders>
              <w:top w:val="nil"/>
              <w:left w:val="nil"/>
              <w:bottom w:val="single" w:sz="4" w:space="0" w:color="auto"/>
              <w:right w:val="single" w:sz="4" w:space="0" w:color="auto"/>
            </w:tcBorders>
            <w:shd w:val="clear" w:color="auto" w:fill="auto"/>
            <w:noWrap/>
            <w:vAlign w:val="center"/>
            <w:hideMark/>
          </w:tcPr>
          <w:p w14:paraId="54C0CFC0"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26,25</w:t>
            </w:r>
          </w:p>
        </w:tc>
        <w:tc>
          <w:tcPr>
            <w:tcW w:w="0" w:type="auto"/>
            <w:tcBorders>
              <w:top w:val="nil"/>
              <w:left w:val="nil"/>
              <w:bottom w:val="single" w:sz="4" w:space="0" w:color="auto"/>
              <w:right w:val="single" w:sz="4" w:space="0" w:color="auto"/>
            </w:tcBorders>
            <w:shd w:val="clear" w:color="auto" w:fill="auto"/>
            <w:noWrap/>
            <w:vAlign w:val="center"/>
            <w:hideMark/>
          </w:tcPr>
          <w:p w14:paraId="03EEDEA8"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4,56</w:t>
            </w:r>
          </w:p>
        </w:tc>
        <w:tc>
          <w:tcPr>
            <w:tcW w:w="160" w:type="dxa"/>
            <w:tcBorders>
              <w:top w:val="nil"/>
              <w:left w:val="nil"/>
              <w:bottom w:val="single" w:sz="4" w:space="0" w:color="auto"/>
              <w:right w:val="single" w:sz="8" w:space="0" w:color="auto"/>
            </w:tcBorders>
            <w:shd w:val="clear" w:color="auto" w:fill="auto"/>
            <w:noWrap/>
            <w:vAlign w:val="center"/>
            <w:hideMark/>
          </w:tcPr>
          <w:p w14:paraId="7DE087B4"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3591</w:t>
            </w:r>
          </w:p>
        </w:tc>
      </w:tr>
      <w:tr w:rsidR="00B24892" w:rsidRPr="009B1FA3" w14:paraId="3A76782B"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7D0C158"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LT1S-W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E962F20"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29AB684"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458C244"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w:t>
            </w:r>
            <w:proofErr w:type="spellStart"/>
            <w:r w:rsidRPr="009B1FA3">
              <w:rPr>
                <w:rFonts w:ascii="Calibri" w:hAnsi="Calibri" w:cs="Calibri"/>
                <w:b/>
                <w:bCs/>
                <w:color w:val="000000"/>
                <w:sz w:val="16"/>
                <w:szCs w:val="16"/>
                <w:lang w:val="es-AR" w:eastAsia="es-AR"/>
              </w:rPr>
              <w:t>Corrosion</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noWrap/>
            <w:vAlign w:val="center"/>
            <w:hideMark/>
          </w:tcPr>
          <w:p w14:paraId="1C217C27"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4mpy</w:t>
            </w:r>
          </w:p>
        </w:tc>
        <w:tc>
          <w:tcPr>
            <w:tcW w:w="0" w:type="auto"/>
            <w:tcBorders>
              <w:top w:val="nil"/>
              <w:left w:val="nil"/>
              <w:bottom w:val="single" w:sz="4" w:space="0" w:color="auto"/>
              <w:right w:val="single" w:sz="4" w:space="0" w:color="auto"/>
            </w:tcBorders>
            <w:shd w:val="clear" w:color="auto" w:fill="auto"/>
            <w:noWrap/>
            <w:vAlign w:val="center"/>
            <w:hideMark/>
          </w:tcPr>
          <w:p w14:paraId="4BA4A8A7"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CY824</w:t>
            </w:r>
          </w:p>
        </w:tc>
        <w:tc>
          <w:tcPr>
            <w:tcW w:w="0" w:type="auto"/>
            <w:tcBorders>
              <w:top w:val="nil"/>
              <w:left w:val="nil"/>
              <w:bottom w:val="single" w:sz="4" w:space="0" w:color="auto"/>
              <w:right w:val="single" w:sz="4" w:space="0" w:color="auto"/>
            </w:tcBorders>
            <w:shd w:val="clear" w:color="auto" w:fill="auto"/>
            <w:noWrap/>
            <w:vAlign w:val="center"/>
            <w:hideMark/>
          </w:tcPr>
          <w:p w14:paraId="06E6E943"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38F539A"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4,56</w:t>
            </w:r>
          </w:p>
        </w:tc>
        <w:tc>
          <w:tcPr>
            <w:tcW w:w="160" w:type="dxa"/>
            <w:tcBorders>
              <w:top w:val="nil"/>
              <w:left w:val="nil"/>
              <w:bottom w:val="single" w:sz="4" w:space="0" w:color="auto"/>
              <w:right w:val="single" w:sz="8" w:space="0" w:color="auto"/>
            </w:tcBorders>
            <w:shd w:val="clear" w:color="auto" w:fill="auto"/>
            <w:noWrap/>
            <w:vAlign w:val="center"/>
            <w:hideMark/>
          </w:tcPr>
          <w:p w14:paraId="0C8737DB"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w:t>
            </w:r>
          </w:p>
        </w:tc>
      </w:tr>
      <w:tr w:rsidR="00B24892" w:rsidRPr="009B1FA3" w14:paraId="330ED7E2"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DECD885"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PdY</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23B4A6C"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7A2DE7D"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E3E1F4D"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w:t>
            </w:r>
            <w:proofErr w:type="spellStart"/>
            <w:r w:rsidRPr="009B1FA3">
              <w:rPr>
                <w:rFonts w:ascii="Calibri" w:hAnsi="Calibri" w:cs="Calibri"/>
                <w:b/>
                <w:bCs/>
                <w:color w:val="000000"/>
                <w:sz w:val="16"/>
                <w:szCs w:val="16"/>
                <w:lang w:val="es-AR" w:eastAsia="es-AR"/>
              </w:rPr>
              <w:t>Corrosion</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noWrap/>
            <w:vAlign w:val="center"/>
            <w:hideMark/>
          </w:tcPr>
          <w:p w14:paraId="2043A82A"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4mpy</w:t>
            </w:r>
          </w:p>
        </w:tc>
        <w:tc>
          <w:tcPr>
            <w:tcW w:w="0" w:type="auto"/>
            <w:tcBorders>
              <w:top w:val="nil"/>
              <w:left w:val="nil"/>
              <w:bottom w:val="single" w:sz="4" w:space="0" w:color="auto"/>
              <w:right w:val="single" w:sz="4" w:space="0" w:color="auto"/>
            </w:tcBorders>
            <w:shd w:val="clear" w:color="auto" w:fill="auto"/>
            <w:noWrap/>
            <w:vAlign w:val="center"/>
            <w:hideMark/>
          </w:tcPr>
          <w:p w14:paraId="5E9708E8"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CY824</w:t>
            </w:r>
          </w:p>
        </w:tc>
        <w:tc>
          <w:tcPr>
            <w:tcW w:w="0" w:type="auto"/>
            <w:tcBorders>
              <w:top w:val="nil"/>
              <w:left w:val="nil"/>
              <w:bottom w:val="single" w:sz="4" w:space="0" w:color="auto"/>
              <w:right w:val="single" w:sz="4" w:space="0" w:color="auto"/>
            </w:tcBorders>
            <w:shd w:val="clear" w:color="auto" w:fill="auto"/>
            <w:noWrap/>
            <w:vAlign w:val="center"/>
            <w:hideMark/>
          </w:tcPr>
          <w:p w14:paraId="633D8837"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0,14</w:t>
            </w:r>
          </w:p>
        </w:tc>
        <w:tc>
          <w:tcPr>
            <w:tcW w:w="0" w:type="auto"/>
            <w:tcBorders>
              <w:top w:val="nil"/>
              <w:left w:val="nil"/>
              <w:bottom w:val="single" w:sz="4" w:space="0" w:color="auto"/>
              <w:right w:val="single" w:sz="4" w:space="0" w:color="auto"/>
            </w:tcBorders>
            <w:shd w:val="clear" w:color="auto" w:fill="auto"/>
            <w:noWrap/>
            <w:vAlign w:val="center"/>
            <w:hideMark/>
          </w:tcPr>
          <w:p w14:paraId="4A9FA150"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4,56</w:t>
            </w:r>
          </w:p>
        </w:tc>
        <w:tc>
          <w:tcPr>
            <w:tcW w:w="160" w:type="dxa"/>
            <w:tcBorders>
              <w:top w:val="nil"/>
              <w:left w:val="nil"/>
              <w:bottom w:val="single" w:sz="4" w:space="0" w:color="auto"/>
              <w:right w:val="single" w:sz="8" w:space="0" w:color="auto"/>
            </w:tcBorders>
            <w:shd w:val="clear" w:color="auto" w:fill="auto"/>
            <w:noWrap/>
            <w:vAlign w:val="center"/>
            <w:hideMark/>
          </w:tcPr>
          <w:p w14:paraId="68FC5326"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19,152</w:t>
            </w:r>
          </w:p>
        </w:tc>
      </w:tr>
      <w:tr w:rsidR="00B24892" w:rsidRPr="009B1FA3" w14:paraId="60E4FB90" w14:textId="77777777" w:rsidTr="00B24892">
        <w:trPr>
          <w:trHeight w:val="405"/>
        </w:trPr>
        <w:tc>
          <w:tcPr>
            <w:tcW w:w="0" w:type="auto"/>
            <w:tcBorders>
              <w:top w:val="nil"/>
              <w:left w:val="single" w:sz="8" w:space="0" w:color="auto"/>
              <w:bottom w:val="nil"/>
              <w:right w:val="single" w:sz="4" w:space="0" w:color="auto"/>
            </w:tcBorders>
            <w:shd w:val="clear" w:color="auto" w:fill="auto"/>
            <w:noWrap/>
            <w:vAlign w:val="center"/>
            <w:hideMark/>
          </w:tcPr>
          <w:p w14:paraId="5B7CD556"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BdC</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nil"/>
              <w:right w:val="single" w:sz="4" w:space="0" w:color="auto"/>
            </w:tcBorders>
            <w:shd w:val="clear" w:color="auto" w:fill="auto"/>
            <w:noWrap/>
            <w:vAlign w:val="center"/>
            <w:hideMark/>
          </w:tcPr>
          <w:p w14:paraId="5F113515"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 de instrumentos</w:t>
            </w:r>
          </w:p>
        </w:tc>
        <w:tc>
          <w:tcPr>
            <w:tcW w:w="0" w:type="auto"/>
            <w:tcBorders>
              <w:top w:val="nil"/>
              <w:left w:val="nil"/>
              <w:bottom w:val="nil"/>
              <w:right w:val="single" w:sz="4" w:space="0" w:color="auto"/>
            </w:tcBorders>
            <w:shd w:val="clear" w:color="auto" w:fill="auto"/>
            <w:noWrap/>
            <w:vAlign w:val="center"/>
            <w:hideMark/>
          </w:tcPr>
          <w:p w14:paraId="322E5599"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nil"/>
              <w:left w:val="nil"/>
              <w:bottom w:val="nil"/>
              <w:right w:val="single" w:sz="4" w:space="0" w:color="auto"/>
            </w:tcBorders>
            <w:shd w:val="clear" w:color="auto" w:fill="auto"/>
            <w:noWrap/>
            <w:vAlign w:val="center"/>
            <w:hideMark/>
          </w:tcPr>
          <w:p w14:paraId="3696A8CC"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Hidratos </w:t>
            </w:r>
            <w:r w:rsidRPr="009B1FA3">
              <w:rPr>
                <w:rFonts w:ascii="Calibri" w:hAnsi="Calibri" w:cs="Calibri"/>
                <w:b/>
                <w:bCs/>
                <w:color w:val="000000"/>
                <w:sz w:val="16"/>
                <w:szCs w:val="16"/>
                <w:vertAlign w:val="superscript"/>
                <w:lang w:val="es-AR" w:eastAsia="es-AR"/>
              </w:rPr>
              <w:t>5</w:t>
            </w:r>
          </w:p>
        </w:tc>
        <w:tc>
          <w:tcPr>
            <w:tcW w:w="0" w:type="auto"/>
            <w:tcBorders>
              <w:top w:val="nil"/>
              <w:left w:val="nil"/>
              <w:bottom w:val="nil"/>
              <w:right w:val="single" w:sz="4" w:space="0" w:color="auto"/>
            </w:tcBorders>
            <w:shd w:val="clear" w:color="000000" w:fill="F2F2F2"/>
            <w:vAlign w:val="center"/>
            <w:hideMark/>
          </w:tcPr>
          <w:p w14:paraId="4CD66842"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o disolver Hidratos</w:t>
            </w:r>
          </w:p>
        </w:tc>
        <w:tc>
          <w:tcPr>
            <w:tcW w:w="0" w:type="auto"/>
            <w:tcBorders>
              <w:top w:val="nil"/>
              <w:left w:val="nil"/>
              <w:bottom w:val="nil"/>
              <w:right w:val="single" w:sz="4" w:space="0" w:color="auto"/>
            </w:tcBorders>
            <w:shd w:val="clear" w:color="auto" w:fill="auto"/>
            <w:noWrap/>
            <w:vAlign w:val="center"/>
            <w:hideMark/>
          </w:tcPr>
          <w:p w14:paraId="586A971F"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SB14</w:t>
            </w:r>
          </w:p>
        </w:tc>
        <w:tc>
          <w:tcPr>
            <w:tcW w:w="0" w:type="auto"/>
            <w:tcBorders>
              <w:top w:val="nil"/>
              <w:left w:val="nil"/>
              <w:bottom w:val="nil"/>
              <w:right w:val="single" w:sz="4" w:space="0" w:color="auto"/>
            </w:tcBorders>
            <w:shd w:val="clear" w:color="auto" w:fill="auto"/>
            <w:noWrap/>
            <w:vAlign w:val="center"/>
            <w:hideMark/>
          </w:tcPr>
          <w:p w14:paraId="0C3476BA"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30,00</w:t>
            </w:r>
          </w:p>
        </w:tc>
        <w:tc>
          <w:tcPr>
            <w:tcW w:w="0" w:type="auto"/>
            <w:tcBorders>
              <w:top w:val="nil"/>
              <w:left w:val="nil"/>
              <w:bottom w:val="nil"/>
              <w:right w:val="single" w:sz="4" w:space="0" w:color="auto"/>
            </w:tcBorders>
            <w:shd w:val="clear" w:color="auto" w:fill="auto"/>
            <w:noWrap/>
            <w:vAlign w:val="center"/>
            <w:hideMark/>
          </w:tcPr>
          <w:p w14:paraId="53BB77B7"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3,64</w:t>
            </w:r>
          </w:p>
        </w:tc>
        <w:tc>
          <w:tcPr>
            <w:tcW w:w="160" w:type="dxa"/>
            <w:tcBorders>
              <w:top w:val="nil"/>
              <w:left w:val="nil"/>
              <w:bottom w:val="nil"/>
              <w:right w:val="single" w:sz="8" w:space="0" w:color="auto"/>
            </w:tcBorders>
            <w:shd w:val="clear" w:color="auto" w:fill="auto"/>
            <w:noWrap/>
            <w:vAlign w:val="center"/>
            <w:hideMark/>
          </w:tcPr>
          <w:p w14:paraId="59EC7F85"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3276</w:t>
            </w:r>
          </w:p>
        </w:tc>
      </w:tr>
      <w:tr w:rsidR="00B24892" w:rsidRPr="009B1FA3" w14:paraId="21809AE5" w14:textId="77777777" w:rsidTr="00B24892">
        <w:trPr>
          <w:trHeight w:val="405"/>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93B2E1"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C424D55"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 de instrumentos</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169DAFCA"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single" w:sz="8" w:space="0" w:color="auto"/>
              <w:left w:val="nil"/>
              <w:bottom w:val="single" w:sz="4" w:space="0" w:color="auto"/>
              <w:right w:val="single" w:sz="4" w:space="0" w:color="auto"/>
            </w:tcBorders>
            <w:shd w:val="clear" w:color="auto" w:fill="auto"/>
            <w:noWrap/>
            <w:vAlign w:val="center"/>
            <w:hideMark/>
          </w:tcPr>
          <w:p w14:paraId="3A6DA03D"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Hidratos </w:t>
            </w:r>
            <w:r w:rsidRPr="009B1FA3">
              <w:rPr>
                <w:rFonts w:ascii="Calibri" w:hAnsi="Calibri" w:cs="Calibri"/>
                <w:b/>
                <w:bCs/>
                <w:color w:val="000000"/>
                <w:sz w:val="16"/>
                <w:szCs w:val="16"/>
                <w:vertAlign w:val="superscript"/>
                <w:lang w:val="es-AR" w:eastAsia="es-AR"/>
              </w:rPr>
              <w:t>5</w:t>
            </w:r>
          </w:p>
        </w:tc>
        <w:tc>
          <w:tcPr>
            <w:tcW w:w="0" w:type="auto"/>
            <w:tcBorders>
              <w:top w:val="single" w:sz="8" w:space="0" w:color="auto"/>
              <w:left w:val="nil"/>
              <w:bottom w:val="single" w:sz="4" w:space="0" w:color="auto"/>
              <w:right w:val="single" w:sz="4" w:space="0" w:color="auto"/>
            </w:tcBorders>
            <w:shd w:val="clear" w:color="000000" w:fill="F2F2F2"/>
            <w:vAlign w:val="center"/>
            <w:hideMark/>
          </w:tcPr>
          <w:p w14:paraId="1AA9256B"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o disolver Hidratos</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660D4ADE"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SB14</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26FE0E0D"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30,00</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B6DD5AC"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3,64</w:t>
            </w:r>
          </w:p>
        </w:tc>
        <w:tc>
          <w:tcPr>
            <w:tcW w:w="160" w:type="dxa"/>
            <w:tcBorders>
              <w:top w:val="single" w:sz="8" w:space="0" w:color="auto"/>
              <w:left w:val="nil"/>
              <w:bottom w:val="single" w:sz="4" w:space="0" w:color="auto"/>
              <w:right w:val="single" w:sz="8" w:space="0" w:color="auto"/>
            </w:tcBorders>
            <w:shd w:val="clear" w:color="auto" w:fill="auto"/>
            <w:noWrap/>
            <w:vAlign w:val="center"/>
            <w:hideMark/>
          </w:tcPr>
          <w:p w14:paraId="3FAB163B"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3276</w:t>
            </w:r>
          </w:p>
        </w:tc>
      </w:tr>
      <w:tr w:rsidR="00B24892" w:rsidRPr="009B1FA3" w14:paraId="35CC0EE1"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DC30547"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LT1S-W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AE5694"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 de instrumentos</w:t>
            </w:r>
          </w:p>
        </w:tc>
        <w:tc>
          <w:tcPr>
            <w:tcW w:w="0" w:type="auto"/>
            <w:tcBorders>
              <w:top w:val="nil"/>
              <w:left w:val="nil"/>
              <w:bottom w:val="single" w:sz="4" w:space="0" w:color="auto"/>
              <w:right w:val="single" w:sz="4" w:space="0" w:color="auto"/>
            </w:tcBorders>
            <w:shd w:val="clear" w:color="auto" w:fill="auto"/>
            <w:noWrap/>
            <w:vAlign w:val="center"/>
            <w:hideMark/>
          </w:tcPr>
          <w:p w14:paraId="443C20D1"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1C3BC7B"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Hidratos </w:t>
            </w:r>
            <w:r w:rsidRPr="009B1FA3">
              <w:rPr>
                <w:rFonts w:ascii="Calibri" w:hAnsi="Calibri" w:cs="Calibri"/>
                <w:b/>
                <w:bCs/>
                <w:color w:val="000000"/>
                <w:sz w:val="16"/>
                <w:szCs w:val="16"/>
                <w:vertAlign w:val="superscript"/>
                <w:lang w:val="es-AR" w:eastAsia="es-AR"/>
              </w:rPr>
              <w:t>5</w:t>
            </w:r>
          </w:p>
        </w:tc>
        <w:tc>
          <w:tcPr>
            <w:tcW w:w="0" w:type="auto"/>
            <w:tcBorders>
              <w:top w:val="nil"/>
              <w:left w:val="nil"/>
              <w:bottom w:val="single" w:sz="4" w:space="0" w:color="auto"/>
              <w:right w:val="single" w:sz="4" w:space="0" w:color="auto"/>
            </w:tcBorders>
            <w:shd w:val="clear" w:color="000000" w:fill="F2F2F2"/>
            <w:vAlign w:val="center"/>
            <w:hideMark/>
          </w:tcPr>
          <w:p w14:paraId="5D228A42"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o disolver Hidratos</w:t>
            </w:r>
          </w:p>
        </w:tc>
        <w:tc>
          <w:tcPr>
            <w:tcW w:w="0" w:type="auto"/>
            <w:tcBorders>
              <w:top w:val="nil"/>
              <w:left w:val="nil"/>
              <w:bottom w:val="single" w:sz="4" w:space="0" w:color="auto"/>
              <w:right w:val="single" w:sz="4" w:space="0" w:color="auto"/>
            </w:tcBorders>
            <w:shd w:val="clear" w:color="auto" w:fill="auto"/>
            <w:noWrap/>
            <w:vAlign w:val="center"/>
            <w:hideMark/>
          </w:tcPr>
          <w:p w14:paraId="111EDC13"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SB14</w:t>
            </w:r>
          </w:p>
        </w:tc>
        <w:tc>
          <w:tcPr>
            <w:tcW w:w="0" w:type="auto"/>
            <w:tcBorders>
              <w:top w:val="nil"/>
              <w:left w:val="nil"/>
              <w:bottom w:val="single" w:sz="4" w:space="0" w:color="auto"/>
              <w:right w:val="single" w:sz="4" w:space="0" w:color="auto"/>
            </w:tcBorders>
            <w:shd w:val="clear" w:color="auto" w:fill="auto"/>
            <w:noWrap/>
            <w:vAlign w:val="center"/>
            <w:hideMark/>
          </w:tcPr>
          <w:p w14:paraId="67ED6D10"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A7DE67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3,64</w:t>
            </w:r>
          </w:p>
        </w:tc>
        <w:tc>
          <w:tcPr>
            <w:tcW w:w="160" w:type="dxa"/>
            <w:tcBorders>
              <w:top w:val="nil"/>
              <w:left w:val="nil"/>
              <w:bottom w:val="single" w:sz="4" w:space="0" w:color="auto"/>
              <w:right w:val="single" w:sz="8" w:space="0" w:color="auto"/>
            </w:tcBorders>
            <w:shd w:val="clear" w:color="auto" w:fill="auto"/>
            <w:noWrap/>
            <w:vAlign w:val="center"/>
            <w:hideMark/>
          </w:tcPr>
          <w:p w14:paraId="6AFE388B"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w:t>
            </w:r>
          </w:p>
        </w:tc>
      </w:tr>
      <w:tr w:rsidR="00B24892" w:rsidRPr="009B1FA3" w14:paraId="7DEB7B18"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7063943E"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BdC</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73B0BCE"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F40AC49"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F1E4D2E"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vAlign w:val="center"/>
            <w:hideMark/>
          </w:tcPr>
          <w:p w14:paraId="68839D79"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Residual &gt; 20 ppm</w:t>
            </w:r>
          </w:p>
        </w:tc>
        <w:tc>
          <w:tcPr>
            <w:tcW w:w="0" w:type="auto"/>
            <w:tcBorders>
              <w:top w:val="nil"/>
              <w:left w:val="nil"/>
              <w:bottom w:val="single" w:sz="4" w:space="0" w:color="auto"/>
              <w:right w:val="single" w:sz="4" w:space="0" w:color="auto"/>
            </w:tcBorders>
            <w:shd w:val="clear" w:color="auto" w:fill="auto"/>
            <w:noWrap/>
            <w:vAlign w:val="center"/>
            <w:hideMark/>
          </w:tcPr>
          <w:p w14:paraId="1C3D1AE7"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4" w:space="0" w:color="auto"/>
              <w:right w:val="single" w:sz="4" w:space="0" w:color="auto"/>
            </w:tcBorders>
            <w:shd w:val="clear" w:color="auto" w:fill="auto"/>
            <w:noWrap/>
            <w:vAlign w:val="center"/>
            <w:hideMark/>
          </w:tcPr>
          <w:p w14:paraId="6F3DD1A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35,00</w:t>
            </w:r>
          </w:p>
        </w:tc>
        <w:tc>
          <w:tcPr>
            <w:tcW w:w="0" w:type="auto"/>
            <w:tcBorders>
              <w:top w:val="nil"/>
              <w:left w:val="nil"/>
              <w:bottom w:val="single" w:sz="4" w:space="0" w:color="auto"/>
              <w:right w:val="single" w:sz="4" w:space="0" w:color="auto"/>
            </w:tcBorders>
            <w:shd w:val="clear" w:color="auto" w:fill="auto"/>
            <w:noWrap/>
            <w:vAlign w:val="center"/>
            <w:hideMark/>
          </w:tcPr>
          <w:p w14:paraId="319FF2CB"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4" w:space="0" w:color="auto"/>
              <w:right w:val="single" w:sz="8" w:space="0" w:color="auto"/>
            </w:tcBorders>
            <w:shd w:val="clear" w:color="auto" w:fill="auto"/>
            <w:noWrap/>
            <w:vAlign w:val="center"/>
            <w:hideMark/>
          </w:tcPr>
          <w:p w14:paraId="60321F66"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4074</w:t>
            </w:r>
          </w:p>
        </w:tc>
      </w:tr>
      <w:tr w:rsidR="00B24892" w:rsidRPr="009B1FA3" w14:paraId="1500BF4D" w14:textId="77777777" w:rsidTr="00B24892">
        <w:trPr>
          <w:trHeight w:val="405"/>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4DDE4F43"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BdC</w:t>
            </w:r>
            <w:proofErr w:type="spellEnd"/>
            <w:r w:rsidRPr="009B1FA3">
              <w:rPr>
                <w:rFonts w:ascii="Calibri" w:hAnsi="Calibri" w:cs="Calibri"/>
                <w:b/>
                <w:bCs/>
                <w:color w:val="000000"/>
                <w:sz w:val="16"/>
                <w:szCs w:val="16"/>
                <w:lang w:val="es-AR" w:eastAsia="es-AR"/>
              </w:rPr>
              <w:t xml:space="preserve"> Pozos</w:t>
            </w:r>
          </w:p>
        </w:tc>
        <w:tc>
          <w:tcPr>
            <w:tcW w:w="0" w:type="auto"/>
            <w:tcBorders>
              <w:top w:val="nil"/>
              <w:left w:val="nil"/>
              <w:bottom w:val="single" w:sz="8" w:space="0" w:color="auto"/>
              <w:right w:val="single" w:sz="4" w:space="0" w:color="auto"/>
            </w:tcBorders>
            <w:shd w:val="clear" w:color="auto" w:fill="auto"/>
            <w:noWrap/>
            <w:vAlign w:val="center"/>
            <w:hideMark/>
          </w:tcPr>
          <w:p w14:paraId="6493ADCE"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Todos los Pozos</w:t>
            </w:r>
          </w:p>
        </w:tc>
        <w:tc>
          <w:tcPr>
            <w:tcW w:w="0" w:type="auto"/>
            <w:tcBorders>
              <w:top w:val="nil"/>
              <w:left w:val="nil"/>
              <w:bottom w:val="single" w:sz="8" w:space="0" w:color="auto"/>
              <w:right w:val="single" w:sz="4" w:space="0" w:color="auto"/>
            </w:tcBorders>
            <w:shd w:val="clear" w:color="auto" w:fill="auto"/>
            <w:noWrap/>
            <w:vAlign w:val="center"/>
            <w:hideMark/>
          </w:tcPr>
          <w:p w14:paraId="107FAA54"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w:t>
            </w:r>
          </w:p>
        </w:tc>
        <w:tc>
          <w:tcPr>
            <w:tcW w:w="0" w:type="auto"/>
            <w:gridSpan w:val="2"/>
            <w:tcBorders>
              <w:top w:val="nil"/>
              <w:left w:val="nil"/>
              <w:bottom w:val="single" w:sz="8" w:space="0" w:color="auto"/>
              <w:right w:val="single" w:sz="4" w:space="0" w:color="auto"/>
            </w:tcBorders>
            <w:shd w:val="clear" w:color="auto" w:fill="auto"/>
            <w:noWrap/>
            <w:vAlign w:val="center"/>
            <w:hideMark/>
          </w:tcPr>
          <w:p w14:paraId="0CB620FA"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8" w:space="0" w:color="auto"/>
              <w:right w:val="single" w:sz="4" w:space="0" w:color="auto"/>
            </w:tcBorders>
            <w:shd w:val="clear" w:color="000000" w:fill="F2F2F2"/>
            <w:vAlign w:val="center"/>
            <w:hideMark/>
          </w:tcPr>
          <w:p w14:paraId="421BBCBC"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Incrustaciones</w:t>
            </w:r>
          </w:p>
        </w:tc>
        <w:tc>
          <w:tcPr>
            <w:tcW w:w="0" w:type="auto"/>
            <w:tcBorders>
              <w:top w:val="nil"/>
              <w:left w:val="nil"/>
              <w:bottom w:val="single" w:sz="8" w:space="0" w:color="auto"/>
              <w:right w:val="single" w:sz="4" w:space="0" w:color="auto"/>
            </w:tcBorders>
            <w:shd w:val="clear" w:color="auto" w:fill="auto"/>
            <w:noWrap/>
            <w:vAlign w:val="center"/>
            <w:hideMark/>
          </w:tcPr>
          <w:p w14:paraId="3D244EB1"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8" w:space="0" w:color="auto"/>
              <w:right w:val="single" w:sz="4" w:space="0" w:color="auto"/>
            </w:tcBorders>
            <w:shd w:val="clear" w:color="auto" w:fill="auto"/>
            <w:noWrap/>
            <w:vAlign w:val="center"/>
            <w:hideMark/>
          </w:tcPr>
          <w:p w14:paraId="34EBA056"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12,04</w:t>
            </w:r>
          </w:p>
        </w:tc>
        <w:tc>
          <w:tcPr>
            <w:tcW w:w="0" w:type="auto"/>
            <w:tcBorders>
              <w:top w:val="nil"/>
              <w:left w:val="nil"/>
              <w:bottom w:val="single" w:sz="8" w:space="0" w:color="auto"/>
              <w:right w:val="single" w:sz="4" w:space="0" w:color="auto"/>
            </w:tcBorders>
            <w:shd w:val="clear" w:color="auto" w:fill="auto"/>
            <w:noWrap/>
            <w:vAlign w:val="center"/>
            <w:hideMark/>
          </w:tcPr>
          <w:p w14:paraId="4E72DA62"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8" w:space="0" w:color="auto"/>
              <w:right w:val="single" w:sz="8" w:space="0" w:color="auto"/>
            </w:tcBorders>
            <w:shd w:val="clear" w:color="auto" w:fill="auto"/>
            <w:noWrap/>
            <w:vAlign w:val="center"/>
            <w:hideMark/>
          </w:tcPr>
          <w:p w14:paraId="2730C4F5"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1401,456</w:t>
            </w:r>
          </w:p>
        </w:tc>
      </w:tr>
      <w:tr w:rsidR="00B24892" w:rsidRPr="009B1FA3" w14:paraId="283554FA"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8B7ADB6"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98FF690"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2F2A4D0"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1A9A9BC"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vAlign w:val="center"/>
            <w:hideMark/>
          </w:tcPr>
          <w:p w14:paraId="14E179E6"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Residual &gt; 20 ppm</w:t>
            </w:r>
          </w:p>
        </w:tc>
        <w:tc>
          <w:tcPr>
            <w:tcW w:w="0" w:type="auto"/>
            <w:tcBorders>
              <w:top w:val="nil"/>
              <w:left w:val="nil"/>
              <w:bottom w:val="single" w:sz="4" w:space="0" w:color="auto"/>
              <w:right w:val="single" w:sz="4" w:space="0" w:color="auto"/>
            </w:tcBorders>
            <w:shd w:val="clear" w:color="auto" w:fill="auto"/>
            <w:noWrap/>
            <w:vAlign w:val="center"/>
            <w:hideMark/>
          </w:tcPr>
          <w:p w14:paraId="290E35E9"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4" w:space="0" w:color="auto"/>
              <w:right w:val="single" w:sz="4" w:space="0" w:color="auto"/>
            </w:tcBorders>
            <w:shd w:val="clear" w:color="auto" w:fill="auto"/>
            <w:noWrap/>
            <w:vAlign w:val="center"/>
            <w:hideMark/>
          </w:tcPr>
          <w:p w14:paraId="2136FED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26,25</w:t>
            </w:r>
          </w:p>
        </w:tc>
        <w:tc>
          <w:tcPr>
            <w:tcW w:w="0" w:type="auto"/>
            <w:tcBorders>
              <w:top w:val="nil"/>
              <w:left w:val="nil"/>
              <w:bottom w:val="single" w:sz="4" w:space="0" w:color="auto"/>
              <w:right w:val="single" w:sz="4" w:space="0" w:color="auto"/>
            </w:tcBorders>
            <w:shd w:val="clear" w:color="auto" w:fill="auto"/>
            <w:noWrap/>
            <w:vAlign w:val="center"/>
            <w:hideMark/>
          </w:tcPr>
          <w:p w14:paraId="55DA633A"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4" w:space="0" w:color="auto"/>
              <w:right w:val="single" w:sz="8" w:space="0" w:color="auto"/>
            </w:tcBorders>
            <w:shd w:val="clear" w:color="auto" w:fill="auto"/>
            <w:noWrap/>
            <w:vAlign w:val="center"/>
            <w:hideMark/>
          </w:tcPr>
          <w:p w14:paraId="361D96F7"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3055,5</w:t>
            </w:r>
          </w:p>
        </w:tc>
      </w:tr>
      <w:tr w:rsidR="00B24892" w:rsidRPr="009B1FA3" w14:paraId="0BE11A17"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109CD18"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LT1S-E Pozos</w:t>
            </w:r>
          </w:p>
        </w:tc>
        <w:tc>
          <w:tcPr>
            <w:tcW w:w="0" w:type="auto"/>
            <w:tcBorders>
              <w:top w:val="nil"/>
              <w:left w:val="nil"/>
              <w:bottom w:val="single" w:sz="4" w:space="0" w:color="auto"/>
              <w:right w:val="single" w:sz="4" w:space="0" w:color="auto"/>
            </w:tcBorders>
            <w:shd w:val="clear" w:color="auto" w:fill="auto"/>
            <w:noWrap/>
            <w:vAlign w:val="center"/>
            <w:hideMark/>
          </w:tcPr>
          <w:p w14:paraId="100DD622"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Todos los Pozos</w:t>
            </w:r>
          </w:p>
        </w:tc>
        <w:tc>
          <w:tcPr>
            <w:tcW w:w="0" w:type="auto"/>
            <w:tcBorders>
              <w:top w:val="nil"/>
              <w:left w:val="nil"/>
              <w:bottom w:val="single" w:sz="4" w:space="0" w:color="auto"/>
              <w:right w:val="single" w:sz="4" w:space="0" w:color="auto"/>
            </w:tcBorders>
            <w:shd w:val="clear" w:color="auto" w:fill="auto"/>
            <w:noWrap/>
            <w:vAlign w:val="center"/>
            <w:hideMark/>
          </w:tcPr>
          <w:p w14:paraId="7DDC839B"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0FB1C66D"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vAlign w:val="center"/>
            <w:hideMark/>
          </w:tcPr>
          <w:p w14:paraId="3215F37A"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Incrustaciones</w:t>
            </w:r>
          </w:p>
        </w:tc>
        <w:tc>
          <w:tcPr>
            <w:tcW w:w="0" w:type="auto"/>
            <w:tcBorders>
              <w:top w:val="nil"/>
              <w:left w:val="nil"/>
              <w:bottom w:val="single" w:sz="4" w:space="0" w:color="auto"/>
              <w:right w:val="single" w:sz="4" w:space="0" w:color="auto"/>
            </w:tcBorders>
            <w:shd w:val="clear" w:color="auto" w:fill="auto"/>
            <w:noWrap/>
            <w:vAlign w:val="center"/>
            <w:hideMark/>
          </w:tcPr>
          <w:p w14:paraId="0F2A6BC9"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4" w:space="0" w:color="auto"/>
              <w:right w:val="single" w:sz="4" w:space="0" w:color="auto"/>
            </w:tcBorders>
            <w:shd w:val="clear" w:color="auto" w:fill="auto"/>
            <w:noWrap/>
            <w:vAlign w:val="center"/>
            <w:hideMark/>
          </w:tcPr>
          <w:p w14:paraId="6975B70A"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2,10</w:t>
            </w:r>
          </w:p>
        </w:tc>
        <w:tc>
          <w:tcPr>
            <w:tcW w:w="0" w:type="auto"/>
            <w:tcBorders>
              <w:top w:val="nil"/>
              <w:left w:val="nil"/>
              <w:bottom w:val="single" w:sz="4" w:space="0" w:color="auto"/>
              <w:right w:val="single" w:sz="4" w:space="0" w:color="auto"/>
            </w:tcBorders>
            <w:shd w:val="clear" w:color="auto" w:fill="auto"/>
            <w:noWrap/>
            <w:vAlign w:val="center"/>
            <w:hideMark/>
          </w:tcPr>
          <w:p w14:paraId="63FBDD3D"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4" w:space="0" w:color="auto"/>
              <w:right w:val="single" w:sz="8" w:space="0" w:color="auto"/>
            </w:tcBorders>
            <w:shd w:val="clear" w:color="auto" w:fill="auto"/>
            <w:noWrap/>
            <w:vAlign w:val="center"/>
            <w:hideMark/>
          </w:tcPr>
          <w:p w14:paraId="5063487F"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244,44</w:t>
            </w:r>
          </w:p>
        </w:tc>
      </w:tr>
      <w:tr w:rsidR="00B24892" w:rsidRPr="009B1FA3" w14:paraId="553EDABC"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5B291B0"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LT1S-W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E8BE2A8"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7831915"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B65EA23"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vAlign w:val="center"/>
            <w:hideMark/>
          </w:tcPr>
          <w:p w14:paraId="2FD3FA56"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Residual &gt; 20 ppm</w:t>
            </w:r>
          </w:p>
        </w:tc>
        <w:tc>
          <w:tcPr>
            <w:tcW w:w="0" w:type="auto"/>
            <w:tcBorders>
              <w:top w:val="nil"/>
              <w:left w:val="nil"/>
              <w:bottom w:val="single" w:sz="4" w:space="0" w:color="auto"/>
              <w:right w:val="single" w:sz="4" w:space="0" w:color="auto"/>
            </w:tcBorders>
            <w:shd w:val="clear" w:color="auto" w:fill="auto"/>
            <w:noWrap/>
            <w:vAlign w:val="center"/>
            <w:hideMark/>
          </w:tcPr>
          <w:p w14:paraId="723782DD"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4" w:space="0" w:color="auto"/>
              <w:right w:val="single" w:sz="4" w:space="0" w:color="auto"/>
            </w:tcBorders>
            <w:shd w:val="clear" w:color="auto" w:fill="auto"/>
            <w:noWrap/>
            <w:vAlign w:val="center"/>
            <w:hideMark/>
          </w:tcPr>
          <w:p w14:paraId="56A45F6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AEBF94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4" w:space="0" w:color="auto"/>
              <w:right w:val="single" w:sz="8" w:space="0" w:color="auto"/>
            </w:tcBorders>
            <w:shd w:val="clear" w:color="auto" w:fill="auto"/>
            <w:noWrap/>
            <w:vAlign w:val="center"/>
            <w:hideMark/>
          </w:tcPr>
          <w:p w14:paraId="49C63DD4"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w:t>
            </w:r>
          </w:p>
        </w:tc>
      </w:tr>
      <w:tr w:rsidR="00B24892" w:rsidRPr="009B1FA3" w14:paraId="495FE93E"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75A4DA3"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LT1S-W Pozos</w:t>
            </w:r>
          </w:p>
        </w:tc>
        <w:tc>
          <w:tcPr>
            <w:tcW w:w="0" w:type="auto"/>
            <w:tcBorders>
              <w:top w:val="nil"/>
              <w:left w:val="nil"/>
              <w:bottom w:val="single" w:sz="4" w:space="0" w:color="auto"/>
              <w:right w:val="single" w:sz="4" w:space="0" w:color="auto"/>
            </w:tcBorders>
            <w:shd w:val="clear" w:color="auto" w:fill="auto"/>
            <w:noWrap/>
            <w:vAlign w:val="center"/>
            <w:hideMark/>
          </w:tcPr>
          <w:p w14:paraId="0E616346"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Todos los Pozos</w:t>
            </w:r>
          </w:p>
        </w:tc>
        <w:tc>
          <w:tcPr>
            <w:tcW w:w="0" w:type="auto"/>
            <w:tcBorders>
              <w:top w:val="nil"/>
              <w:left w:val="nil"/>
              <w:bottom w:val="single" w:sz="4" w:space="0" w:color="auto"/>
              <w:right w:val="single" w:sz="4" w:space="0" w:color="auto"/>
            </w:tcBorders>
            <w:shd w:val="clear" w:color="auto" w:fill="auto"/>
            <w:noWrap/>
            <w:vAlign w:val="center"/>
            <w:hideMark/>
          </w:tcPr>
          <w:p w14:paraId="492A2DF9"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232967A"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vAlign w:val="center"/>
            <w:hideMark/>
          </w:tcPr>
          <w:p w14:paraId="19C3AB2D"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Incrustaciones</w:t>
            </w:r>
          </w:p>
        </w:tc>
        <w:tc>
          <w:tcPr>
            <w:tcW w:w="0" w:type="auto"/>
            <w:tcBorders>
              <w:top w:val="nil"/>
              <w:left w:val="nil"/>
              <w:bottom w:val="single" w:sz="4" w:space="0" w:color="auto"/>
              <w:right w:val="single" w:sz="4" w:space="0" w:color="auto"/>
            </w:tcBorders>
            <w:shd w:val="clear" w:color="auto" w:fill="auto"/>
            <w:noWrap/>
            <w:vAlign w:val="center"/>
            <w:hideMark/>
          </w:tcPr>
          <w:p w14:paraId="028AA3B6"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4" w:space="0" w:color="auto"/>
              <w:right w:val="single" w:sz="4" w:space="0" w:color="auto"/>
            </w:tcBorders>
            <w:shd w:val="clear" w:color="auto" w:fill="auto"/>
            <w:noWrap/>
            <w:vAlign w:val="center"/>
            <w:hideMark/>
          </w:tcPr>
          <w:p w14:paraId="1BB71FBD"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0,0</w:t>
            </w:r>
          </w:p>
        </w:tc>
        <w:tc>
          <w:tcPr>
            <w:tcW w:w="0" w:type="auto"/>
            <w:tcBorders>
              <w:top w:val="nil"/>
              <w:left w:val="nil"/>
              <w:bottom w:val="single" w:sz="4" w:space="0" w:color="auto"/>
              <w:right w:val="single" w:sz="4" w:space="0" w:color="auto"/>
            </w:tcBorders>
            <w:shd w:val="clear" w:color="auto" w:fill="auto"/>
            <w:noWrap/>
            <w:vAlign w:val="center"/>
            <w:hideMark/>
          </w:tcPr>
          <w:p w14:paraId="5B4945FD"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4" w:space="0" w:color="auto"/>
              <w:right w:val="single" w:sz="8" w:space="0" w:color="auto"/>
            </w:tcBorders>
            <w:shd w:val="clear" w:color="auto" w:fill="auto"/>
            <w:noWrap/>
            <w:vAlign w:val="center"/>
            <w:hideMark/>
          </w:tcPr>
          <w:p w14:paraId="250EF1D3"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w:t>
            </w:r>
          </w:p>
        </w:tc>
      </w:tr>
      <w:tr w:rsidR="00B24892" w:rsidRPr="009B1FA3" w14:paraId="2F82D25B"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7F83D533"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PdY</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96F205"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Bombas </w:t>
            </w:r>
            <w:proofErr w:type="spellStart"/>
            <w:r w:rsidRPr="009B1FA3">
              <w:rPr>
                <w:rFonts w:ascii="Calibri" w:hAnsi="Calibri" w:cs="Calibri"/>
                <w:b/>
                <w:bCs/>
                <w:color w:val="000000"/>
                <w:sz w:val="16"/>
                <w:szCs w:val="16"/>
                <w:lang w:val="es-AR" w:eastAsia="es-AR"/>
              </w:rPr>
              <w:t>Booster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CCFAA9E"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Agua</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5D15288"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4" w:space="0" w:color="auto"/>
              <w:right w:val="single" w:sz="4" w:space="0" w:color="auto"/>
            </w:tcBorders>
            <w:shd w:val="clear" w:color="000000" w:fill="F2F2F2"/>
            <w:vAlign w:val="center"/>
            <w:hideMark/>
          </w:tcPr>
          <w:p w14:paraId="6A57EACB"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Residual &gt; 20 ppm</w:t>
            </w:r>
          </w:p>
        </w:tc>
        <w:tc>
          <w:tcPr>
            <w:tcW w:w="0" w:type="auto"/>
            <w:tcBorders>
              <w:top w:val="nil"/>
              <w:left w:val="nil"/>
              <w:bottom w:val="single" w:sz="4" w:space="0" w:color="auto"/>
              <w:right w:val="single" w:sz="4" w:space="0" w:color="auto"/>
            </w:tcBorders>
            <w:shd w:val="clear" w:color="auto" w:fill="auto"/>
            <w:noWrap/>
            <w:vAlign w:val="center"/>
            <w:hideMark/>
          </w:tcPr>
          <w:p w14:paraId="49D76136"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4" w:space="0" w:color="auto"/>
              <w:right w:val="single" w:sz="4" w:space="0" w:color="auto"/>
            </w:tcBorders>
            <w:shd w:val="clear" w:color="auto" w:fill="auto"/>
            <w:noWrap/>
            <w:vAlign w:val="center"/>
            <w:hideMark/>
          </w:tcPr>
          <w:p w14:paraId="66B92AEF"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0,14</w:t>
            </w:r>
          </w:p>
        </w:tc>
        <w:tc>
          <w:tcPr>
            <w:tcW w:w="0" w:type="auto"/>
            <w:tcBorders>
              <w:top w:val="nil"/>
              <w:left w:val="nil"/>
              <w:bottom w:val="single" w:sz="4" w:space="0" w:color="auto"/>
              <w:right w:val="single" w:sz="4" w:space="0" w:color="auto"/>
            </w:tcBorders>
            <w:shd w:val="clear" w:color="auto" w:fill="auto"/>
            <w:noWrap/>
            <w:vAlign w:val="center"/>
            <w:hideMark/>
          </w:tcPr>
          <w:p w14:paraId="68B0F640"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4" w:space="0" w:color="auto"/>
              <w:right w:val="single" w:sz="8" w:space="0" w:color="auto"/>
            </w:tcBorders>
            <w:shd w:val="clear" w:color="auto" w:fill="auto"/>
            <w:noWrap/>
            <w:vAlign w:val="center"/>
            <w:hideMark/>
          </w:tcPr>
          <w:p w14:paraId="67E3F6E0"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16,296</w:t>
            </w:r>
          </w:p>
        </w:tc>
      </w:tr>
      <w:tr w:rsidR="00B24892" w:rsidRPr="009B1FA3" w14:paraId="233D9F41" w14:textId="77777777" w:rsidTr="00B24892">
        <w:trPr>
          <w:trHeight w:val="405"/>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48CCC4E0"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PdY</w:t>
            </w:r>
            <w:proofErr w:type="spellEnd"/>
            <w:r w:rsidRPr="009B1FA3">
              <w:rPr>
                <w:rFonts w:ascii="Calibri" w:hAnsi="Calibri" w:cs="Calibri"/>
                <w:b/>
                <w:bCs/>
                <w:color w:val="000000"/>
                <w:sz w:val="16"/>
                <w:szCs w:val="16"/>
                <w:lang w:val="es-AR" w:eastAsia="es-AR"/>
              </w:rPr>
              <w:t xml:space="preserve"> Pozos</w:t>
            </w:r>
          </w:p>
        </w:tc>
        <w:tc>
          <w:tcPr>
            <w:tcW w:w="0" w:type="auto"/>
            <w:tcBorders>
              <w:top w:val="nil"/>
              <w:left w:val="nil"/>
              <w:bottom w:val="single" w:sz="8" w:space="0" w:color="auto"/>
              <w:right w:val="single" w:sz="4" w:space="0" w:color="auto"/>
            </w:tcBorders>
            <w:shd w:val="clear" w:color="auto" w:fill="auto"/>
            <w:noWrap/>
            <w:vAlign w:val="center"/>
            <w:hideMark/>
          </w:tcPr>
          <w:p w14:paraId="72A99AB7"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Todos los Pozos</w:t>
            </w:r>
          </w:p>
        </w:tc>
        <w:tc>
          <w:tcPr>
            <w:tcW w:w="0" w:type="auto"/>
            <w:tcBorders>
              <w:top w:val="nil"/>
              <w:left w:val="nil"/>
              <w:bottom w:val="single" w:sz="8" w:space="0" w:color="auto"/>
              <w:right w:val="single" w:sz="4" w:space="0" w:color="auto"/>
            </w:tcBorders>
            <w:shd w:val="clear" w:color="auto" w:fill="auto"/>
            <w:noWrap/>
            <w:vAlign w:val="center"/>
            <w:hideMark/>
          </w:tcPr>
          <w:p w14:paraId="6FA15A69"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w:t>
            </w:r>
          </w:p>
        </w:tc>
        <w:tc>
          <w:tcPr>
            <w:tcW w:w="0" w:type="auto"/>
            <w:gridSpan w:val="2"/>
            <w:tcBorders>
              <w:top w:val="nil"/>
              <w:left w:val="nil"/>
              <w:bottom w:val="single" w:sz="8" w:space="0" w:color="auto"/>
              <w:right w:val="single" w:sz="4" w:space="0" w:color="auto"/>
            </w:tcBorders>
            <w:shd w:val="clear" w:color="auto" w:fill="auto"/>
            <w:noWrap/>
            <w:vAlign w:val="center"/>
            <w:hideMark/>
          </w:tcPr>
          <w:p w14:paraId="1C1658C5"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Incrustaciones </w:t>
            </w:r>
            <w:r w:rsidRPr="009B1FA3">
              <w:rPr>
                <w:rFonts w:ascii="Calibri" w:hAnsi="Calibri" w:cs="Calibri"/>
                <w:b/>
                <w:bCs/>
                <w:color w:val="000000"/>
                <w:sz w:val="16"/>
                <w:szCs w:val="16"/>
                <w:vertAlign w:val="superscript"/>
                <w:lang w:val="es-AR" w:eastAsia="es-AR"/>
              </w:rPr>
              <w:t>2</w:t>
            </w:r>
          </w:p>
        </w:tc>
        <w:tc>
          <w:tcPr>
            <w:tcW w:w="0" w:type="auto"/>
            <w:tcBorders>
              <w:top w:val="nil"/>
              <w:left w:val="nil"/>
              <w:bottom w:val="single" w:sz="8" w:space="0" w:color="auto"/>
              <w:right w:val="single" w:sz="4" w:space="0" w:color="auto"/>
            </w:tcBorders>
            <w:shd w:val="clear" w:color="000000" w:fill="F2F2F2"/>
            <w:vAlign w:val="center"/>
            <w:hideMark/>
          </w:tcPr>
          <w:p w14:paraId="20584354"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No tener Incrustaciones</w:t>
            </w:r>
          </w:p>
        </w:tc>
        <w:tc>
          <w:tcPr>
            <w:tcW w:w="0" w:type="auto"/>
            <w:tcBorders>
              <w:top w:val="nil"/>
              <w:left w:val="nil"/>
              <w:bottom w:val="single" w:sz="8" w:space="0" w:color="auto"/>
              <w:right w:val="single" w:sz="4" w:space="0" w:color="auto"/>
            </w:tcBorders>
            <w:shd w:val="clear" w:color="auto" w:fill="auto"/>
            <w:noWrap/>
            <w:vAlign w:val="center"/>
            <w:hideMark/>
          </w:tcPr>
          <w:p w14:paraId="751BA51C"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IC5095</w:t>
            </w:r>
          </w:p>
        </w:tc>
        <w:tc>
          <w:tcPr>
            <w:tcW w:w="0" w:type="auto"/>
            <w:tcBorders>
              <w:top w:val="nil"/>
              <w:left w:val="nil"/>
              <w:bottom w:val="single" w:sz="8" w:space="0" w:color="auto"/>
              <w:right w:val="single" w:sz="4" w:space="0" w:color="auto"/>
            </w:tcBorders>
            <w:shd w:val="clear" w:color="auto" w:fill="auto"/>
            <w:noWrap/>
            <w:vAlign w:val="center"/>
            <w:hideMark/>
          </w:tcPr>
          <w:p w14:paraId="409A1AD5"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0,14</w:t>
            </w:r>
          </w:p>
        </w:tc>
        <w:tc>
          <w:tcPr>
            <w:tcW w:w="0" w:type="auto"/>
            <w:tcBorders>
              <w:top w:val="nil"/>
              <w:left w:val="nil"/>
              <w:bottom w:val="single" w:sz="8" w:space="0" w:color="auto"/>
              <w:right w:val="single" w:sz="4" w:space="0" w:color="auto"/>
            </w:tcBorders>
            <w:shd w:val="clear" w:color="auto" w:fill="auto"/>
            <w:noWrap/>
            <w:vAlign w:val="center"/>
            <w:hideMark/>
          </w:tcPr>
          <w:p w14:paraId="73043A5D"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3,88</w:t>
            </w:r>
          </w:p>
        </w:tc>
        <w:tc>
          <w:tcPr>
            <w:tcW w:w="160" w:type="dxa"/>
            <w:tcBorders>
              <w:top w:val="nil"/>
              <w:left w:val="nil"/>
              <w:bottom w:val="single" w:sz="8" w:space="0" w:color="auto"/>
              <w:right w:val="single" w:sz="8" w:space="0" w:color="auto"/>
            </w:tcBorders>
            <w:shd w:val="clear" w:color="auto" w:fill="auto"/>
            <w:noWrap/>
            <w:vAlign w:val="center"/>
            <w:hideMark/>
          </w:tcPr>
          <w:p w14:paraId="043FEB96"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16,296</w:t>
            </w:r>
          </w:p>
        </w:tc>
      </w:tr>
      <w:tr w:rsidR="00B24892" w:rsidRPr="009B1FA3" w14:paraId="192EAA42"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E133837"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AMOT</w:t>
            </w:r>
          </w:p>
        </w:tc>
        <w:tc>
          <w:tcPr>
            <w:tcW w:w="0" w:type="auto"/>
            <w:tcBorders>
              <w:top w:val="nil"/>
              <w:left w:val="nil"/>
              <w:bottom w:val="single" w:sz="4" w:space="0" w:color="auto"/>
              <w:right w:val="single" w:sz="4" w:space="0" w:color="auto"/>
            </w:tcBorders>
            <w:shd w:val="clear" w:color="auto" w:fill="auto"/>
            <w:noWrap/>
            <w:vAlign w:val="center"/>
            <w:hideMark/>
          </w:tcPr>
          <w:p w14:paraId="126040EB"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Ducto</w:t>
            </w:r>
          </w:p>
        </w:tc>
        <w:tc>
          <w:tcPr>
            <w:tcW w:w="0" w:type="auto"/>
            <w:tcBorders>
              <w:top w:val="nil"/>
              <w:left w:val="nil"/>
              <w:bottom w:val="single" w:sz="4" w:space="0" w:color="auto"/>
              <w:right w:val="single" w:sz="4" w:space="0" w:color="auto"/>
            </w:tcBorders>
            <w:shd w:val="clear" w:color="auto" w:fill="auto"/>
            <w:noWrap/>
            <w:vAlign w:val="center"/>
            <w:hideMark/>
          </w:tcPr>
          <w:p w14:paraId="11A72DEC" w14:textId="77777777" w:rsidR="009B1FA3" w:rsidRPr="009B1FA3" w:rsidRDefault="009B1FA3" w:rsidP="009B1FA3">
            <w:pPr>
              <w:jc w:val="cente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Oil</w:t>
            </w:r>
            <w:proofErr w:type="spellEnd"/>
          </w:p>
        </w:tc>
        <w:tc>
          <w:tcPr>
            <w:tcW w:w="0" w:type="auto"/>
            <w:gridSpan w:val="2"/>
            <w:tcBorders>
              <w:top w:val="nil"/>
              <w:left w:val="nil"/>
              <w:bottom w:val="single" w:sz="4" w:space="0" w:color="auto"/>
              <w:right w:val="single" w:sz="4" w:space="0" w:color="auto"/>
            </w:tcBorders>
            <w:shd w:val="clear" w:color="auto" w:fill="auto"/>
            <w:noWrap/>
            <w:vAlign w:val="center"/>
            <w:hideMark/>
          </w:tcPr>
          <w:p w14:paraId="55997333"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Inhibidor de Parafina </w:t>
            </w:r>
            <w:r w:rsidRPr="009B1FA3">
              <w:rPr>
                <w:rFonts w:ascii="Calibri" w:hAnsi="Calibri" w:cs="Calibri"/>
                <w:b/>
                <w:bCs/>
                <w:color w:val="000000"/>
                <w:sz w:val="16"/>
                <w:szCs w:val="16"/>
                <w:vertAlign w:val="superscript"/>
                <w:lang w:val="es-AR" w:eastAsia="es-AR"/>
              </w:rPr>
              <w:t>4</w:t>
            </w:r>
          </w:p>
        </w:tc>
        <w:tc>
          <w:tcPr>
            <w:tcW w:w="0" w:type="auto"/>
            <w:tcBorders>
              <w:top w:val="nil"/>
              <w:left w:val="nil"/>
              <w:bottom w:val="single" w:sz="4" w:space="0" w:color="auto"/>
              <w:right w:val="single" w:sz="4" w:space="0" w:color="auto"/>
            </w:tcBorders>
            <w:shd w:val="clear" w:color="000000" w:fill="F2F2F2"/>
            <w:noWrap/>
            <w:vAlign w:val="center"/>
            <w:hideMark/>
          </w:tcPr>
          <w:p w14:paraId="7AE55BC4"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w:t>
            </w:r>
          </w:p>
        </w:tc>
        <w:tc>
          <w:tcPr>
            <w:tcW w:w="0" w:type="auto"/>
            <w:tcBorders>
              <w:top w:val="nil"/>
              <w:left w:val="nil"/>
              <w:bottom w:val="single" w:sz="4" w:space="0" w:color="auto"/>
              <w:right w:val="single" w:sz="4" w:space="0" w:color="auto"/>
            </w:tcBorders>
            <w:shd w:val="clear" w:color="auto" w:fill="auto"/>
            <w:noWrap/>
            <w:vAlign w:val="center"/>
            <w:hideMark/>
          </w:tcPr>
          <w:p w14:paraId="4BFE7227"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IPB935</w:t>
            </w:r>
          </w:p>
        </w:tc>
        <w:tc>
          <w:tcPr>
            <w:tcW w:w="0" w:type="auto"/>
            <w:tcBorders>
              <w:top w:val="nil"/>
              <w:left w:val="nil"/>
              <w:bottom w:val="single" w:sz="4" w:space="0" w:color="auto"/>
              <w:right w:val="single" w:sz="4" w:space="0" w:color="auto"/>
            </w:tcBorders>
            <w:shd w:val="clear" w:color="auto" w:fill="auto"/>
            <w:noWrap/>
            <w:vAlign w:val="center"/>
            <w:hideMark/>
          </w:tcPr>
          <w:p w14:paraId="7B6E170F"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27,08</w:t>
            </w:r>
          </w:p>
        </w:tc>
        <w:tc>
          <w:tcPr>
            <w:tcW w:w="0" w:type="auto"/>
            <w:tcBorders>
              <w:top w:val="nil"/>
              <w:left w:val="nil"/>
              <w:bottom w:val="single" w:sz="4" w:space="0" w:color="auto"/>
              <w:right w:val="single" w:sz="4" w:space="0" w:color="auto"/>
            </w:tcBorders>
            <w:shd w:val="clear" w:color="auto" w:fill="auto"/>
            <w:noWrap/>
            <w:vAlign w:val="center"/>
            <w:hideMark/>
          </w:tcPr>
          <w:p w14:paraId="497792EF"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9,33</w:t>
            </w:r>
          </w:p>
        </w:tc>
        <w:tc>
          <w:tcPr>
            <w:tcW w:w="160" w:type="dxa"/>
            <w:tcBorders>
              <w:top w:val="nil"/>
              <w:left w:val="nil"/>
              <w:bottom w:val="single" w:sz="4" w:space="0" w:color="auto"/>
              <w:right w:val="single" w:sz="8" w:space="0" w:color="auto"/>
            </w:tcBorders>
            <w:shd w:val="clear" w:color="auto" w:fill="auto"/>
            <w:noWrap/>
            <w:vAlign w:val="center"/>
            <w:hideMark/>
          </w:tcPr>
          <w:p w14:paraId="0B4CB7AA"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7580,625</w:t>
            </w:r>
          </w:p>
        </w:tc>
      </w:tr>
      <w:tr w:rsidR="00B24892" w:rsidRPr="009B1FA3" w14:paraId="6B2559D9"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E4673FA"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BdC</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FDC1B08"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Gasoducto</w:t>
            </w:r>
          </w:p>
        </w:tc>
        <w:tc>
          <w:tcPr>
            <w:tcW w:w="0" w:type="auto"/>
            <w:tcBorders>
              <w:top w:val="nil"/>
              <w:left w:val="nil"/>
              <w:bottom w:val="single" w:sz="4" w:space="0" w:color="auto"/>
              <w:right w:val="single" w:sz="4" w:space="0" w:color="auto"/>
            </w:tcBorders>
            <w:shd w:val="clear" w:color="auto" w:fill="auto"/>
            <w:noWrap/>
            <w:vAlign w:val="center"/>
            <w:hideMark/>
          </w:tcPr>
          <w:p w14:paraId="1A05DA40"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D9282A5"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Secuestrante de </w:t>
            </w:r>
            <w:proofErr w:type="spellStart"/>
            <w:r w:rsidRPr="009B1FA3">
              <w:rPr>
                <w:rFonts w:ascii="Calibri" w:hAnsi="Calibri" w:cs="Calibri"/>
                <w:b/>
                <w:bCs/>
                <w:color w:val="000000"/>
                <w:sz w:val="16"/>
                <w:szCs w:val="16"/>
                <w:lang w:val="es-AR" w:eastAsia="es-AR"/>
              </w:rPr>
              <w:t>Sulfhidrico</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3</w:t>
            </w:r>
          </w:p>
        </w:tc>
        <w:tc>
          <w:tcPr>
            <w:tcW w:w="0" w:type="auto"/>
            <w:tcBorders>
              <w:top w:val="nil"/>
              <w:left w:val="nil"/>
              <w:bottom w:val="single" w:sz="4" w:space="0" w:color="auto"/>
              <w:right w:val="single" w:sz="4" w:space="0" w:color="auto"/>
            </w:tcBorders>
            <w:shd w:val="clear" w:color="000000" w:fill="F2F2F2"/>
            <w:noWrap/>
            <w:vAlign w:val="center"/>
            <w:hideMark/>
          </w:tcPr>
          <w:p w14:paraId="28AAD307"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2,1 ppm</w:t>
            </w:r>
          </w:p>
        </w:tc>
        <w:tc>
          <w:tcPr>
            <w:tcW w:w="0" w:type="auto"/>
            <w:tcBorders>
              <w:top w:val="nil"/>
              <w:left w:val="nil"/>
              <w:bottom w:val="single" w:sz="4" w:space="0" w:color="auto"/>
              <w:right w:val="single" w:sz="4" w:space="0" w:color="auto"/>
            </w:tcBorders>
            <w:shd w:val="clear" w:color="auto" w:fill="auto"/>
            <w:noWrap/>
            <w:vAlign w:val="center"/>
            <w:hideMark/>
          </w:tcPr>
          <w:p w14:paraId="3C6E7A5A"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BSH970</w:t>
            </w:r>
          </w:p>
        </w:tc>
        <w:tc>
          <w:tcPr>
            <w:tcW w:w="0" w:type="auto"/>
            <w:tcBorders>
              <w:top w:val="nil"/>
              <w:left w:val="nil"/>
              <w:bottom w:val="single" w:sz="4" w:space="0" w:color="auto"/>
              <w:right w:val="single" w:sz="4" w:space="0" w:color="auto"/>
            </w:tcBorders>
            <w:shd w:val="clear" w:color="auto" w:fill="auto"/>
            <w:noWrap/>
            <w:vAlign w:val="center"/>
            <w:hideMark/>
          </w:tcPr>
          <w:p w14:paraId="75589B1F"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47,67</w:t>
            </w:r>
          </w:p>
        </w:tc>
        <w:tc>
          <w:tcPr>
            <w:tcW w:w="0" w:type="auto"/>
            <w:tcBorders>
              <w:top w:val="nil"/>
              <w:left w:val="nil"/>
              <w:bottom w:val="single" w:sz="4" w:space="0" w:color="auto"/>
              <w:right w:val="single" w:sz="4" w:space="0" w:color="auto"/>
            </w:tcBorders>
            <w:shd w:val="clear" w:color="auto" w:fill="auto"/>
            <w:noWrap/>
            <w:vAlign w:val="center"/>
            <w:hideMark/>
          </w:tcPr>
          <w:p w14:paraId="6343D897"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5,94</w:t>
            </w:r>
          </w:p>
        </w:tc>
        <w:tc>
          <w:tcPr>
            <w:tcW w:w="160" w:type="dxa"/>
            <w:tcBorders>
              <w:top w:val="nil"/>
              <w:left w:val="nil"/>
              <w:bottom w:val="single" w:sz="4" w:space="0" w:color="auto"/>
              <w:right w:val="single" w:sz="8" w:space="0" w:color="auto"/>
            </w:tcBorders>
            <w:shd w:val="clear" w:color="auto" w:fill="auto"/>
            <w:noWrap/>
            <w:vAlign w:val="center"/>
            <w:hideMark/>
          </w:tcPr>
          <w:p w14:paraId="3CD8FB16"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8494,2</w:t>
            </w:r>
          </w:p>
        </w:tc>
      </w:tr>
      <w:tr w:rsidR="00B24892" w:rsidRPr="009B1FA3" w14:paraId="3E30EEC8" w14:textId="77777777" w:rsidTr="00B24892">
        <w:trPr>
          <w:trHeight w:val="40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2F4D864"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1E1FDC"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Gasoducto</w:t>
            </w:r>
          </w:p>
        </w:tc>
        <w:tc>
          <w:tcPr>
            <w:tcW w:w="0" w:type="auto"/>
            <w:tcBorders>
              <w:top w:val="nil"/>
              <w:left w:val="nil"/>
              <w:bottom w:val="single" w:sz="4" w:space="0" w:color="auto"/>
              <w:right w:val="single" w:sz="4" w:space="0" w:color="auto"/>
            </w:tcBorders>
            <w:shd w:val="clear" w:color="auto" w:fill="auto"/>
            <w:noWrap/>
            <w:vAlign w:val="center"/>
            <w:hideMark/>
          </w:tcPr>
          <w:p w14:paraId="5CB92937"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66F0B35"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Secuestrante de </w:t>
            </w:r>
            <w:proofErr w:type="spellStart"/>
            <w:r w:rsidRPr="009B1FA3">
              <w:rPr>
                <w:rFonts w:ascii="Calibri" w:hAnsi="Calibri" w:cs="Calibri"/>
                <w:b/>
                <w:bCs/>
                <w:color w:val="000000"/>
                <w:sz w:val="16"/>
                <w:szCs w:val="16"/>
                <w:lang w:val="es-AR" w:eastAsia="es-AR"/>
              </w:rPr>
              <w:t>Sulfhidrico</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3</w:t>
            </w:r>
          </w:p>
        </w:tc>
        <w:tc>
          <w:tcPr>
            <w:tcW w:w="0" w:type="auto"/>
            <w:tcBorders>
              <w:top w:val="nil"/>
              <w:left w:val="nil"/>
              <w:bottom w:val="single" w:sz="4" w:space="0" w:color="auto"/>
              <w:right w:val="single" w:sz="4" w:space="0" w:color="auto"/>
            </w:tcBorders>
            <w:shd w:val="clear" w:color="000000" w:fill="F2F2F2"/>
            <w:noWrap/>
            <w:vAlign w:val="center"/>
            <w:hideMark/>
          </w:tcPr>
          <w:p w14:paraId="2D0DBD22"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2,1 ppm</w:t>
            </w:r>
          </w:p>
        </w:tc>
        <w:tc>
          <w:tcPr>
            <w:tcW w:w="0" w:type="auto"/>
            <w:tcBorders>
              <w:top w:val="nil"/>
              <w:left w:val="nil"/>
              <w:bottom w:val="single" w:sz="4" w:space="0" w:color="auto"/>
              <w:right w:val="single" w:sz="4" w:space="0" w:color="auto"/>
            </w:tcBorders>
            <w:shd w:val="clear" w:color="auto" w:fill="auto"/>
            <w:noWrap/>
            <w:vAlign w:val="center"/>
            <w:hideMark/>
          </w:tcPr>
          <w:p w14:paraId="031D82C5"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BSH970</w:t>
            </w:r>
          </w:p>
        </w:tc>
        <w:tc>
          <w:tcPr>
            <w:tcW w:w="0" w:type="auto"/>
            <w:tcBorders>
              <w:top w:val="nil"/>
              <w:left w:val="nil"/>
              <w:bottom w:val="single" w:sz="4" w:space="0" w:color="auto"/>
              <w:right w:val="single" w:sz="4" w:space="0" w:color="auto"/>
            </w:tcBorders>
            <w:shd w:val="clear" w:color="auto" w:fill="auto"/>
            <w:noWrap/>
            <w:vAlign w:val="center"/>
            <w:hideMark/>
          </w:tcPr>
          <w:p w14:paraId="1E2E62A3"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50,84</w:t>
            </w:r>
          </w:p>
        </w:tc>
        <w:tc>
          <w:tcPr>
            <w:tcW w:w="0" w:type="auto"/>
            <w:tcBorders>
              <w:top w:val="nil"/>
              <w:left w:val="nil"/>
              <w:bottom w:val="single" w:sz="4" w:space="0" w:color="auto"/>
              <w:right w:val="single" w:sz="4" w:space="0" w:color="auto"/>
            </w:tcBorders>
            <w:shd w:val="clear" w:color="auto" w:fill="auto"/>
            <w:noWrap/>
            <w:vAlign w:val="center"/>
            <w:hideMark/>
          </w:tcPr>
          <w:p w14:paraId="748ABAFD"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5,94</w:t>
            </w:r>
          </w:p>
        </w:tc>
        <w:tc>
          <w:tcPr>
            <w:tcW w:w="160" w:type="dxa"/>
            <w:tcBorders>
              <w:top w:val="nil"/>
              <w:left w:val="nil"/>
              <w:bottom w:val="single" w:sz="4" w:space="0" w:color="auto"/>
              <w:right w:val="single" w:sz="8" w:space="0" w:color="auto"/>
            </w:tcBorders>
            <w:shd w:val="clear" w:color="auto" w:fill="auto"/>
            <w:noWrap/>
            <w:vAlign w:val="center"/>
            <w:hideMark/>
          </w:tcPr>
          <w:p w14:paraId="09348076"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9060,48</w:t>
            </w:r>
          </w:p>
        </w:tc>
      </w:tr>
      <w:tr w:rsidR="00B24892" w:rsidRPr="009B1FA3" w14:paraId="49DE320E" w14:textId="77777777" w:rsidTr="00B24892">
        <w:trPr>
          <w:trHeight w:val="405"/>
        </w:trPr>
        <w:tc>
          <w:tcPr>
            <w:tcW w:w="0" w:type="auto"/>
            <w:tcBorders>
              <w:top w:val="nil"/>
              <w:left w:val="single" w:sz="8" w:space="0" w:color="auto"/>
              <w:bottom w:val="nil"/>
              <w:right w:val="single" w:sz="4" w:space="0" w:color="auto"/>
            </w:tcBorders>
            <w:shd w:val="clear" w:color="auto" w:fill="auto"/>
            <w:noWrap/>
            <w:vAlign w:val="center"/>
            <w:hideMark/>
          </w:tcPr>
          <w:p w14:paraId="7645462B"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LT1S-W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nil"/>
              <w:left w:val="nil"/>
              <w:bottom w:val="nil"/>
              <w:right w:val="single" w:sz="4" w:space="0" w:color="auto"/>
            </w:tcBorders>
            <w:shd w:val="clear" w:color="auto" w:fill="auto"/>
            <w:noWrap/>
            <w:vAlign w:val="center"/>
            <w:hideMark/>
          </w:tcPr>
          <w:p w14:paraId="5AA1E5D1"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Gasoducto</w:t>
            </w:r>
          </w:p>
        </w:tc>
        <w:tc>
          <w:tcPr>
            <w:tcW w:w="0" w:type="auto"/>
            <w:tcBorders>
              <w:top w:val="nil"/>
              <w:left w:val="nil"/>
              <w:bottom w:val="nil"/>
              <w:right w:val="single" w:sz="4" w:space="0" w:color="auto"/>
            </w:tcBorders>
            <w:shd w:val="clear" w:color="auto" w:fill="auto"/>
            <w:noWrap/>
            <w:vAlign w:val="center"/>
            <w:hideMark/>
          </w:tcPr>
          <w:p w14:paraId="0FFA690E"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nil"/>
              <w:left w:val="nil"/>
              <w:bottom w:val="nil"/>
              <w:right w:val="single" w:sz="4" w:space="0" w:color="auto"/>
            </w:tcBorders>
            <w:shd w:val="clear" w:color="auto" w:fill="auto"/>
            <w:noWrap/>
            <w:vAlign w:val="center"/>
            <w:hideMark/>
          </w:tcPr>
          <w:p w14:paraId="149D07AB"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Secuestrante de </w:t>
            </w:r>
            <w:proofErr w:type="spellStart"/>
            <w:r w:rsidRPr="009B1FA3">
              <w:rPr>
                <w:rFonts w:ascii="Calibri" w:hAnsi="Calibri" w:cs="Calibri"/>
                <w:b/>
                <w:bCs/>
                <w:color w:val="000000"/>
                <w:sz w:val="16"/>
                <w:szCs w:val="16"/>
                <w:lang w:val="es-AR" w:eastAsia="es-AR"/>
              </w:rPr>
              <w:t>Sulfhidrico</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3</w:t>
            </w:r>
          </w:p>
        </w:tc>
        <w:tc>
          <w:tcPr>
            <w:tcW w:w="0" w:type="auto"/>
            <w:tcBorders>
              <w:top w:val="nil"/>
              <w:left w:val="nil"/>
              <w:bottom w:val="nil"/>
              <w:right w:val="single" w:sz="4" w:space="0" w:color="auto"/>
            </w:tcBorders>
            <w:shd w:val="clear" w:color="000000" w:fill="F2F2F2"/>
            <w:noWrap/>
            <w:vAlign w:val="center"/>
            <w:hideMark/>
          </w:tcPr>
          <w:p w14:paraId="673BECD5"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2,1 ppm</w:t>
            </w:r>
          </w:p>
        </w:tc>
        <w:tc>
          <w:tcPr>
            <w:tcW w:w="0" w:type="auto"/>
            <w:tcBorders>
              <w:top w:val="nil"/>
              <w:left w:val="nil"/>
              <w:bottom w:val="nil"/>
              <w:right w:val="single" w:sz="4" w:space="0" w:color="auto"/>
            </w:tcBorders>
            <w:shd w:val="clear" w:color="auto" w:fill="auto"/>
            <w:noWrap/>
            <w:vAlign w:val="center"/>
            <w:hideMark/>
          </w:tcPr>
          <w:p w14:paraId="00F98CB0"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BSH970</w:t>
            </w:r>
          </w:p>
        </w:tc>
        <w:tc>
          <w:tcPr>
            <w:tcW w:w="0" w:type="auto"/>
            <w:tcBorders>
              <w:top w:val="nil"/>
              <w:left w:val="nil"/>
              <w:bottom w:val="nil"/>
              <w:right w:val="single" w:sz="4" w:space="0" w:color="auto"/>
            </w:tcBorders>
            <w:shd w:val="clear" w:color="auto" w:fill="auto"/>
            <w:noWrap/>
            <w:vAlign w:val="center"/>
            <w:hideMark/>
          </w:tcPr>
          <w:p w14:paraId="0096DF3C"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0,00</w:t>
            </w:r>
          </w:p>
        </w:tc>
        <w:tc>
          <w:tcPr>
            <w:tcW w:w="0" w:type="auto"/>
            <w:tcBorders>
              <w:top w:val="nil"/>
              <w:left w:val="nil"/>
              <w:bottom w:val="nil"/>
              <w:right w:val="single" w:sz="4" w:space="0" w:color="auto"/>
            </w:tcBorders>
            <w:shd w:val="clear" w:color="auto" w:fill="auto"/>
            <w:noWrap/>
            <w:vAlign w:val="center"/>
            <w:hideMark/>
          </w:tcPr>
          <w:p w14:paraId="36FEA31E"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5,94</w:t>
            </w:r>
          </w:p>
        </w:tc>
        <w:tc>
          <w:tcPr>
            <w:tcW w:w="160" w:type="dxa"/>
            <w:tcBorders>
              <w:top w:val="nil"/>
              <w:left w:val="nil"/>
              <w:bottom w:val="nil"/>
              <w:right w:val="single" w:sz="8" w:space="0" w:color="auto"/>
            </w:tcBorders>
            <w:shd w:val="clear" w:color="auto" w:fill="auto"/>
            <w:noWrap/>
            <w:vAlign w:val="center"/>
            <w:hideMark/>
          </w:tcPr>
          <w:p w14:paraId="61C47C37"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0</w:t>
            </w:r>
          </w:p>
        </w:tc>
      </w:tr>
      <w:tr w:rsidR="00B24892" w:rsidRPr="009B1FA3" w14:paraId="373D97E3" w14:textId="77777777" w:rsidTr="00B24892">
        <w:trPr>
          <w:trHeight w:val="405"/>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C332863" w14:textId="77777777" w:rsidR="009B1FA3" w:rsidRPr="009B1FA3" w:rsidRDefault="009B1FA3" w:rsidP="009B1FA3">
            <w:pPr>
              <w:rPr>
                <w:rFonts w:ascii="Calibri" w:hAnsi="Calibri" w:cs="Calibri"/>
                <w:b/>
                <w:bCs/>
                <w:color w:val="000000"/>
                <w:sz w:val="16"/>
                <w:szCs w:val="16"/>
                <w:lang w:val="es-AR" w:eastAsia="es-AR"/>
              </w:rPr>
            </w:pPr>
            <w:proofErr w:type="spellStart"/>
            <w:r w:rsidRPr="009B1FA3">
              <w:rPr>
                <w:rFonts w:ascii="Calibri" w:hAnsi="Calibri" w:cs="Calibri"/>
                <w:b/>
                <w:bCs/>
                <w:color w:val="000000"/>
                <w:sz w:val="16"/>
                <w:szCs w:val="16"/>
                <w:lang w:val="es-AR" w:eastAsia="es-AR"/>
              </w:rPr>
              <w:t>PdY</w:t>
            </w:r>
            <w:proofErr w:type="spellEnd"/>
            <w:r w:rsidRPr="009B1FA3">
              <w:rPr>
                <w:rFonts w:ascii="Calibri" w:hAnsi="Calibri" w:cs="Calibri"/>
                <w:b/>
                <w:bCs/>
                <w:color w:val="000000"/>
                <w:sz w:val="16"/>
                <w:szCs w:val="16"/>
                <w:lang w:val="es-AR" w:eastAsia="es-AR"/>
              </w:rPr>
              <w:t xml:space="preserve"> </w:t>
            </w:r>
            <w:proofErr w:type="spellStart"/>
            <w:r w:rsidRPr="009B1FA3">
              <w:rPr>
                <w:rFonts w:ascii="Calibri" w:hAnsi="Calibri" w:cs="Calibri"/>
                <w:b/>
                <w:bCs/>
                <w:color w:val="000000"/>
                <w:sz w:val="16"/>
                <w:szCs w:val="16"/>
                <w:lang w:val="es-AR" w:eastAsia="es-AR"/>
              </w:rPr>
              <w:t>Facility</w:t>
            </w:r>
            <w:proofErr w:type="spellEnd"/>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01A14DFD"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Gasoducto</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2439854E"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Gas</w:t>
            </w:r>
          </w:p>
        </w:tc>
        <w:tc>
          <w:tcPr>
            <w:tcW w:w="0" w:type="auto"/>
            <w:gridSpan w:val="2"/>
            <w:tcBorders>
              <w:top w:val="single" w:sz="8" w:space="0" w:color="auto"/>
              <w:left w:val="nil"/>
              <w:bottom w:val="single" w:sz="8" w:space="0" w:color="auto"/>
              <w:right w:val="single" w:sz="4" w:space="0" w:color="auto"/>
            </w:tcBorders>
            <w:shd w:val="clear" w:color="auto" w:fill="auto"/>
            <w:noWrap/>
            <w:vAlign w:val="center"/>
            <w:hideMark/>
          </w:tcPr>
          <w:p w14:paraId="4DBBC320" w14:textId="77777777" w:rsidR="009B1FA3" w:rsidRPr="009B1FA3" w:rsidRDefault="009B1FA3" w:rsidP="009B1FA3">
            <w:pP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 xml:space="preserve">Secuestrante de </w:t>
            </w:r>
            <w:proofErr w:type="spellStart"/>
            <w:r w:rsidRPr="009B1FA3">
              <w:rPr>
                <w:rFonts w:ascii="Calibri" w:hAnsi="Calibri" w:cs="Calibri"/>
                <w:b/>
                <w:bCs/>
                <w:color w:val="000000"/>
                <w:sz w:val="16"/>
                <w:szCs w:val="16"/>
                <w:lang w:val="es-AR" w:eastAsia="es-AR"/>
              </w:rPr>
              <w:t>Sulfhidrico</w:t>
            </w:r>
            <w:proofErr w:type="spellEnd"/>
            <w:r w:rsidRPr="009B1FA3">
              <w:rPr>
                <w:rFonts w:ascii="Calibri" w:hAnsi="Calibri" w:cs="Calibri"/>
                <w:b/>
                <w:bCs/>
                <w:color w:val="000000"/>
                <w:sz w:val="16"/>
                <w:szCs w:val="16"/>
                <w:lang w:val="es-AR" w:eastAsia="es-AR"/>
              </w:rPr>
              <w:t xml:space="preserve"> </w:t>
            </w:r>
            <w:r w:rsidRPr="009B1FA3">
              <w:rPr>
                <w:rFonts w:ascii="Calibri" w:hAnsi="Calibri" w:cs="Calibri"/>
                <w:b/>
                <w:bCs/>
                <w:color w:val="000000"/>
                <w:sz w:val="16"/>
                <w:szCs w:val="16"/>
                <w:vertAlign w:val="superscript"/>
                <w:lang w:val="es-AR" w:eastAsia="es-AR"/>
              </w:rPr>
              <w:t>3</w:t>
            </w:r>
          </w:p>
        </w:tc>
        <w:tc>
          <w:tcPr>
            <w:tcW w:w="0" w:type="auto"/>
            <w:tcBorders>
              <w:top w:val="single" w:sz="8" w:space="0" w:color="auto"/>
              <w:left w:val="nil"/>
              <w:bottom w:val="single" w:sz="8" w:space="0" w:color="auto"/>
              <w:right w:val="single" w:sz="4" w:space="0" w:color="auto"/>
            </w:tcBorders>
            <w:shd w:val="clear" w:color="000000" w:fill="F2F2F2"/>
            <w:noWrap/>
            <w:vAlign w:val="center"/>
            <w:hideMark/>
          </w:tcPr>
          <w:p w14:paraId="37397409" w14:textId="77777777" w:rsidR="009B1FA3" w:rsidRPr="009B1FA3" w:rsidRDefault="009B1FA3" w:rsidP="009B1FA3">
            <w:pPr>
              <w:jc w:val="center"/>
              <w:rPr>
                <w:rFonts w:ascii="Calibri" w:hAnsi="Calibri" w:cs="Calibri"/>
                <w:b/>
                <w:bCs/>
                <w:color w:val="000000"/>
                <w:sz w:val="16"/>
                <w:szCs w:val="16"/>
                <w:lang w:val="es-AR" w:eastAsia="es-AR"/>
              </w:rPr>
            </w:pPr>
            <w:r w:rsidRPr="009B1FA3">
              <w:rPr>
                <w:rFonts w:ascii="Calibri" w:hAnsi="Calibri" w:cs="Calibri"/>
                <w:b/>
                <w:bCs/>
                <w:color w:val="000000"/>
                <w:sz w:val="16"/>
                <w:szCs w:val="16"/>
                <w:lang w:val="es-AR" w:eastAsia="es-AR"/>
              </w:rPr>
              <w:t>&lt; 2,1 ppm</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3225517D" w14:textId="77777777" w:rsidR="009B1FA3" w:rsidRPr="009B1FA3" w:rsidRDefault="009B1FA3" w:rsidP="009B1FA3">
            <w:pPr>
              <w:jc w:val="center"/>
              <w:rPr>
                <w:rFonts w:ascii="Calibri" w:hAnsi="Calibri" w:cs="Calibri"/>
                <w:b/>
                <w:bCs/>
                <w:color w:val="FF0000"/>
                <w:sz w:val="16"/>
                <w:szCs w:val="16"/>
                <w:lang w:val="es-AR" w:eastAsia="es-AR"/>
              </w:rPr>
            </w:pPr>
            <w:r w:rsidRPr="009B1FA3">
              <w:rPr>
                <w:rFonts w:ascii="Calibri" w:hAnsi="Calibri" w:cs="Calibri"/>
                <w:b/>
                <w:bCs/>
                <w:color w:val="FF0000"/>
                <w:sz w:val="16"/>
                <w:szCs w:val="16"/>
                <w:lang w:val="es-AR" w:eastAsia="es-AR"/>
              </w:rPr>
              <w:t>BSH970</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5CB4088B"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44,49</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01B89810"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5,94</w:t>
            </w:r>
          </w:p>
        </w:tc>
        <w:tc>
          <w:tcPr>
            <w:tcW w:w="160" w:type="dxa"/>
            <w:tcBorders>
              <w:top w:val="single" w:sz="8" w:space="0" w:color="auto"/>
              <w:left w:val="nil"/>
              <w:bottom w:val="single" w:sz="8" w:space="0" w:color="auto"/>
              <w:right w:val="single" w:sz="8" w:space="0" w:color="auto"/>
            </w:tcBorders>
            <w:shd w:val="clear" w:color="auto" w:fill="auto"/>
            <w:noWrap/>
            <w:vAlign w:val="center"/>
            <w:hideMark/>
          </w:tcPr>
          <w:p w14:paraId="21AE4FF1" w14:textId="77777777" w:rsidR="009B1FA3" w:rsidRPr="009B1FA3" w:rsidRDefault="009B1FA3" w:rsidP="009B1FA3">
            <w:pPr>
              <w:jc w:val="center"/>
              <w:rPr>
                <w:rFonts w:ascii="Calibri" w:hAnsi="Calibri" w:cs="Calibri"/>
                <w:color w:val="000000"/>
                <w:sz w:val="16"/>
                <w:szCs w:val="16"/>
                <w:lang w:val="es-AR" w:eastAsia="es-AR"/>
              </w:rPr>
            </w:pPr>
            <w:r w:rsidRPr="009B1FA3">
              <w:rPr>
                <w:rFonts w:ascii="Calibri" w:hAnsi="Calibri" w:cs="Calibri"/>
                <w:color w:val="000000"/>
                <w:sz w:val="16"/>
                <w:szCs w:val="16"/>
                <w:lang w:val="es-AR" w:eastAsia="es-AR"/>
              </w:rPr>
              <w:t>7927,92</w:t>
            </w:r>
          </w:p>
        </w:tc>
      </w:tr>
      <w:tr w:rsidR="00B24892" w:rsidRPr="00B24892" w14:paraId="36AFE515" w14:textId="77777777" w:rsidTr="00B24892">
        <w:trPr>
          <w:trHeight w:val="405"/>
        </w:trPr>
        <w:tc>
          <w:tcPr>
            <w:tcW w:w="3256"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5A6D7E0" w14:textId="77777777" w:rsidR="00B24892" w:rsidRPr="00B24892" w:rsidRDefault="00B24892" w:rsidP="00B24892">
            <w:pPr>
              <w:jc w:val="center"/>
              <w:rPr>
                <w:rFonts w:ascii="Calibri" w:hAnsi="Calibri" w:cs="Calibri"/>
                <w:b/>
                <w:bCs/>
                <w:color w:val="000000"/>
                <w:sz w:val="16"/>
                <w:szCs w:val="16"/>
                <w:lang w:val="es-AR" w:eastAsia="es-AR"/>
              </w:rPr>
            </w:pPr>
            <w:r w:rsidRPr="00B24892">
              <w:rPr>
                <w:rFonts w:ascii="Calibri" w:hAnsi="Calibri" w:cs="Calibri"/>
                <w:b/>
                <w:bCs/>
                <w:color w:val="000000"/>
                <w:sz w:val="16"/>
                <w:szCs w:val="16"/>
                <w:lang w:val="es-AR" w:eastAsia="es-AR"/>
              </w:rPr>
              <w:lastRenderedPageBreak/>
              <w:t>Servicio de Laboratorio</w:t>
            </w:r>
            <w:r w:rsidRPr="00B24892">
              <w:rPr>
                <w:rFonts w:ascii="Calibri" w:hAnsi="Calibri" w:cs="Calibri"/>
                <w:b/>
                <w:bCs/>
                <w:color w:val="000000"/>
                <w:sz w:val="16"/>
                <w:szCs w:val="16"/>
                <w:vertAlign w:val="superscript"/>
                <w:lang w:val="es-AR" w:eastAsia="es-AR"/>
              </w:rPr>
              <w:t>6</w:t>
            </w:r>
          </w:p>
        </w:tc>
        <w:tc>
          <w:tcPr>
            <w:tcW w:w="557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CB49472" w14:textId="77777777" w:rsidR="00B24892" w:rsidRPr="00B24892" w:rsidRDefault="00B24892" w:rsidP="00B24892">
            <w:pPr>
              <w:jc w:val="center"/>
              <w:rPr>
                <w:rFonts w:ascii="Calibri" w:hAnsi="Calibri" w:cs="Calibri"/>
                <w:b/>
                <w:bCs/>
                <w:color w:val="000000"/>
                <w:sz w:val="16"/>
                <w:szCs w:val="16"/>
                <w:lang w:val="es-AR" w:eastAsia="es-AR"/>
              </w:rPr>
            </w:pPr>
            <w:r w:rsidRPr="00B24892">
              <w:rPr>
                <w:rFonts w:ascii="Calibri" w:hAnsi="Calibri" w:cs="Calibri"/>
                <w:b/>
                <w:bCs/>
                <w:color w:val="000000"/>
                <w:sz w:val="16"/>
                <w:szCs w:val="16"/>
                <w:lang w:val="es-AR" w:eastAsia="es-AR"/>
              </w:rPr>
              <w:t>Valor neto (USD/mes)</w:t>
            </w:r>
          </w:p>
        </w:tc>
      </w:tr>
      <w:tr w:rsidR="00B24892" w:rsidRPr="00B24892" w14:paraId="0775DAB7" w14:textId="77777777" w:rsidTr="00B24892">
        <w:trPr>
          <w:trHeight w:val="375"/>
        </w:trPr>
        <w:tc>
          <w:tcPr>
            <w:tcW w:w="3256" w:type="dxa"/>
            <w:gridSpan w:val="4"/>
            <w:vMerge/>
            <w:tcBorders>
              <w:top w:val="single" w:sz="8" w:space="0" w:color="auto"/>
              <w:left w:val="single" w:sz="8" w:space="0" w:color="auto"/>
              <w:bottom w:val="single" w:sz="8" w:space="0" w:color="000000"/>
              <w:right w:val="single" w:sz="8" w:space="0" w:color="000000"/>
            </w:tcBorders>
            <w:vAlign w:val="center"/>
            <w:hideMark/>
          </w:tcPr>
          <w:p w14:paraId="14F42049" w14:textId="77777777" w:rsidR="00B24892" w:rsidRPr="00B24892" w:rsidRDefault="00B24892" w:rsidP="00B24892">
            <w:pPr>
              <w:rPr>
                <w:rFonts w:ascii="Calibri" w:hAnsi="Calibri" w:cs="Calibri"/>
                <w:b/>
                <w:bCs/>
                <w:color w:val="000000"/>
                <w:sz w:val="16"/>
                <w:szCs w:val="16"/>
                <w:lang w:val="es-AR" w:eastAsia="es-AR"/>
              </w:rPr>
            </w:pPr>
          </w:p>
        </w:tc>
        <w:tc>
          <w:tcPr>
            <w:tcW w:w="557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4875932" w14:textId="77777777" w:rsidR="00B24892" w:rsidRPr="00B24892" w:rsidRDefault="00B24892" w:rsidP="00B24892">
            <w:pPr>
              <w:jc w:val="center"/>
              <w:rPr>
                <w:rFonts w:ascii="Calibri" w:hAnsi="Calibri" w:cs="Calibri"/>
                <w:b/>
                <w:bCs/>
                <w:color w:val="000000"/>
                <w:sz w:val="16"/>
                <w:szCs w:val="16"/>
                <w:lang w:val="es-AR" w:eastAsia="es-AR"/>
              </w:rPr>
            </w:pPr>
            <w:r w:rsidRPr="00B24892">
              <w:rPr>
                <w:rFonts w:ascii="Calibri" w:hAnsi="Calibri" w:cs="Calibri"/>
                <w:b/>
                <w:bCs/>
                <w:color w:val="000000"/>
                <w:sz w:val="16"/>
                <w:szCs w:val="16"/>
                <w:lang w:val="es-AR" w:eastAsia="es-AR"/>
              </w:rPr>
              <w:t>9.490</w:t>
            </w:r>
          </w:p>
        </w:tc>
      </w:tr>
    </w:tbl>
    <w:p w14:paraId="1AD75537" w14:textId="77777777" w:rsidR="00DE735B" w:rsidRDefault="00DE735B" w:rsidP="00DE735B">
      <w:pPr>
        <w:rPr>
          <w:noProof/>
        </w:rPr>
      </w:pPr>
    </w:p>
    <w:p w14:paraId="098E536C" w14:textId="77777777" w:rsidR="00DE735B" w:rsidRPr="00DE735B" w:rsidRDefault="00DE735B" w:rsidP="00DE735B"/>
    <w:p w14:paraId="27229088" w14:textId="16677A9B" w:rsidR="00BA3231" w:rsidRDefault="00BA3231" w:rsidP="00943883">
      <w:pPr>
        <w:rPr>
          <w:noProof/>
        </w:rPr>
      </w:pPr>
      <w:r>
        <w:rPr>
          <w:noProof/>
        </w:rPr>
        <w:t>Notas:</w:t>
      </w:r>
    </w:p>
    <w:p w14:paraId="07D3FEAB" w14:textId="77777777" w:rsidR="00BA3231" w:rsidRDefault="00BA3231" w:rsidP="00BA3231"/>
    <w:p w14:paraId="500FEEA3" w14:textId="2AB85BC4" w:rsidR="00BA3231" w:rsidRDefault="00BA3231" w:rsidP="00BA3231">
      <w:pPr>
        <w:pStyle w:val="Prrafodelista"/>
        <w:numPr>
          <w:ilvl w:val="0"/>
          <w:numId w:val="37"/>
        </w:numPr>
      </w:pPr>
      <w:r w:rsidRPr="00BA3231">
        <w:t>Las dosis finales deben ser ajustadas en campo. A fin de completar la planilla de cotización, en función de la experiencia de PECOM con los productos sugeridos en campos petroleros, se han considerado las siguientes dosis:</w:t>
      </w:r>
    </w:p>
    <w:p w14:paraId="2AB6AC4A" w14:textId="77777777" w:rsidR="005556A7" w:rsidRDefault="005556A7" w:rsidP="005556A7">
      <w:pPr>
        <w:pStyle w:val="Prrafodelista"/>
      </w:pPr>
    </w:p>
    <w:tbl>
      <w:tblPr>
        <w:tblW w:w="0" w:type="auto"/>
        <w:jc w:val="center"/>
        <w:tblCellMar>
          <w:left w:w="70" w:type="dxa"/>
          <w:right w:w="70" w:type="dxa"/>
        </w:tblCellMar>
        <w:tblLook w:val="04A0" w:firstRow="1" w:lastRow="0" w:firstColumn="1" w:lastColumn="0" w:noHBand="0" w:noVBand="1"/>
      </w:tblPr>
      <w:tblGrid>
        <w:gridCol w:w="1877"/>
        <w:gridCol w:w="3221"/>
      </w:tblGrid>
      <w:tr w:rsidR="005556A7" w:rsidRPr="005556A7" w14:paraId="06507E49" w14:textId="77777777" w:rsidTr="00B57D91">
        <w:trPr>
          <w:trHeight w:val="375"/>
          <w:jc w:val="center"/>
        </w:trPr>
        <w:tc>
          <w:tcPr>
            <w:tcW w:w="1877"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A4C9F66" w14:textId="77777777" w:rsidR="005556A7" w:rsidRPr="005556A7" w:rsidRDefault="005556A7" w:rsidP="005556A7">
            <w:pPr>
              <w:jc w:val="center"/>
              <w:rPr>
                <w:rFonts w:ascii="Calibri" w:hAnsi="Calibri" w:cs="Calibri"/>
                <w:b/>
                <w:bCs/>
                <w:color w:val="FFFFFF"/>
                <w:sz w:val="22"/>
                <w:szCs w:val="22"/>
                <w:lang w:val="es-AR" w:eastAsia="es-AR"/>
              </w:rPr>
            </w:pPr>
            <w:r w:rsidRPr="005556A7">
              <w:rPr>
                <w:rFonts w:ascii="Calibri" w:hAnsi="Calibri" w:cs="Calibri"/>
                <w:b/>
                <w:bCs/>
                <w:color w:val="FFFFFF"/>
                <w:sz w:val="22"/>
                <w:szCs w:val="22"/>
                <w:lang w:val="es-AR" w:eastAsia="es-AR"/>
              </w:rPr>
              <w:t>Familia</w:t>
            </w:r>
          </w:p>
        </w:tc>
        <w:tc>
          <w:tcPr>
            <w:tcW w:w="3221"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88BCD51" w14:textId="77777777" w:rsidR="005556A7" w:rsidRPr="005556A7" w:rsidRDefault="005556A7" w:rsidP="005556A7">
            <w:pPr>
              <w:jc w:val="center"/>
              <w:rPr>
                <w:rFonts w:ascii="Calibri" w:hAnsi="Calibri" w:cs="Calibri"/>
                <w:b/>
                <w:bCs/>
                <w:color w:val="FFFFFF"/>
                <w:sz w:val="22"/>
                <w:szCs w:val="22"/>
                <w:lang w:val="es-AR" w:eastAsia="es-AR"/>
              </w:rPr>
            </w:pPr>
            <w:r w:rsidRPr="005556A7">
              <w:rPr>
                <w:rFonts w:ascii="Calibri" w:hAnsi="Calibri" w:cs="Calibri"/>
                <w:b/>
                <w:bCs/>
                <w:color w:val="FFFFFF"/>
                <w:sz w:val="22"/>
                <w:szCs w:val="22"/>
                <w:lang w:val="es-AR" w:eastAsia="es-AR"/>
              </w:rPr>
              <w:t>Dosis*</w:t>
            </w:r>
          </w:p>
        </w:tc>
      </w:tr>
      <w:tr w:rsidR="005556A7" w:rsidRPr="005556A7" w14:paraId="5D16309F" w14:textId="77777777" w:rsidTr="00B57D91">
        <w:trPr>
          <w:trHeight w:val="540"/>
          <w:jc w:val="center"/>
        </w:trPr>
        <w:tc>
          <w:tcPr>
            <w:tcW w:w="187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9097289"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Inhibidor de Corrosión</w:t>
            </w:r>
          </w:p>
        </w:tc>
        <w:tc>
          <w:tcPr>
            <w:tcW w:w="322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A7BDE90"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70 ppm</w:t>
            </w:r>
          </w:p>
        </w:tc>
      </w:tr>
      <w:tr w:rsidR="005556A7" w:rsidRPr="005556A7" w14:paraId="3CC6256A" w14:textId="77777777" w:rsidTr="00B57D91">
        <w:trPr>
          <w:trHeight w:val="540"/>
          <w:jc w:val="center"/>
        </w:trPr>
        <w:tc>
          <w:tcPr>
            <w:tcW w:w="187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7543CB2"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Inhibidor de Incrustaciones</w:t>
            </w:r>
          </w:p>
        </w:tc>
        <w:tc>
          <w:tcPr>
            <w:tcW w:w="32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5A958F3"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70 ppm</w:t>
            </w:r>
          </w:p>
        </w:tc>
      </w:tr>
      <w:tr w:rsidR="005556A7" w:rsidRPr="005556A7" w14:paraId="726AEABF" w14:textId="77777777" w:rsidTr="00B57D91">
        <w:trPr>
          <w:trHeight w:val="540"/>
          <w:jc w:val="center"/>
        </w:trPr>
        <w:tc>
          <w:tcPr>
            <w:tcW w:w="187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89623C2"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Inhibidor de Parafinas</w:t>
            </w:r>
          </w:p>
        </w:tc>
        <w:tc>
          <w:tcPr>
            <w:tcW w:w="322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2E6918F"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100 ppm</w:t>
            </w:r>
          </w:p>
        </w:tc>
      </w:tr>
      <w:tr w:rsidR="005556A7" w:rsidRPr="005556A7" w14:paraId="220DD860" w14:textId="77777777" w:rsidTr="00B57D91">
        <w:trPr>
          <w:trHeight w:val="540"/>
          <w:jc w:val="center"/>
        </w:trPr>
        <w:tc>
          <w:tcPr>
            <w:tcW w:w="187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ABC8C63"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Inhibidor de Hidratos</w:t>
            </w:r>
          </w:p>
        </w:tc>
        <w:tc>
          <w:tcPr>
            <w:tcW w:w="322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E62741F"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Depende de la temperatura de subenfriamiento requerida, agua libre y % Humedad</w:t>
            </w:r>
          </w:p>
        </w:tc>
      </w:tr>
      <w:tr w:rsidR="005556A7" w:rsidRPr="005556A7" w14:paraId="53CB4F0E" w14:textId="77777777" w:rsidTr="00B57D91">
        <w:trPr>
          <w:trHeight w:val="540"/>
          <w:jc w:val="center"/>
        </w:trPr>
        <w:tc>
          <w:tcPr>
            <w:tcW w:w="187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832B252"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Secuestrante de H</w:t>
            </w:r>
            <w:r w:rsidRPr="005556A7">
              <w:rPr>
                <w:rFonts w:ascii="Calibri" w:hAnsi="Calibri" w:cs="Calibri"/>
                <w:color w:val="000000"/>
                <w:sz w:val="22"/>
                <w:szCs w:val="22"/>
                <w:vertAlign w:val="subscript"/>
                <w:lang w:val="es-AR" w:eastAsia="es-AR"/>
              </w:rPr>
              <w:t>2</w:t>
            </w:r>
            <w:r w:rsidRPr="005556A7">
              <w:rPr>
                <w:rFonts w:ascii="Calibri" w:hAnsi="Calibri" w:cs="Calibri"/>
                <w:color w:val="000000"/>
                <w:sz w:val="22"/>
                <w:szCs w:val="22"/>
                <w:lang w:val="es-AR" w:eastAsia="es-AR"/>
              </w:rPr>
              <w:t>S</w:t>
            </w:r>
          </w:p>
        </w:tc>
        <w:tc>
          <w:tcPr>
            <w:tcW w:w="322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BEFA64B" w14:textId="77777777" w:rsidR="005556A7" w:rsidRPr="005556A7" w:rsidRDefault="005556A7" w:rsidP="005556A7">
            <w:pPr>
              <w:jc w:val="center"/>
              <w:rPr>
                <w:rFonts w:ascii="Calibri" w:hAnsi="Calibri" w:cs="Calibri"/>
                <w:color w:val="000000"/>
                <w:sz w:val="22"/>
                <w:szCs w:val="22"/>
                <w:lang w:val="es-AR" w:eastAsia="es-AR"/>
              </w:rPr>
            </w:pPr>
            <w:r w:rsidRPr="005556A7">
              <w:rPr>
                <w:rFonts w:ascii="Calibri" w:hAnsi="Calibri" w:cs="Calibri"/>
                <w:color w:val="000000"/>
                <w:sz w:val="22"/>
                <w:szCs w:val="22"/>
                <w:lang w:val="es-AR" w:eastAsia="es-AR"/>
              </w:rPr>
              <w:t xml:space="preserve">Relación de secuestro 12 </w:t>
            </w:r>
            <w:proofErr w:type="spellStart"/>
            <w:r w:rsidRPr="005556A7">
              <w:rPr>
                <w:rFonts w:ascii="Calibri" w:hAnsi="Calibri" w:cs="Calibri"/>
                <w:color w:val="000000"/>
                <w:sz w:val="22"/>
                <w:szCs w:val="22"/>
                <w:lang w:val="es-AR" w:eastAsia="es-AR"/>
              </w:rPr>
              <w:t>lts</w:t>
            </w:r>
            <w:proofErr w:type="spellEnd"/>
            <w:r w:rsidRPr="005556A7">
              <w:rPr>
                <w:rFonts w:ascii="Calibri" w:hAnsi="Calibri" w:cs="Calibri"/>
                <w:color w:val="000000"/>
                <w:sz w:val="22"/>
                <w:szCs w:val="22"/>
                <w:lang w:val="es-AR" w:eastAsia="es-AR"/>
              </w:rPr>
              <w:t>/Kg H2S</w:t>
            </w:r>
          </w:p>
        </w:tc>
      </w:tr>
      <w:tr w:rsidR="005556A7" w:rsidRPr="005556A7" w14:paraId="7EB48D4A" w14:textId="77777777" w:rsidTr="00B57D91">
        <w:trPr>
          <w:trHeight w:val="255"/>
          <w:jc w:val="center"/>
        </w:trPr>
        <w:tc>
          <w:tcPr>
            <w:tcW w:w="5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A4B4B0" w14:textId="77777777" w:rsidR="005556A7" w:rsidRPr="005556A7" w:rsidRDefault="005556A7" w:rsidP="005556A7">
            <w:pPr>
              <w:jc w:val="center"/>
              <w:rPr>
                <w:rFonts w:ascii="Calibri" w:hAnsi="Calibri" w:cs="Calibri"/>
                <w:b/>
                <w:bCs/>
                <w:color w:val="000000"/>
                <w:sz w:val="22"/>
                <w:szCs w:val="22"/>
                <w:lang w:val="es-AR" w:eastAsia="es-AR"/>
              </w:rPr>
            </w:pPr>
            <w:r w:rsidRPr="005556A7">
              <w:rPr>
                <w:rFonts w:ascii="Calibri" w:hAnsi="Calibri" w:cs="Calibri"/>
                <w:b/>
                <w:bCs/>
                <w:color w:val="000000"/>
                <w:sz w:val="22"/>
                <w:szCs w:val="22"/>
                <w:lang w:val="es-AR" w:eastAsia="es-AR"/>
              </w:rPr>
              <w:t>Tabla 1</w:t>
            </w:r>
          </w:p>
        </w:tc>
      </w:tr>
    </w:tbl>
    <w:p w14:paraId="3B1D444B" w14:textId="77777777" w:rsidR="005556A7" w:rsidRPr="00BA3231" w:rsidRDefault="005556A7" w:rsidP="005556A7">
      <w:pPr>
        <w:pStyle w:val="Prrafodelista"/>
      </w:pPr>
    </w:p>
    <w:p w14:paraId="0DEDD604" w14:textId="6A4679B2" w:rsidR="00BA3231" w:rsidRDefault="005556A7" w:rsidP="005556A7">
      <w:pPr>
        <w:pStyle w:val="Prrafodelista"/>
        <w:numPr>
          <w:ilvl w:val="0"/>
          <w:numId w:val="37"/>
        </w:numPr>
      </w:pPr>
      <w:r w:rsidRPr="005556A7">
        <w:t>Dosis [</w:t>
      </w:r>
      <w:proofErr w:type="spellStart"/>
      <w:r w:rsidRPr="005556A7">
        <w:t>lts</w:t>
      </w:r>
      <w:proofErr w:type="spellEnd"/>
      <w:r w:rsidRPr="005556A7">
        <w:t xml:space="preserve">/día] de Inhibidores de corrosión e inhibidores de incrustación calculados en función de los caudales informados por EMEA (Ronda de consultas #3. Fecha 4 de </w:t>
      </w:r>
      <w:proofErr w:type="gramStart"/>
      <w:r w:rsidRPr="005556A7">
        <w:t>Agosto</w:t>
      </w:r>
      <w:proofErr w:type="gramEnd"/>
      <w:r w:rsidRPr="005556A7">
        <w:t xml:space="preserve"> 2023. Punto 2)</w:t>
      </w:r>
    </w:p>
    <w:p w14:paraId="1AE2B08D" w14:textId="52C1FCFA" w:rsidR="00C133F9" w:rsidRDefault="00C133F9" w:rsidP="005556A7">
      <w:pPr>
        <w:pStyle w:val="Prrafodelista"/>
        <w:numPr>
          <w:ilvl w:val="0"/>
          <w:numId w:val="37"/>
        </w:numPr>
      </w:pPr>
      <w:r w:rsidRPr="00C133F9">
        <w:t>Dosis [</w:t>
      </w:r>
      <w:proofErr w:type="spellStart"/>
      <w:r w:rsidRPr="00C133F9">
        <w:t>lts</w:t>
      </w:r>
      <w:proofErr w:type="spellEnd"/>
      <w:r w:rsidRPr="00C133F9">
        <w:t xml:space="preserve">/día] de secuestrante de H2S calculados en función de tabla 1, caudales informados por EMEA (Ronda de consultas #3. Fecha 4 de </w:t>
      </w:r>
      <w:proofErr w:type="gramStart"/>
      <w:r w:rsidRPr="00C133F9">
        <w:t>Agosto</w:t>
      </w:r>
      <w:proofErr w:type="gramEnd"/>
      <w:r w:rsidRPr="00C133F9">
        <w:t xml:space="preserve"> 2023. Punto 2) y concentraciones de H2S informadas por EMEA (Ronda de consultas #2. Fecha 24 de julio 2023. punto 5)</w:t>
      </w:r>
    </w:p>
    <w:p w14:paraId="3F5727A7" w14:textId="49844B3F" w:rsidR="00C133F9" w:rsidRDefault="00C133F9" w:rsidP="005556A7">
      <w:pPr>
        <w:pStyle w:val="Prrafodelista"/>
        <w:numPr>
          <w:ilvl w:val="0"/>
          <w:numId w:val="37"/>
        </w:numPr>
      </w:pPr>
      <w:r w:rsidRPr="00C133F9">
        <w:t>Dosis [</w:t>
      </w:r>
      <w:proofErr w:type="spellStart"/>
      <w:r w:rsidRPr="00C133F9">
        <w:t>lts</w:t>
      </w:r>
      <w:proofErr w:type="spellEnd"/>
      <w:r w:rsidRPr="00C133F9">
        <w:t xml:space="preserve">/día] de inhibidor de parafinas calculados en </w:t>
      </w:r>
      <w:proofErr w:type="spellStart"/>
      <w:r w:rsidRPr="00C133F9">
        <w:t>fución</w:t>
      </w:r>
      <w:proofErr w:type="spellEnd"/>
      <w:r w:rsidRPr="00C133F9">
        <w:t xml:space="preserve"> de tabla 1 y caudales informados por EMEA (Ronda de consultas #3. Fecha 4 de </w:t>
      </w:r>
      <w:proofErr w:type="gramStart"/>
      <w:r w:rsidRPr="00C133F9">
        <w:t>Agosto</w:t>
      </w:r>
      <w:proofErr w:type="gramEnd"/>
      <w:r w:rsidRPr="00C133F9">
        <w:t xml:space="preserve"> 2023. Punto 2)</w:t>
      </w:r>
    </w:p>
    <w:p w14:paraId="1C97DDEE" w14:textId="451092B4" w:rsidR="00C133F9" w:rsidRDefault="00C133F9" w:rsidP="005556A7">
      <w:pPr>
        <w:pStyle w:val="Prrafodelista"/>
        <w:numPr>
          <w:ilvl w:val="0"/>
          <w:numId w:val="37"/>
        </w:numPr>
      </w:pPr>
      <w:r w:rsidRPr="00C133F9">
        <w:t>Dosis [</w:t>
      </w:r>
      <w:proofErr w:type="spellStart"/>
      <w:r w:rsidRPr="00C133F9">
        <w:t>lts</w:t>
      </w:r>
      <w:proofErr w:type="spellEnd"/>
      <w:r w:rsidRPr="00C133F9">
        <w:t>/día] de inhibidor de hidratos, los valores indicados corresponden a los consumos actuales informados por EMEA (Ronda de consultas #2. Fecha 24 de julio 2023. punto 5)</w:t>
      </w:r>
    </w:p>
    <w:p w14:paraId="1304ED4B" w14:textId="2DAA96B0" w:rsidR="00CE6364" w:rsidRDefault="00CE6364" w:rsidP="005556A7">
      <w:pPr>
        <w:pStyle w:val="Prrafodelista"/>
        <w:numPr>
          <w:ilvl w:val="0"/>
          <w:numId w:val="37"/>
        </w:numPr>
      </w:pPr>
      <w:r w:rsidRPr="00CE6364">
        <w:t>Ver propuesta técnica para mayores detalles</w:t>
      </w:r>
    </w:p>
    <w:p w14:paraId="7BA8D759" w14:textId="1139CE8B" w:rsidR="00CE6364" w:rsidRDefault="00CE6364" w:rsidP="005556A7">
      <w:pPr>
        <w:pStyle w:val="Prrafodelista"/>
        <w:numPr>
          <w:ilvl w:val="0"/>
          <w:numId w:val="37"/>
        </w:numPr>
      </w:pPr>
      <w:r w:rsidRPr="00CE6364">
        <w:lastRenderedPageBreak/>
        <w:t xml:space="preserve">En algunos sistemas no se </w:t>
      </w:r>
      <w:r w:rsidRPr="00CE6364">
        <w:t>calcula</w:t>
      </w:r>
      <w:r w:rsidRPr="00CE6364">
        <w:t xml:space="preserve"> costo de tratamiento por falta de caudal informado</w:t>
      </w:r>
    </w:p>
    <w:p w14:paraId="1C04BBBC" w14:textId="77777777" w:rsidR="00BA3231" w:rsidRDefault="00BA3231" w:rsidP="00BA3231"/>
    <w:p w14:paraId="0F44B830" w14:textId="77777777" w:rsidR="00BA3231" w:rsidRPr="00BA3231" w:rsidRDefault="00BA3231" w:rsidP="00BA3231"/>
    <w:p w14:paraId="059F5629" w14:textId="00A077DA" w:rsidR="00160937" w:rsidRDefault="00160937" w:rsidP="00160937">
      <w:pPr>
        <w:pStyle w:val="Ttulo1"/>
        <w:numPr>
          <w:ilvl w:val="0"/>
          <w:numId w:val="28"/>
        </w:numPr>
        <w:spacing w:after="0" w:line="276" w:lineRule="auto"/>
        <w:jc w:val="left"/>
        <w:rPr>
          <w:rFonts w:cs="Arial"/>
          <w:noProof/>
          <w:sz w:val="22"/>
          <w:szCs w:val="22"/>
        </w:rPr>
      </w:pPr>
      <w:bookmarkStart w:id="4" w:name="_Toc144119118"/>
      <w:r>
        <w:rPr>
          <w:rFonts w:cs="Arial"/>
          <w:noProof/>
          <w:sz w:val="22"/>
          <w:szCs w:val="22"/>
        </w:rPr>
        <w:t>MONITOREO DE PRECIOS</w:t>
      </w:r>
      <w:bookmarkEnd w:id="4"/>
    </w:p>
    <w:p w14:paraId="1A77A7DA" w14:textId="77777777" w:rsidR="00DE735B" w:rsidRDefault="00DE735B" w:rsidP="00DE735B"/>
    <w:p w14:paraId="6D74016C" w14:textId="14B48A11" w:rsidR="00DE735B" w:rsidRDefault="00A44638" w:rsidP="00DE735B">
      <w:r>
        <w:t>Bajo la premisa de mantener la ecuación económica equilibrada entre las partes, se proponen las siguientes fórmulas de ajustes:</w:t>
      </w:r>
    </w:p>
    <w:p w14:paraId="0A4797AE" w14:textId="77777777" w:rsidR="00A44638" w:rsidRDefault="00A44638" w:rsidP="00DE735B"/>
    <w:p w14:paraId="34307AE7" w14:textId="0D886684" w:rsidR="00A44638" w:rsidRPr="00A44638" w:rsidRDefault="00A44638" w:rsidP="00DE735B">
      <w:pPr>
        <w:rPr>
          <w:b/>
          <w:bCs/>
        </w:rPr>
      </w:pPr>
      <w:r w:rsidRPr="00A44638">
        <w:rPr>
          <w:b/>
          <w:bCs/>
        </w:rPr>
        <w:t>Servicio de laboratorio:</w:t>
      </w:r>
    </w:p>
    <w:p w14:paraId="164ED9BD" w14:textId="10169D16" w:rsidR="004D17F8" w:rsidRDefault="004D17F8" w:rsidP="004773D7">
      <w:pPr>
        <w:rPr>
          <w:rFonts w:cs="Arial"/>
          <w:noProof/>
          <w:sz w:val="22"/>
          <w:szCs w:val="22"/>
          <w:lang w:val="es-AR"/>
        </w:rPr>
      </w:pPr>
    </w:p>
    <w:p w14:paraId="40654A01" w14:textId="744078B2" w:rsidR="00C22EFB" w:rsidRDefault="008F7E1D" w:rsidP="004773D7">
      <w:pPr>
        <w:rPr>
          <w:rFonts w:cs="Arial"/>
          <w:noProof/>
          <w:sz w:val="22"/>
          <w:szCs w:val="22"/>
          <w:lang w:val="es-AR"/>
        </w:rPr>
      </w:pPr>
      <w:r>
        <w:rPr>
          <w:noProof/>
        </w:rPr>
        <mc:AlternateContent>
          <mc:Choice Requires="wps">
            <w:drawing>
              <wp:anchor distT="0" distB="0" distL="114300" distR="114300" simplePos="0" relativeHeight="251659264" behindDoc="0" locked="0" layoutInCell="1" allowOverlap="1" wp14:anchorId="13AA9BF5" wp14:editId="132DC180">
                <wp:simplePos x="0" y="0"/>
                <wp:positionH relativeFrom="column">
                  <wp:posOffset>0</wp:posOffset>
                </wp:positionH>
                <wp:positionV relativeFrom="paragraph">
                  <wp:posOffset>-635</wp:posOffset>
                </wp:positionV>
                <wp:extent cx="5591175" cy="412297"/>
                <wp:effectExtent l="0" t="0" r="9525" b="6985"/>
                <wp:wrapNone/>
                <wp:docPr id="7" name="CuadroTexto 2"/>
                <wp:cNvGraphicFramePr xmlns:a="http://schemas.openxmlformats.org/drawingml/2006/main"/>
                <a:graphic xmlns:a="http://schemas.openxmlformats.org/drawingml/2006/main">
                  <a:graphicData uri="http://schemas.microsoft.com/office/word/2010/wordprocessingShape">
                    <wps:wsp>
                      <wps:cNvSpPr txBox="1"/>
                      <wps:spPr>
                        <a:xfrm>
                          <a:off x="0" y="0"/>
                          <a:ext cx="5591175" cy="412297"/>
                        </a:xfrm>
                        <a:prstGeom prst="rect">
                          <a:avLst/>
                        </a:prstGeom>
                        <a:solidFill>
                          <a:schemeClr val="bg1">
                            <a:lumMod val="95000"/>
                          </a:schemeClr>
                        </a:solidFill>
                      </wps:spPr>
                      <wps:style>
                        <a:lnRef idx="0">
                          <a:scrgbClr r="0" g="0" b="0"/>
                        </a:lnRef>
                        <a:fillRef idx="0">
                          <a:scrgbClr r="0" g="0" b="0"/>
                        </a:fillRef>
                        <a:effectRef idx="0">
                          <a:scrgbClr r="0" g="0" b="0"/>
                        </a:effectRef>
                        <a:fontRef idx="minor">
                          <a:schemeClr val="tx1"/>
                        </a:fontRef>
                      </wps:style>
                      <wps:txbx>
                        <w:txbxContent>
                          <w:p w14:paraId="76D46686" w14:textId="77777777" w:rsidR="008F7E1D" w:rsidRDefault="008F7E1D" w:rsidP="008F7E1D">
                            <w:pPr>
                              <w:jc w:val="center"/>
                              <w:rPr>
                                <w:rFonts w:asciiTheme="minorHAnsi" w:hAnsi="Calibri" w:cstheme="minorBidi"/>
                                <w:b/>
                                <w:bCs/>
                                <w:color w:val="000000" w:themeColor="text1"/>
                                <w:szCs w:val="24"/>
                              </w:rPr>
                            </w:pPr>
                            <w:r>
                              <w:rPr>
                                <w:rFonts w:asciiTheme="minorHAnsi" w:hAnsi="Calibri" w:cstheme="minorBidi"/>
                                <w:b/>
                                <w:bCs/>
                                <w:color w:val="000000" w:themeColor="text1"/>
                              </w:rPr>
                              <w:t xml:space="preserve">  </w:t>
                            </w: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TS</m:t>
                                  </m:r>
                                </m:e>
                                <m:sub>
                                  <m:r>
                                    <m:rPr>
                                      <m:sty m:val="bi"/>
                                    </m:rPr>
                                    <w:rPr>
                                      <w:rFonts w:ascii="Cambria Math" w:hAnsi="Cambria Math" w:cstheme="minorBidi"/>
                                      <w:color w:val="000000" w:themeColor="text1"/>
                                    </w:rPr>
                                    <m:t>n</m:t>
                                  </m:r>
                                </m:sub>
                              </m:sSub>
                              <m:r>
                                <m:rPr>
                                  <m:sty m:val="bi"/>
                                </m:rPr>
                                <w:rPr>
                                  <w:rFonts w:ascii="Cambria Math" w:hAnsi="Cambria Math" w:cstheme="minorBidi"/>
                                  <w:color w:val="000000" w:themeColor="text1"/>
                                </w:rPr>
                                <m:t> (USD)=TSo ×</m:t>
                              </m:r>
                              <m:r>
                                <w:rPr>
                                  <w:rFonts w:ascii="Cambria Math" w:hAnsi="Cambria Math" w:cstheme="minorBidi"/>
                                  <w:color w:val="000000" w:themeColor="text1"/>
                                </w:rPr>
                                <m:t> (</m:t>
                              </m:r>
                              <m:r>
                                <m:rPr>
                                  <m:sty m:val="bi"/>
                                </m:rPr>
                                <w:rPr>
                                  <w:rFonts w:ascii="Cambria Math" w:hAnsi="Cambria Math" w:cstheme="minorBidi"/>
                                  <w:color w:val="000000" w:themeColor="text1"/>
                                </w:rPr>
                                <m:t>57%+(28%×</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+6%×</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o</m:t>
                                      </m:r>
                                    </m:sub>
                                  </m:sSub>
                                </m:den>
                              </m:f>
                              <m:r>
                                <m:rPr>
                                  <m:nor/>
                                </m:rPr>
                                <w:rPr>
                                  <w:rFonts w:asciiTheme="minorHAnsi" w:hAnsi="Calibri" w:cstheme="minorBidi"/>
                                  <w:b/>
                                  <w:bCs/>
                                  <w:color w:val="000000" w:themeColor="text1"/>
                                </w:rPr>
                                <m:t> </m:t>
                              </m:r>
                              <m:r>
                                <m:rPr>
                                  <m:sty m:val="bi"/>
                                </m:rPr>
                                <w:rPr>
                                  <w:rFonts w:ascii="Cambria Math" w:hAnsi="Cambria Math" w:cstheme="minorBidi"/>
                                  <w:color w:val="000000" w:themeColor="text1"/>
                                </w:rPr>
                                <m:t>+9%×</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oMath>
                            <w:r>
                              <w:rPr>
                                <w:rFonts w:asciiTheme="minorHAnsi" w:hAnsi="Calibri" w:cstheme="minorBidi"/>
                                <w:b/>
                                <w:bCs/>
                                <w:color w:val="000000" w:themeColor="text1"/>
                              </w:rPr>
                              <w:t xml:space="preserve"> </w:t>
                            </w:r>
                            <m:oMath>
                              <m:r>
                                <m:rPr>
                                  <m:sty m:val="bi"/>
                                </m:rPr>
                                <w:rPr>
                                  <w:rFonts w:ascii="Cambria Math" w:hAnsi="Cambria Math"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n</m:t>
                                      </m:r>
                                    </m:sub>
                                  </m:sSub>
                                </m:den>
                              </m:f>
                            </m:oMath>
                            <w:r>
                              <w:rPr>
                                <w:rFonts w:asciiTheme="minorHAnsi" w:hAnsi="Calibri" w:cstheme="minorBidi"/>
                                <w:b/>
                                <w:bCs/>
                                <w:color w:val="000000" w:themeColor="text1"/>
                              </w:rPr>
                              <w:t>)</w:t>
                            </w:r>
                          </w:p>
                        </w:txbxContent>
                      </wps:txbx>
                      <wps:bodyPr vertOverflow="clip" horzOverflow="clip" wrap="square" lIns="0" tIns="0" rIns="0" bIns="0" rtlCol="0" anchor="ctr">
                        <a:noAutofit/>
                      </wps:bodyPr>
                    </wps:wsp>
                  </a:graphicData>
                </a:graphic>
              </wp:anchor>
            </w:drawing>
          </mc:Choice>
          <mc:Fallback>
            <w:pict>
              <v:shapetype w14:anchorId="13AA9BF5" id="_x0000_t202" coordsize="21600,21600" o:spt="202" path="m,l,21600r21600,l21600,xe">
                <v:stroke joinstyle="miter"/>
                <v:path gradientshapeok="t" o:connecttype="rect"/>
              </v:shapetype>
              <v:shape id="CuadroTexto 2" o:spid="_x0000_s1026" type="#_x0000_t202" style="position:absolute;margin-left:0;margin-top:-.05pt;width:440.25pt;height:3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" fillcolor="#f2f2f2 [3052]" stroked="f">
                <v:textbox inset="0,0,0,0">
                  <w:txbxContent>
                    <w:p w14:paraId="76D46686" w14:textId="77777777" w:rsidR="008F7E1D" w:rsidRDefault="008F7E1D" w:rsidP="008F7E1D">
                      <w:pPr>
                        <w:jc w:val="center"/>
                        <w:rPr>
                          <w:rFonts w:asciiTheme="minorHAnsi" w:hAnsi="Calibri" w:cstheme="minorBidi"/>
                          <w:b/>
                          <w:bCs/>
                          <w:color w:val="000000" w:themeColor="text1"/>
                          <w:szCs w:val="24"/>
                        </w:rPr>
                      </w:pPr>
                      <w:r>
                        <w:rPr>
                          <w:rFonts w:asciiTheme="minorHAnsi" w:hAnsi="Calibri" w:cstheme="minorBidi"/>
                          <w:b/>
                          <w:bCs/>
                          <w:color w:val="000000" w:themeColor="text1"/>
                        </w:rPr>
                        <w:t xml:space="preserve">  </w:t>
                      </w: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TS</m:t>
                            </m:r>
                          </m:e>
                          <m:sub>
                            <m:r>
                              <m:rPr>
                                <m:sty m:val="bi"/>
                              </m:rPr>
                              <w:rPr>
                                <w:rFonts w:ascii="Cambria Math" w:hAnsi="Cambria Math" w:cstheme="minorBidi"/>
                                <w:color w:val="000000" w:themeColor="text1"/>
                              </w:rPr>
                              <m:t>n</m:t>
                            </m:r>
                          </m:sub>
                        </m:sSub>
                        <m:r>
                          <m:rPr>
                            <m:sty m:val="bi"/>
                          </m:rPr>
                          <w:rPr>
                            <w:rFonts w:ascii="Cambria Math" w:hAnsi="Cambria Math" w:cstheme="minorBidi"/>
                            <w:color w:val="000000" w:themeColor="text1"/>
                          </w:rPr>
                          <m:t> (USD)=TSo ×</m:t>
                        </m:r>
                        <m:r>
                          <w:rPr>
                            <w:rFonts w:ascii="Cambria Math" w:hAnsi="Cambria Math" w:cstheme="minorBidi"/>
                            <w:color w:val="000000" w:themeColor="text1"/>
                          </w:rPr>
                          <m:t> (</m:t>
                        </m:r>
                        <m:r>
                          <m:rPr>
                            <m:sty m:val="bi"/>
                          </m:rPr>
                          <w:rPr>
                            <w:rFonts w:ascii="Cambria Math" w:hAnsi="Cambria Math" w:cstheme="minorBidi"/>
                            <w:color w:val="000000" w:themeColor="text1"/>
                          </w:rPr>
                          <m:t>57%+(28%×</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+6%×</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o</m:t>
                                </m:r>
                              </m:sub>
                            </m:sSub>
                          </m:den>
                        </m:f>
                        <m:r>
                          <m:rPr>
                            <m:nor/>
                          </m:rPr>
                          <w:rPr>
                            <w:rFonts w:asciiTheme="minorHAnsi" w:hAnsi="Calibri" w:cstheme="minorBidi"/>
                            <w:b/>
                            <w:bCs/>
                            <w:color w:val="000000" w:themeColor="text1"/>
                          </w:rPr>
                          <m:t> </m:t>
                        </m:r>
                        <m:r>
                          <m:rPr>
                            <m:sty m:val="bi"/>
                          </m:rPr>
                          <w:rPr>
                            <w:rFonts w:ascii="Cambria Math" w:hAnsi="Cambria Math" w:cstheme="minorBidi"/>
                            <w:color w:val="000000" w:themeColor="text1"/>
                          </w:rPr>
                          <m:t>+9%×</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oMath>
                      <w:r>
                        <w:rPr>
                          <w:rFonts w:asciiTheme="minorHAnsi" w:hAnsi="Calibri" w:cstheme="minorBidi"/>
                          <w:b/>
                          <w:bCs/>
                          <w:color w:val="000000" w:themeColor="text1"/>
                        </w:rPr>
                        <w:t xml:space="preserve"> </w:t>
                      </w:r>
                      <m:oMath>
                        <m:r>
                          <m:rPr>
                            <m:sty m:val="bi"/>
                          </m:rPr>
                          <w:rPr>
                            <w:rFonts w:ascii="Cambria Math" w:hAnsi="Cambria Math"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n</m:t>
                                </m:r>
                              </m:sub>
                            </m:sSub>
                          </m:den>
                        </m:f>
                      </m:oMath>
                      <w:r>
                        <w:rPr>
                          <w:rFonts w:asciiTheme="minorHAnsi" w:hAnsi="Calibri" w:cstheme="minorBidi"/>
                          <w:b/>
                          <w:bCs/>
                          <w:color w:val="000000" w:themeColor="text1"/>
                        </w:rPr>
                        <w:t>)</w:t>
                      </w:r>
                    </w:p>
                  </w:txbxContent>
                </v:textbox>
              </v:shape>
            </w:pict>
          </mc:Fallback>
        </mc:AlternateContent>
      </w:r>
    </w:p>
    <w:p w14:paraId="22BED8C2" w14:textId="77777777" w:rsidR="008F7E1D" w:rsidRPr="008F7E1D" w:rsidRDefault="008F7E1D" w:rsidP="008F7E1D">
      <w:pPr>
        <w:rPr>
          <w:rFonts w:cs="Arial"/>
          <w:sz w:val="22"/>
          <w:szCs w:val="22"/>
          <w:lang w:val="es-AR"/>
        </w:rPr>
      </w:pPr>
    </w:p>
    <w:p w14:paraId="04AEAB81" w14:textId="77777777" w:rsidR="008F7E1D" w:rsidRPr="008F7E1D" w:rsidRDefault="008F7E1D" w:rsidP="008F7E1D">
      <w:pPr>
        <w:rPr>
          <w:rFonts w:cs="Arial"/>
          <w:sz w:val="22"/>
          <w:szCs w:val="22"/>
          <w:lang w:val="es-AR"/>
        </w:rPr>
      </w:pPr>
    </w:p>
    <w:p w14:paraId="6ACC233E" w14:textId="77777777" w:rsidR="008F7E1D" w:rsidRDefault="008F7E1D" w:rsidP="008F7E1D">
      <w:pPr>
        <w:rPr>
          <w:rFonts w:cs="Arial"/>
          <w:noProof/>
          <w:sz w:val="22"/>
          <w:szCs w:val="22"/>
          <w:lang w:val="es-AR"/>
        </w:rPr>
      </w:pPr>
    </w:p>
    <w:tbl>
      <w:tblPr>
        <w:tblW w:w="0" w:type="auto"/>
        <w:tblCellMar>
          <w:left w:w="70" w:type="dxa"/>
          <w:right w:w="70" w:type="dxa"/>
        </w:tblCellMar>
        <w:tblLook w:val="04A0" w:firstRow="1" w:lastRow="0" w:firstColumn="1" w:lastColumn="0" w:noHBand="0" w:noVBand="1"/>
      </w:tblPr>
      <w:tblGrid>
        <w:gridCol w:w="1637"/>
        <w:gridCol w:w="950"/>
        <w:gridCol w:w="4032"/>
        <w:gridCol w:w="1048"/>
        <w:gridCol w:w="1015"/>
        <w:gridCol w:w="146"/>
      </w:tblGrid>
      <w:tr w:rsidR="008F7E1D" w:rsidRPr="00DB714D" w14:paraId="5AAB6E17" w14:textId="77777777" w:rsidTr="008F7E1D">
        <w:trPr>
          <w:gridAfter w:val="1"/>
          <w:trHeight w:val="408"/>
        </w:trPr>
        <w:tc>
          <w:tcPr>
            <w:tcW w:w="0" w:type="auto"/>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5224CAD" w14:textId="77777777" w:rsidR="008F7E1D" w:rsidRPr="008F7E1D" w:rsidRDefault="008F7E1D" w:rsidP="008F7E1D">
            <w:pPr>
              <w:jc w:val="center"/>
              <w:rPr>
                <w:rFonts w:ascii="Exo" w:hAnsi="Exo" w:cs="Calibri"/>
                <w:b/>
                <w:bCs/>
                <w:color w:val="FFFFFF"/>
                <w:sz w:val="16"/>
                <w:szCs w:val="16"/>
                <w:lang w:val="es-AR" w:eastAsia="es-AR"/>
              </w:rPr>
            </w:pPr>
            <w:r w:rsidRPr="008F7E1D">
              <w:rPr>
                <w:rFonts w:ascii="Exo" w:hAnsi="Exo" w:cs="Calibri"/>
                <w:b/>
                <w:bCs/>
                <w:color w:val="FFFFFF"/>
                <w:sz w:val="16"/>
                <w:szCs w:val="16"/>
                <w:lang w:val="es-AR" w:eastAsia="es-AR"/>
              </w:rPr>
              <w:t>Estructura de Costo</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FE44A43" w14:textId="77777777" w:rsidR="008F7E1D" w:rsidRPr="008F7E1D" w:rsidRDefault="008F7E1D" w:rsidP="008F7E1D">
            <w:pPr>
              <w:jc w:val="center"/>
              <w:rPr>
                <w:rFonts w:ascii="Exo" w:hAnsi="Exo" w:cs="Calibri"/>
                <w:b/>
                <w:bCs/>
                <w:color w:val="FFFFFF"/>
                <w:sz w:val="16"/>
                <w:szCs w:val="16"/>
                <w:lang w:val="es-AR" w:eastAsia="es-AR"/>
              </w:rPr>
            </w:pPr>
            <w:r w:rsidRPr="008F7E1D">
              <w:rPr>
                <w:rFonts w:ascii="Exo" w:hAnsi="Exo" w:cs="Calibri"/>
                <w:b/>
                <w:bCs/>
                <w:color w:val="FFFFFF"/>
                <w:sz w:val="16"/>
                <w:szCs w:val="16"/>
                <w:lang w:val="es-AR" w:eastAsia="es-AR"/>
              </w:rPr>
              <w:t>Índice en formula</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401B5C5" w14:textId="77777777" w:rsidR="008F7E1D" w:rsidRPr="008F7E1D" w:rsidRDefault="008F7E1D" w:rsidP="008F7E1D">
            <w:pPr>
              <w:jc w:val="center"/>
              <w:rPr>
                <w:rFonts w:ascii="Exo" w:hAnsi="Exo" w:cs="Calibri"/>
                <w:b/>
                <w:bCs/>
                <w:color w:val="FFFFFF"/>
                <w:sz w:val="16"/>
                <w:szCs w:val="16"/>
                <w:lang w:val="es-AR" w:eastAsia="es-AR"/>
              </w:rPr>
            </w:pPr>
            <w:r w:rsidRPr="008F7E1D">
              <w:rPr>
                <w:rFonts w:ascii="Exo" w:hAnsi="Exo" w:cs="Calibri"/>
                <w:b/>
                <w:bCs/>
                <w:color w:val="FFFFFF"/>
                <w:sz w:val="16"/>
                <w:szCs w:val="16"/>
                <w:lang w:val="es-AR" w:eastAsia="es-AR"/>
              </w:rPr>
              <w:t>Fuente de datos</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0A720B5" w14:textId="77777777" w:rsidR="008F7E1D" w:rsidRPr="008F7E1D" w:rsidRDefault="008F7E1D" w:rsidP="008F7E1D">
            <w:pPr>
              <w:jc w:val="center"/>
              <w:rPr>
                <w:rFonts w:ascii="Exo" w:hAnsi="Exo" w:cs="Calibri"/>
                <w:b/>
                <w:bCs/>
                <w:color w:val="FFFFFF"/>
                <w:sz w:val="16"/>
                <w:szCs w:val="16"/>
                <w:lang w:val="es-AR" w:eastAsia="es-AR"/>
              </w:rPr>
            </w:pPr>
            <w:r w:rsidRPr="008F7E1D">
              <w:rPr>
                <w:rFonts w:ascii="Exo" w:hAnsi="Exo" w:cs="Calibri"/>
                <w:b/>
                <w:bCs/>
                <w:color w:val="FFFFFF"/>
                <w:sz w:val="16"/>
                <w:szCs w:val="16"/>
                <w:lang w:val="es-AR" w:eastAsia="es-AR"/>
              </w:rPr>
              <w:t>Mes base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69E86F0" w14:textId="77777777" w:rsidR="008F7E1D" w:rsidRPr="008F7E1D" w:rsidRDefault="008F7E1D" w:rsidP="008F7E1D">
            <w:pPr>
              <w:jc w:val="center"/>
              <w:rPr>
                <w:rFonts w:ascii="Exo" w:hAnsi="Exo" w:cs="Calibri"/>
                <w:b/>
                <w:bCs/>
                <w:color w:val="FFFFFF"/>
                <w:sz w:val="16"/>
                <w:szCs w:val="16"/>
                <w:lang w:val="es-AR" w:eastAsia="es-AR"/>
              </w:rPr>
            </w:pPr>
            <w:r w:rsidRPr="008F7E1D">
              <w:rPr>
                <w:rFonts w:ascii="Exo" w:hAnsi="Exo" w:cs="Calibri"/>
                <w:b/>
                <w:bCs/>
                <w:color w:val="FFFFFF"/>
                <w:sz w:val="16"/>
                <w:szCs w:val="16"/>
                <w:lang w:val="es-AR" w:eastAsia="es-AR"/>
              </w:rPr>
              <w:t>Incidencia en EC</w:t>
            </w:r>
          </w:p>
        </w:tc>
      </w:tr>
      <w:tr w:rsidR="008F7E1D" w:rsidRPr="008F7E1D" w14:paraId="1B7EF0BB" w14:textId="77777777" w:rsidTr="008F7E1D">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AB5E70" w14:textId="77777777" w:rsidR="008F7E1D" w:rsidRPr="008F7E1D" w:rsidRDefault="008F7E1D" w:rsidP="008F7E1D">
            <w:pPr>
              <w:rPr>
                <w:rFonts w:ascii="Exo" w:hAnsi="Exo" w:cs="Calibri"/>
                <w:b/>
                <w:bCs/>
                <w:color w:val="FFFFFF"/>
                <w:sz w:val="16"/>
                <w:szCs w:val="16"/>
                <w:lang w:val="es-AR" w:eastAsia="es-A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52F915" w14:textId="77777777" w:rsidR="008F7E1D" w:rsidRPr="008F7E1D" w:rsidRDefault="008F7E1D" w:rsidP="008F7E1D">
            <w:pPr>
              <w:rPr>
                <w:rFonts w:ascii="Exo" w:hAnsi="Exo" w:cs="Calibri"/>
                <w:b/>
                <w:bCs/>
                <w:color w:val="FFFFFF"/>
                <w:sz w:val="16"/>
                <w:szCs w:val="16"/>
                <w:lang w:val="es-AR" w:eastAsia="es-A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2A60FD" w14:textId="77777777" w:rsidR="008F7E1D" w:rsidRPr="008F7E1D" w:rsidRDefault="008F7E1D" w:rsidP="008F7E1D">
            <w:pPr>
              <w:rPr>
                <w:rFonts w:ascii="Exo" w:hAnsi="Exo" w:cs="Calibri"/>
                <w:b/>
                <w:bCs/>
                <w:color w:val="FFFFFF"/>
                <w:sz w:val="16"/>
                <w:szCs w:val="16"/>
                <w:lang w:val="es-AR" w:eastAsia="es-A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D792E4" w14:textId="77777777" w:rsidR="008F7E1D" w:rsidRPr="008F7E1D" w:rsidRDefault="008F7E1D" w:rsidP="008F7E1D">
            <w:pPr>
              <w:rPr>
                <w:rFonts w:ascii="Exo" w:hAnsi="Exo" w:cs="Calibri"/>
                <w:b/>
                <w:bCs/>
                <w:color w:val="FFFFFF"/>
                <w:sz w:val="16"/>
                <w:szCs w:val="16"/>
                <w:lang w:val="es-AR" w:eastAsia="es-A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B0B85" w14:textId="77777777" w:rsidR="008F7E1D" w:rsidRPr="008F7E1D" w:rsidRDefault="008F7E1D" w:rsidP="008F7E1D">
            <w:pPr>
              <w:rPr>
                <w:rFonts w:ascii="Exo" w:hAnsi="Exo" w:cs="Calibri"/>
                <w:b/>
                <w:bCs/>
                <w:color w:val="FFFFFF"/>
                <w:sz w:val="16"/>
                <w:szCs w:val="16"/>
                <w:lang w:val="es-AR" w:eastAsia="es-AR"/>
              </w:rPr>
            </w:pPr>
          </w:p>
        </w:tc>
        <w:tc>
          <w:tcPr>
            <w:tcW w:w="0" w:type="auto"/>
            <w:tcBorders>
              <w:top w:val="nil"/>
              <w:left w:val="nil"/>
              <w:bottom w:val="nil"/>
              <w:right w:val="nil"/>
            </w:tcBorders>
            <w:shd w:val="clear" w:color="auto" w:fill="auto"/>
            <w:noWrap/>
            <w:vAlign w:val="bottom"/>
            <w:hideMark/>
          </w:tcPr>
          <w:p w14:paraId="4B65CD39" w14:textId="77777777" w:rsidR="008F7E1D" w:rsidRPr="008F7E1D" w:rsidRDefault="008F7E1D" w:rsidP="008F7E1D">
            <w:pPr>
              <w:jc w:val="center"/>
              <w:rPr>
                <w:rFonts w:ascii="Exo" w:hAnsi="Exo" w:cs="Calibri"/>
                <w:b/>
                <w:bCs/>
                <w:color w:val="FFFFFF"/>
                <w:sz w:val="16"/>
                <w:szCs w:val="16"/>
                <w:lang w:val="es-AR" w:eastAsia="es-AR"/>
              </w:rPr>
            </w:pPr>
          </w:p>
        </w:tc>
      </w:tr>
      <w:tr w:rsidR="00DB714D" w:rsidRPr="008F7E1D" w14:paraId="0A0451BA" w14:textId="77777777" w:rsidTr="008F7E1D">
        <w:trPr>
          <w:trHeight w:val="6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E5F46C"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Mano de Obra</w:t>
            </w:r>
          </w:p>
        </w:tc>
        <w:tc>
          <w:tcPr>
            <w:tcW w:w="0" w:type="auto"/>
            <w:tcBorders>
              <w:top w:val="nil"/>
              <w:left w:val="nil"/>
              <w:bottom w:val="single" w:sz="4" w:space="0" w:color="auto"/>
              <w:right w:val="single" w:sz="4" w:space="0" w:color="auto"/>
            </w:tcBorders>
            <w:shd w:val="clear" w:color="auto" w:fill="auto"/>
            <w:vAlign w:val="center"/>
            <w:hideMark/>
          </w:tcPr>
          <w:p w14:paraId="63DEBFCE" w14:textId="77777777" w:rsidR="008F7E1D" w:rsidRPr="008F7E1D" w:rsidRDefault="008F7E1D" w:rsidP="008F7E1D">
            <w:pPr>
              <w:jc w:val="center"/>
              <w:rPr>
                <w:rFonts w:ascii="Exo" w:hAnsi="Exo" w:cs="Calibri"/>
                <w:b/>
                <w:bCs/>
                <w:sz w:val="16"/>
                <w:szCs w:val="16"/>
                <w:lang w:val="es-AR" w:eastAsia="es-AR"/>
              </w:rPr>
            </w:pPr>
            <w:r w:rsidRPr="008F7E1D">
              <w:rPr>
                <w:rFonts w:ascii="Exo" w:hAnsi="Exo" w:cs="Calibri"/>
                <w:b/>
                <w:bCs/>
                <w:sz w:val="16"/>
                <w:szCs w:val="16"/>
                <w:lang w:val="es-AR" w:eastAsia="es-AR"/>
              </w:rPr>
              <w:t>MO</w:t>
            </w:r>
          </w:p>
        </w:tc>
        <w:tc>
          <w:tcPr>
            <w:tcW w:w="0" w:type="auto"/>
            <w:tcBorders>
              <w:top w:val="nil"/>
              <w:left w:val="nil"/>
              <w:bottom w:val="single" w:sz="4" w:space="0" w:color="auto"/>
              <w:right w:val="single" w:sz="4" w:space="0" w:color="auto"/>
            </w:tcBorders>
            <w:shd w:val="clear" w:color="auto" w:fill="auto"/>
            <w:vAlign w:val="center"/>
            <w:hideMark/>
          </w:tcPr>
          <w:p w14:paraId="73712351"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Según variación de costo de Salario testigo según CCT643/12</w:t>
            </w:r>
          </w:p>
        </w:tc>
        <w:tc>
          <w:tcPr>
            <w:tcW w:w="0" w:type="auto"/>
            <w:tcBorders>
              <w:top w:val="nil"/>
              <w:left w:val="nil"/>
              <w:bottom w:val="single" w:sz="4" w:space="0" w:color="auto"/>
              <w:right w:val="single" w:sz="4" w:space="0" w:color="auto"/>
            </w:tcBorders>
            <w:shd w:val="clear" w:color="auto" w:fill="auto"/>
            <w:vAlign w:val="center"/>
            <w:hideMark/>
          </w:tcPr>
          <w:p w14:paraId="5664C054"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ago-23</w:t>
            </w:r>
          </w:p>
        </w:tc>
        <w:tc>
          <w:tcPr>
            <w:tcW w:w="0" w:type="auto"/>
            <w:tcBorders>
              <w:top w:val="nil"/>
              <w:left w:val="nil"/>
              <w:bottom w:val="single" w:sz="4" w:space="0" w:color="auto"/>
              <w:right w:val="single" w:sz="4" w:space="0" w:color="auto"/>
            </w:tcBorders>
            <w:shd w:val="clear" w:color="auto" w:fill="auto"/>
            <w:vAlign w:val="center"/>
            <w:hideMark/>
          </w:tcPr>
          <w:p w14:paraId="7233318D"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28%</w:t>
            </w:r>
          </w:p>
        </w:tc>
        <w:tc>
          <w:tcPr>
            <w:tcW w:w="0" w:type="auto"/>
            <w:vAlign w:val="center"/>
            <w:hideMark/>
          </w:tcPr>
          <w:p w14:paraId="3100E2AA" w14:textId="77777777" w:rsidR="008F7E1D" w:rsidRPr="008F7E1D" w:rsidRDefault="008F7E1D" w:rsidP="008F7E1D">
            <w:pPr>
              <w:rPr>
                <w:rFonts w:ascii="Times New Roman" w:hAnsi="Times New Roman"/>
                <w:sz w:val="16"/>
                <w:szCs w:val="16"/>
                <w:lang w:val="es-AR" w:eastAsia="es-AR"/>
              </w:rPr>
            </w:pPr>
          </w:p>
        </w:tc>
      </w:tr>
      <w:tr w:rsidR="00DB714D" w:rsidRPr="008F7E1D" w14:paraId="44D81A90" w14:textId="77777777" w:rsidTr="008F7E1D">
        <w:trPr>
          <w:trHeight w:val="6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C0085C" w14:textId="5629BBEF"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 xml:space="preserve">Combustibles - </w:t>
            </w:r>
            <w:r w:rsidRPr="00DB714D">
              <w:rPr>
                <w:rFonts w:ascii="Exo" w:hAnsi="Exo" w:cs="Calibri"/>
                <w:sz w:val="16"/>
                <w:szCs w:val="16"/>
                <w:lang w:val="es-AR" w:eastAsia="es-AR"/>
              </w:rPr>
              <w:t>Lubricantes</w:t>
            </w:r>
          </w:p>
        </w:tc>
        <w:tc>
          <w:tcPr>
            <w:tcW w:w="0" w:type="auto"/>
            <w:tcBorders>
              <w:top w:val="nil"/>
              <w:left w:val="nil"/>
              <w:bottom w:val="single" w:sz="4" w:space="0" w:color="auto"/>
              <w:right w:val="single" w:sz="4" w:space="0" w:color="auto"/>
            </w:tcBorders>
            <w:shd w:val="clear" w:color="auto" w:fill="auto"/>
            <w:vAlign w:val="center"/>
            <w:hideMark/>
          </w:tcPr>
          <w:p w14:paraId="7C0DAFAC" w14:textId="77777777" w:rsidR="008F7E1D" w:rsidRPr="008F7E1D" w:rsidRDefault="008F7E1D" w:rsidP="008F7E1D">
            <w:pPr>
              <w:jc w:val="center"/>
              <w:rPr>
                <w:rFonts w:ascii="Exo" w:hAnsi="Exo" w:cs="Calibri"/>
                <w:b/>
                <w:bCs/>
                <w:sz w:val="16"/>
                <w:szCs w:val="16"/>
                <w:lang w:val="es-AR" w:eastAsia="es-AR"/>
              </w:rPr>
            </w:pPr>
            <w:r w:rsidRPr="008F7E1D">
              <w:rPr>
                <w:rFonts w:ascii="Exo" w:hAnsi="Exo" w:cs="Calibri"/>
                <w:b/>
                <w:bCs/>
                <w:sz w:val="16"/>
                <w:szCs w:val="16"/>
                <w:lang w:val="es-AR"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34195C29" w14:textId="1CC68096"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 xml:space="preserve">Secretaría de energía de la nación - Gasoil Grado 3 - Precio Venta al </w:t>
            </w:r>
            <w:r w:rsidRPr="00DB714D">
              <w:rPr>
                <w:rFonts w:ascii="Exo" w:hAnsi="Exo" w:cs="Calibri"/>
                <w:sz w:val="16"/>
                <w:szCs w:val="16"/>
                <w:lang w:val="es-AR" w:eastAsia="es-AR"/>
              </w:rPr>
              <w:t>Público</w:t>
            </w:r>
            <w:r w:rsidRPr="008F7E1D">
              <w:rPr>
                <w:rFonts w:ascii="Exo" w:hAnsi="Exo" w:cs="Calibri"/>
                <w:sz w:val="16"/>
                <w:szCs w:val="16"/>
                <w:lang w:val="es-AR" w:eastAsia="es-AR"/>
              </w:rPr>
              <w:t xml:space="preserve"> - Petro Oeste SRL (http://res1104.se.gob.ar/)</w:t>
            </w:r>
          </w:p>
        </w:tc>
        <w:tc>
          <w:tcPr>
            <w:tcW w:w="0" w:type="auto"/>
            <w:tcBorders>
              <w:top w:val="nil"/>
              <w:left w:val="nil"/>
              <w:bottom w:val="single" w:sz="4" w:space="0" w:color="auto"/>
              <w:right w:val="single" w:sz="4" w:space="0" w:color="auto"/>
            </w:tcBorders>
            <w:shd w:val="clear" w:color="auto" w:fill="auto"/>
            <w:vAlign w:val="center"/>
            <w:hideMark/>
          </w:tcPr>
          <w:p w14:paraId="4BF16257"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jun-23</w:t>
            </w:r>
          </w:p>
        </w:tc>
        <w:tc>
          <w:tcPr>
            <w:tcW w:w="0" w:type="auto"/>
            <w:tcBorders>
              <w:top w:val="nil"/>
              <w:left w:val="nil"/>
              <w:bottom w:val="single" w:sz="4" w:space="0" w:color="auto"/>
              <w:right w:val="single" w:sz="4" w:space="0" w:color="auto"/>
            </w:tcBorders>
            <w:shd w:val="clear" w:color="auto" w:fill="auto"/>
            <w:vAlign w:val="center"/>
            <w:hideMark/>
          </w:tcPr>
          <w:p w14:paraId="06568E75"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6%</w:t>
            </w:r>
          </w:p>
        </w:tc>
        <w:tc>
          <w:tcPr>
            <w:tcW w:w="0" w:type="auto"/>
            <w:vAlign w:val="center"/>
            <w:hideMark/>
          </w:tcPr>
          <w:p w14:paraId="41A3D2BB" w14:textId="77777777" w:rsidR="008F7E1D" w:rsidRPr="008F7E1D" w:rsidRDefault="008F7E1D" w:rsidP="008F7E1D">
            <w:pPr>
              <w:rPr>
                <w:rFonts w:ascii="Times New Roman" w:hAnsi="Times New Roman"/>
                <w:sz w:val="16"/>
                <w:szCs w:val="16"/>
                <w:lang w:val="es-AR" w:eastAsia="es-AR"/>
              </w:rPr>
            </w:pPr>
          </w:p>
        </w:tc>
      </w:tr>
      <w:tr w:rsidR="00DB714D" w:rsidRPr="008F7E1D" w14:paraId="48219542" w14:textId="77777777" w:rsidTr="008F7E1D">
        <w:trPr>
          <w:trHeight w:val="6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7FDCDB"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Equipos-Insumos-Mantenimiento</w:t>
            </w:r>
          </w:p>
        </w:tc>
        <w:tc>
          <w:tcPr>
            <w:tcW w:w="0" w:type="auto"/>
            <w:tcBorders>
              <w:top w:val="nil"/>
              <w:left w:val="nil"/>
              <w:bottom w:val="single" w:sz="4" w:space="0" w:color="auto"/>
              <w:right w:val="single" w:sz="4" w:space="0" w:color="auto"/>
            </w:tcBorders>
            <w:shd w:val="clear" w:color="auto" w:fill="auto"/>
            <w:vAlign w:val="center"/>
            <w:hideMark/>
          </w:tcPr>
          <w:p w14:paraId="11488F89" w14:textId="77777777" w:rsidR="008F7E1D" w:rsidRPr="008F7E1D" w:rsidRDefault="008F7E1D" w:rsidP="008F7E1D">
            <w:pPr>
              <w:jc w:val="center"/>
              <w:rPr>
                <w:rFonts w:ascii="Exo" w:hAnsi="Exo" w:cs="Calibri"/>
                <w:b/>
                <w:bCs/>
                <w:sz w:val="16"/>
                <w:szCs w:val="16"/>
                <w:lang w:val="es-AR" w:eastAsia="es-AR"/>
              </w:rPr>
            </w:pPr>
            <w:r w:rsidRPr="008F7E1D">
              <w:rPr>
                <w:rFonts w:ascii="Exo" w:hAnsi="Exo" w:cs="Calibri"/>
                <w:b/>
                <w:bCs/>
                <w:sz w:val="16"/>
                <w:szCs w:val="16"/>
                <w:lang w:val="es-AR"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27B7234F" w14:textId="77777777" w:rsidR="008F7E1D" w:rsidRPr="008F7E1D" w:rsidRDefault="008F7E1D" w:rsidP="008F7E1D">
            <w:pPr>
              <w:jc w:val="center"/>
              <w:rPr>
                <w:rFonts w:ascii="Exo" w:hAnsi="Exo" w:cs="Calibri"/>
                <w:sz w:val="16"/>
                <w:szCs w:val="16"/>
                <w:lang w:val="es-AR" w:eastAsia="es-AR"/>
              </w:rPr>
            </w:pPr>
            <w:proofErr w:type="spellStart"/>
            <w:r w:rsidRPr="008F7E1D">
              <w:rPr>
                <w:rFonts w:ascii="Exo" w:hAnsi="Exo" w:cs="Calibri"/>
                <w:sz w:val="16"/>
                <w:szCs w:val="16"/>
                <w:lang w:val="es-AR" w:eastAsia="es-AR"/>
              </w:rPr>
              <w:t>Indec</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7D24B71"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jun-23</w:t>
            </w:r>
          </w:p>
        </w:tc>
        <w:tc>
          <w:tcPr>
            <w:tcW w:w="0" w:type="auto"/>
            <w:tcBorders>
              <w:top w:val="nil"/>
              <w:left w:val="nil"/>
              <w:bottom w:val="single" w:sz="4" w:space="0" w:color="auto"/>
              <w:right w:val="single" w:sz="4" w:space="0" w:color="auto"/>
            </w:tcBorders>
            <w:shd w:val="clear" w:color="auto" w:fill="auto"/>
            <w:vAlign w:val="center"/>
            <w:hideMark/>
          </w:tcPr>
          <w:p w14:paraId="19A4FB4E"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9%</w:t>
            </w:r>
          </w:p>
        </w:tc>
        <w:tc>
          <w:tcPr>
            <w:tcW w:w="0" w:type="auto"/>
            <w:vAlign w:val="center"/>
            <w:hideMark/>
          </w:tcPr>
          <w:p w14:paraId="69499D39" w14:textId="77777777" w:rsidR="008F7E1D" w:rsidRPr="008F7E1D" w:rsidRDefault="008F7E1D" w:rsidP="008F7E1D">
            <w:pPr>
              <w:rPr>
                <w:rFonts w:ascii="Times New Roman" w:hAnsi="Times New Roman"/>
                <w:sz w:val="16"/>
                <w:szCs w:val="16"/>
                <w:lang w:val="es-AR" w:eastAsia="es-AR"/>
              </w:rPr>
            </w:pPr>
          </w:p>
        </w:tc>
      </w:tr>
      <w:tr w:rsidR="00DB714D" w:rsidRPr="008F7E1D" w14:paraId="3488FF8B" w14:textId="77777777" w:rsidTr="008F7E1D">
        <w:trPr>
          <w:trHeight w:val="6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67E0FD" w14:textId="77777777" w:rsidR="008F7E1D" w:rsidRPr="008F7E1D" w:rsidRDefault="008F7E1D" w:rsidP="008F7E1D">
            <w:pPr>
              <w:jc w:val="center"/>
              <w:rPr>
                <w:rFonts w:ascii="Exo" w:hAnsi="Exo" w:cs="Calibri"/>
                <w:color w:val="000000"/>
                <w:sz w:val="16"/>
                <w:szCs w:val="16"/>
                <w:lang w:val="es-AR" w:eastAsia="es-AR"/>
              </w:rPr>
            </w:pPr>
            <w:r w:rsidRPr="008F7E1D">
              <w:rPr>
                <w:rFonts w:ascii="Exo" w:hAnsi="Exo" w:cs="Calibri"/>
                <w:color w:val="000000"/>
                <w:sz w:val="16"/>
                <w:szCs w:val="16"/>
                <w:lang w:val="es-AR" w:eastAsia="es-AR"/>
              </w:rPr>
              <w:t>Equipos-Insumos-Mantenimiento</w:t>
            </w:r>
          </w:p>
        </w:tc>
        <w:tc>
          <w:tcPr>
            <w:tcW w:w="0" w:type="auto"/>
            <w:tcBorders>
              <w:top w:val="nil"/>
              <w:left w:val="nil"/>
              <w:bottom w:val="single" w:sz="4" w:space="0" w:color="auto"/>
              <w:right w:val="single" w:sz="4" w:space="0" w:color="auto"/>
            </w:tcBorders>
            <w:shd w:val="clear" w:color="auto" w:fill="auto"/>
            <w:vAlign w:val="center"/>
            <w:hideMark/>
          </w:tcPr>
          <w:p w14:paraId="6B2F25D8" w14:textId="77777777" w:rsidR="008F7E1D" w:rsidRPr="008F7E1D" w:rsidRDefault="008F7E1D" w:rsidP="008F7E1D">
            <w:pPr>
              <w:jc w:val="center"/>
              <w:rPr>
                <w:rFonts w:ascii="Exo" w:hAnsi="Exo" w:cs="Calibri"/>
                <w:b/>
                <w:bCs/>
                <w:color w:val="000000"/>
                <w:sz w:val="16"/>
                <w:szCs w:val="16"/>
                <w:lang w:val="es-AR" w:eastAsia="es-AR"/>
              </w:rPr>
            </w:pPr>
            <w:r w:rsidRPr="008F7E1D">
              <w:rPr>
                <w:rFonts w:ascii="Exo" w:hAnsi="Exo" w:cs="Calibri"/>
                <w:b/>
                <w:bCs/>
                <w:color w:val="000000"/>
                <w:sz w:val="16"/>
                <w:szCs w:val="16"/>
                <w:lang w:val="es-AR" w:eastAsia="es-AR"/>
              </w:rPr>
              <w:t>USD</w:t>
            </w:r>
          </w:p>
        </w:tc>
        <w:tc>
          <w:tcPr>
            <w:tcW w:w="0" w:type="auto"/>
            <w:tcBorders>
              <w:top w:val="nil"/>
              <w:left w:val="nil"/>
              <w:bottom w:val="single" w:sz="4" w:space="0" w:color="auto"/>
              <w:right w:val="single" w:sz="4" w:space="0" w:color="auto"/>
            </w:tcBorders>
            <w:shd w:val="clear" w:color="auto" w:fill="auto"/>
            <w:vAlign w:val="center"/>
            <w:hideMark/>
          </w:tcPr>
          <w:p w14:paraId="0ACBCACE" w14:textId="77777777" w:rsidR="008F7E1D" w:rsidRPr="008F7E1D" w:rsidRDefault="008F7E1D" w:rsidP="008F7E1D">
            <w:pPr>
              <w:jc w:val="center"/>
              <w:rPr>
                <w:rFonts w:ascii="Exo" w:hAnsi="Exo" w:cs="Calibri"/>
                <w:color w:val="000000"/>
                <w:sz w:val="16"/>
                <w:szCs w:val="16"/>
                <w:lang w:val="es-AR" w:eastAsia="es-AR"/>
              </w:rPr>
            </w:pPr>
            <w:r w:rsidRPr="008F7E1D">
              <w:rPr>
                <w:rFonts w:ascii="Exo" w:hAnsi="Exo" w:cs="Calibri"/>
                <w:color w:val="000000"/>
                <w:sz w:val="16"/>
                <w:szCs w:val="16"/>
                <w:lang w:val="es-AR" w:eastAsia="es-AR"/>
              </w:rPr>
              <w:t>Dólar venta divisas. BNA</w:t>
            </w:r>
          </w:p>
        </w:tc>
        <w:tc>
          <w:tcPr>
            <w:tcW w:w="0" w:type="auto"/>
            <w:tcBorders>
              <w:top w:val="nil"/>
              <w:left w:val="nil"/>
              <w:bottom w:val="single" w:sz="4" w:space="0" w:color="auto"/>
              <w:right w:val="single" w:sz="4" w:space="0" w:color="auto"/>
            </w:tcBorders>
            <w:shd w:val="clear" w:color="auto" w:fill="auto"/>
            <w:vAlign w:val="center"/>
            <w:hideMark/>
          </w:tcPr>
          <w:p w14:paraId="472FF3B6" w14:textId="31F98860" w:rsidR="008F7E1D" w:rsidRPr="008F7E1D" w:rsidRDefault="008F7E1D" w:rsidP="008F7E1D">
            <w:pPr>
              <w:jc w:val="center"/>
              <w:rPr>
                <w:rFonts w:ascii="Exo" w:hAnsi="Exo" w:cs="Calibri"/>
                <w:color w:val="000000"/>
                <w:sz w:val="16"/>
                <w:szCs w:val="16"/>
                <w:lang w:val="es-AR" w:eastAsia="es-AR"/>
              </w:rPr>
            </w:pPr>
            <w:r w:rsidRPr="008F7E1D">
              <w:rPr>
                <w:rFonts w:ascii="Exo" w:hAnsi="Exo" w:cs="Calibri"/>
                <w:color w:val="000000"/>
                <w:sz w:val="16"/>
                <w:szCs w:val="16"/>
                <w:lang w:val="es-AR" w:eastAsia="es-AR"/>
              </w:rPr>
              <w:t>ago-23 (</w:t>
            </w:r>
            <w:r w:rsidRPr="00DB714D">
              <w:rPr>
                <w:rFonts w:ascii="Exo" w:hAnsi="Exo" w:cs="Calibri"/>
                <w:color w:val="000000"/>
                <w:sz w:val="16"/>
                <w:szCs w:val="16"/>
                <w:lang w:val="es-AR" w:eastAsia="es-AR"/>
              </w:rPr>
              <w:t>último</w:t>
            </w:r>
            <w:r w:rsidRPr="008F7E1D">
              <w:rPr>
                <w:rFonts w:ascii="Exo" w:hAnsi="Exo" w:cs="Calibri"/>
                <w:color w:val="000000"/>
                <w:sz w:val="16"/>
                <w:szCs w:val="16"/>
                <w:lang w:val="es-AR" w:eastAsia="es-AR"/>
              </w:rPr>
              <w:t xml:space="preserve"> día hábil)</w:t>
            </w:r>
          </w:p>
        </w:tc>
        <w:tc>
          <w:tcPr>
            <w:tcW w:w="0" w:type="auto"/>
            <w:tcBorders>
              <w:top w:val="nil"/>
              <w:left w:val="nil"/>
              <w:bottom w:val="single" w:sz="4" w:space="0" w:color="auto"/>
              <w:right w:val="single" w:sz="4" w:space="0" w:color="auto"/>
            </w:tcBorders>
            <w:shd w:val="clear" w:color="auto" w:fill="auto"/>
            <w:vAlign w:val="center"/>
            <w:hideMark/>
          </w:tcPr>
          <w:p w14:paraId="15A573C6" w14:textId="77777777" w:rsidR="008F7E1D" w:rsidRPr="008F7E1D" w:rsidRDefault="008F7E1D" w:rsidP="008F7E1D">
            <w:pPr>
              <w:jc w:val="center"/>
              <w:rPr>
                <w:rFonts w:ascii="Exo" w:hAnsi="Exo" w:cs="Calibri"/>
                <w:sz w:val="16"/>
                <w:szCs w:val="16"/>
                <w:lang w:val="es-AR" w:eastAsia="es-AR"/>
              </w:rPr>
            </w:pPr>
            <w:r w:rsidRPr="008F7E1D">
              <w:rPr>
                <w:rFonts w:ascii="Exo" w:hAnsi="Exo" w:cs="Calibri"/>
                <w:sz w:val="16"/>
                <w:szCs w:val="16"/>
                <w:lang w:val="es-AR" w:eastAsia="es-AR"/>
              </w:rPr>
              <w:t>57%</w:t>
            </w:r>
          </w:p>
        </w:tc>
        <w:tc>
          <w:tcPr>
            <w:tcW w:w="0" w:type="auto"/>
            <w:vAlign w:val="center"/>
            <w:hideMark/>
          </w:tcPr>
          <w:p w14:paraId="07572091" w14:textId="77777777" w:rsidR="008F7E1D" w:rsidRPr="008F7E1D" w:rsidRDefault="008F7E1D" w:rsidP="008F7E1D">
            <w:pPr>
              <w:rPr>
                <w:rFonts w:ascii="Times New Roman" w:hAnsi="Times New Roman"/>
                <w:sz w:val="16"/>
                <w:szCs w:val="16"/>
                <w:lang w:val="es-AR" w:eastAsia="es-AR"/>
              </w:rPr>
            </w:pPr>
          </w:p>
        </w:tc>
      </w:tr>
    </w:tbl>
    <w:p w14:paraId="590CD493" w14:textId="77777777" w:rsidR="00C4611B" w:rsidRDefault="00C4611B" w:rsidP="008F7E1D">
      <w:pPr>
        <w:ind w:firstLine="708"/>
        <w:rPr>
          <w:rFonts w:cs="Arial"/>
          <w:sz w:val="22"/>
          <w:szCs w:val="22"/>
          <w:lang w:val="es-AR"/>
        </w:rPr>
      </w:pPr>
    </w:p>
    <w:p w14:paraId="47856606" w14:textId="402F4022" w:rsidR="00C4611B" w:rsidRDefault="00C4611B" w:rsidP="00C4611B">
      <w:r>
        <w:t xml:space="preserve">La misma se aplicaría bajo </w:t>
      </w:r>
      <w:r w:rsidR="00141AC3">
        <w:t>alguna de las siguientes condiciones:</w:t>
      </w:r>
    </w:p>
    <w:p w14:paraId="1F351220" w14:textId="77777777" w:rsidR="00141AC3" w:rsidRDefault="00141AC3" w:rsidP="00C4611B"/>
    <w:p w14:paraId="28D01E60" w14:textId="2D9594FB" w:rsidR="00141AC3" w:rsidRDefault="001A5EF6" w:rsidP="008E4EEC">
      <w:pPr>
        <w:pStyle w:val="Prrafodelista"/>
        <w:numPr>
          <w:ilvl w:val="0"/>
          <w:numId w:val="38"/>
        </w:numPr>
      </w:pPr>
      <w:r>
        <w:t>Semestralmente</w:t>
      </w:r>
    </w:p>
    <w:p w14:paraId="1D7B7394" w14:textId="58AE1541" w:rsidR="001A5EF6" w:rsidRDefault="001A5EF6" w:rsidP="008E4EEC">
      <w:pPr>
        <w:pStyle w:val="Prrafodelista"/>
        <w:numPr>
          <w:ilvl w:val="0"/>
          <w:numId w:val="38"/>
        </w:numPr>
      </w:pPr>
      <w:r w:rsidRPr="001A5EF6">
        <w:t>Cuando existan variaciones en el costo de mano de obra según CCT643/12.</w:t>
      </w:r>
    </w:p>
    <w:p w14:paraId="1D9C0F70" w14:textId="5A338311" w:rsidR="001A5EF6" w:rsidRDefault="001A5EF6" w:rsidP="008E4EEC">
      <w:pPr>
        <w:pStyle w:val="Prrafodelista"/>
        <w:numPr>
          <w:ilvl w:val="0"/>
          <w:numId w:val="38"/>
        </w:numPr>
      </w:pPr>
      <w:r w:rsidRPr="001A5EF6">
        <w:t>Cuando la variación sea superior al 3%.</w:t>
      </w:r>
    </w:p>
    <w:p w14:paraId="69F87C49" w14:textId="77777777" w:rsidR="001A5EF6" w:rsidRDefault="001A5EF6" w:rsidP="001A5EF6">
      <w:pPr>
        <w:pStyle w:val="Prrafodelista"/>
      </w:pPr>
    </w:p>
    <w:p w14:paraId="2A5FAB0E" w14:textId="77777777" w:rsidR="001A5EF6" w:rsidRDefault="001A5EF6" w:rsidP="001A5EF6">
      <w:pPr>
        <w:pStyle w:val="Prrafodelista"/>
      </w:pPr>
    </w:p>
    <w:p w14:paraId="21769353" w14:textId="77777777" w:rsidR="001A5EF6" w:rsidRDefault="001A5EF6" w:rsidP="001A5EF6">
      <w:pPr>
        <w:pStyle w:val="Prrafodelista"/>
      </w:pPr>
    </w:p>
    <w:p w14:paraId="643D52B0" w14:textId="0E7693BB" w:rsidR="001A5EF6" w:rsidRPr="00A44638" w:rsidRDefault="006A6574" w:rsidP="001A5EF6">
      <w:pPr>
        <w:rPr>
          <w:b/>
          <w:bCs/>
        </w:rPr>
      </w:pPr>
      <w:r>
        <w:rPr>
          <w:b/>
          <w:bCs/>
        </w:rPr>
        <w:t>Tratamientos químicos</w:t>
      </w:r>
      <w:r w:rsidR="001A5EF6" w:rsidRPr="00A44638">
        <w:rPr>
          <w:b/>
          <w:bCs/>
        </w:rPr>
        <w:t>:</w:t>
      </w:r>
    </w:p>
    <w:p w14:paraId="3057A347" w14:textId="77777777" w:rsidR="001A5EF6" w:rsidRDefault="001A5EF6" w:rsidP="001A5EF6">
      <w:pPr>
        <w:pStyle w:val="Prrafodelista"/>
      </w:pPr>
    </w:p>
    <w:p w14:paraId="30D52564" w14:textId="77777777" w:rsidR="001A5EF6" w:rsidRPr="00C4611B" w:rsidRDefault="001A5EF6" w:rsidP="001A5EF6">
      <w:pPr>
        <w:pStyle w:val="Prrafodelista"/>
      </w:pPr>
    </w:p>
    <w:p w14:paraId="1C0E8C78" w14:textId="2E6BB137" w:rsidR="00B87496" w:rsidRDefault="00B87496" w:rsidP="008F7E1D">
      <w:pPr>
        <w:ind w:firstLine="708"/>
        <w:rPr>
          <w:rFonts w:cs="Arial"/>
          <w:sz w:val="22"/>
          <w:szCs w:val="22"/>
          <w:lang w:val="es-AR"/>
        </w:rPr>
      </w:pPr>
      <w:r>
        <w:rPr>
          <w:noProof/>
        </w:rPr>
        <mc:AlternateContent>
          <mc:Choice Requires="wps">
            <w:drawing>
              <wp:anchor distT="0" distB="0" distL="114300" distR="114300" simplePos="0" relativeHeight="251661312" behindDoc="0" locked="0" layoutInCell="1" allowOverlap="1" wp14:anchorId="747A6843" wp14:editId="16FED804">
                <wp:simplePos x="0" y="0"/>
                <wp:positionH relativeFrom="column">
                  <wp:posOffset>0</wp:posOffset>
                </wp:positionH>
                <wp:positionV relativeFrom="paragraph">
                  <wp:posOffset>0</wp:posOffset>
                </wp:positionV>
                <wp:extent cx="6072141" cy="459440"/>
                <wp:effectExtent l="0" t="0" r="5080" b="0"/>
                <wp:wrapNone/>
                <wp:docPr id="10" name="CuadroTexto 1"/>
                <wp:cNvGraphicFramePr xmlns:a="http://schemas.openxmlformats.org/drawingml/2006/main"/>
                <a:graphic xmlns:a="http://schemas.openxmlformats.org/drawingml/2006/main">
                  <a:graphicData uri="http://schemas.microsoft.com/office/word/2010/wordprocessingShape">
                    <wps:wsp>
                      <wps:cNvSpPr txBox="1"/>
                      <wps:spPr>
                        <a:xfrm>
                          <a:off x="0" y="0"/>
                          <a:ext cx="6072141" cy="459440"/>
                        </a:xfrm>
                        <a:prstGeom prst="rect">
                          <a:avLst/>
                        </a:prstGeom>
                        <a:solidFill>
                          <a:schemeClr val="bg1">
                            <a:lumMod val="95000"/>
                          </a:schemeClr>
                        </a:solidFill>
                      </wps:spPr>
                      <wps:style>
                        <a:lnRef idx="0">
                          <a:scrgbClr r="0" g="0" b="0"/>
                        </a:lnRef>
                        <a:fillRef idx="0">
                          <a:scrgbClr r="0" g="0" b="0"/>
                        </a:fillRef>
                        <a:effectRef idx="0">
                          <a:scrgbClr r="0" g="0" b="0"/>
                        </a:effectRef>
                        <a:fontRef idx="minor">
                          <a:schemeClr val="tx1"/>
                        </a:fontRef>
                      </wps:style>
                      <wps:txbx>
                        <w:txbxContent>
                          <w:p w14:paraId="2CF072F5" w14:textId="77777777" w:rsidR="00B87496" w:rsidRDefault="00B87496" w:rsidP="00B87496">
                            <w:pPr>
                              <w:rPr>
                                <w:rFonts w:ascii="Cambria Math" w:hAnsi="Cambria Math" w:cstheme="minorBidi"/>
                                <w:b/>
                                <w:bCs/>
                                <w:color w:val="000000" w:themeColor="text1"/>
                                <w:szCs w:val="24"/>
                              </w:rPr>
                            </w:pPr>
                            <w:r>
                              <w:rPr>
                                <w:rFonts w:ascii="Cambria Math" w:hAnsi="Cambria Math" w:cstheme="minorBidi"/>
                                <w:b/>
                                <w:bCs/>
                                <w:color w:val="000000" w:themeColor="text1"/>
                              </w:rPr>
                              <w:t>TPQ</w:t>
                            </w:r>
                            <w:r>
                              <w:rPr>
                                <w:rFonts w:ascii="Cambria Math" w:hAnsi="Cambria Math" w:cstheme="minorBidi"/>
                                <w:b/>
                                <w:bCs/>
                                <w:color w:val="000000" w:themeColor="text1"/>
                                <w:position w:val="-6"/>
                                <w:vertAlign w:val="subscript"/>
                              </w:rPr>
                              <w:t>n</w:t>
                            </w:r>
                            <w:r>
                              <w:rPr>
                                <w:rFonts w:ascii="Arial Unicode MS" w:eastAsia="Arial Unicode MS" w:hAnsi="Arial Unicode MS" w:cs="Arial Unicode MS"/>
                                <w:b/>
                                <w:bCs/>
                                <w:color w:val="000000" w:themeColor="text1"/>
                              </w:rPr>
                              <w:t xml:space="preserve"> (USD)</w:t>
                            </w:r>
                            <m:oMath>
                              <m:r>
                                <m:rPr>
                                  <m:sty m:val="bi"/>
                                </m:rPr>
                                <w:rPr>
                                  <w:rFonts w:ascii="Cambria Math" w:hAnsi="Cambria Math" w:cstheme="minorBidi"/>
                                  <w:color w:val="000000" w:themeColor="text1"/>
                                </w:rPr>
                                <m:t>=</m:t>
                              </m:r>
                              <m:r>
                                <m:rPr>
                                  <m:sty m:val="b"/>
                                </m:rPr>
                                <w:rPr>
                                  <w:rFonts w:ascii="Cambria Math" w:hAnsi="Cambria Math" w:cstheme="minorBidi"/>
                                  <w:color w:val="000000" w:themeColor="text1"/>
                                </w:rPr>
                                <m:t>TPQ</m:t>
                              </m:r>
                              <m:r>
                                <m:rPr>
                                  <m:sty m:val="b"/>
                                </m:rPr>
                                <w:rPr>
                                  <w:rFonts w:ascii="Cambria Math" w:hAnsi="Cambria Math" w:cstheme="minorBidi"/>
                                  <w:color w:val="000000" w:themeColor="text1"/>
                                  <w:position w:val="-6"/>
                                  <w:vertAlign w:val="subscript"/>
                                </w:rPr>
                                <m:t>O</m:t>
                              </m:r>
                              <m:r>
                                <m:rPr>
                                  <m:sty m:val="bi"/>
                                </m:rPr>
                                <w:rPr>
                                  <w:rFonts w:ascii="Cambria Math" w:hAnsi="Cambria Math" w:cstheme="minorBidi"/>
                                  <w:color w:val="000000" w:themeColor="text1"/>
                                </w:rPr>
                                <m:t> x (0,85</m:t>
                              </m:r>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WPU</m:t>
                                      </m:r>
                                      <m:r>
                                        <m:rPr>
                                          <m:sty m:val="bi"/>
                                        </m:rPr>
                                        <w:rPr>
                                          <w:rFonts w:ascii="Cambria Math" w:hAnsi="Cambria Math" w:cstheme="minorBidi"/>
                                          <w:color w:val="000000" w:themeColor="text1"/>
                                        </w:rPr>
                                        <m:t>06</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WPU</m:t>
                                      </m:r>
                                      <m:r>
                                        <m:rPr>
                                          <m:sty m:val="bi"/>
                                        </m:rPr>
                                        <w:rPr>
                                          <w:rFonts w:ascii="Cambria Math" w:hAnsi="Cambria Math" w:cstheme="minorBidi"/>
                                          <w:color w:val="000000" w:themeColor="text1"/>
                                        </w:rPr>
                                        <m:t>06</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rPr>
                                    <m:t>0,075</m:t>
                                  </m:r>
                                  <m:r>
                                    <m:rPr>
                                      <m:sty m:val="bi"/>
                                    </m:rPr>
                                    <w:rPr>
                                      <w:rFonts w:ascii="Cambria Math" w:hAnsi="+mn-ea" w:cstheme="minorBidi"/>
                                      <w:color w:val="000000"/>
                                    </w:rPr>
                                    <m:t>×</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rPr>
                                            <m:t>MO</m:t>
                                          </m:r>
                                        </m:e>
                                        <m:sub>
                                          <m:r>
                                            <m:rPr>
                                              <m:sty m:val="bi"/>
                                            </m:rPr>
                                            <w:rPr>
                                              <w:rFonts w:ascii="Cambria Math" w:hAnsi="Cambria Math" w:cstheme="minorBidi"/>
                                              <w:color w:val="000000"/>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rPr>
                                            <m:t>MO</m:t>
                                          </m:r>
                                        </m:e>
                                        <m:sub>
                                          <m:r>
                                            <m:rPr>
                                              <m:sty m:val="bi"/>
                                            </m:rPr>
                                            <w:rPr>
                                              <w:rFonts w:ascii="Cambria Math" w:hAnsi="Cambria Math" w:cstheme="minorBidi"/>
                                              <w:color w:val="000000"/>
                                            </w:rPr>
                                            <m:t>o</m:t>
                                          </m:r>
                                        </m:sub>
                                      </m:sSub>
                                    </m:den>
                                  </m:f>
                                  <m:r>
                                    <m:rPr>
                                      <m:sty m:val="bi"/>
                                    </m:rPr>
                                    <w:rPr>
                                      <w:rFonts w:ascii="Cambria Math" w:hAnsi="Cambria Math" w:cstheme="minorBidi"/>
                                      <w:color w:val="000000" w:themeColor="text1"/>
                                    </w:rPr>
                                    <m:t>0,05</m:t>
                                  </m:r>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+0,025</m:t>
                                  </m:r>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e>
                              </m:d>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TC</m:t>
                                      </m:r>
                                    </m:e>
                                    <m:sub>
                                      <m:r>
                                        <m:rPr>
                                          <m:sty m:val="bi"/>
                                        </m:rPr>
                                        <w:rPr>
                                          <w:rFonts w:ascii="Cambria Math" w:hAnsi="Cambria Math" w:cstheme="minorBidi"/>
                                          <w:color w:val="000000" w:themeColor="text1"/>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TC</m:t>
                                      </m:r>
                                    </m:e>
                                    <m:sub>
                                      <m:r>
                                        <m:rPr>
                                          <m:sty m:val="bi"/>
                                        </m:rPr>
                                        <w:rPr>
                                          <w:rFonts w:ascii="Cambria Math" w:hAnsi="Cambria Math" w:cstheme="minorBidi"/>
                                          <w:color w:val="000000" w:themeColor="text1"/>
                                        </w:rPr>
                                        <m:t>n</m:t>
                                      </m:r>
                                    </m:sub>
                                  </m:sSub>
                                </m:den>
                              </m:f>
                              <m:r>
                                <m:rPr>
                                  <m:sty m:val="b"/>
                                </m:rPr>
                                <w:rPr>
                                  <w:rFonts w:ascii="Cambria Math" w:hAnsi="Cambria Math" w:cstheme="minorBidi"/>
                                  <w:color w:val="000000" w:themeColor="text1"/>
                                </w:rPr>
                                <m:t> )</m:t>
                              </m:r>
                            </m:oMath>
                          </w:p>
                        </w:txbxContent>
                      </wps:txbx>
                      <wps:bodyPr vertOverflow="clip" horzOverflow="clip" wrap="square" lIns="0" tIns="0" rIns="0" bIns="0" rtlCol="0" anchor="ctr">
                        <a:noAutofit/>
                      </wps:bodyPr>
                    </wps:wsp>
                  </a:graphicData>
                </a:graphic>
              </wp:anchor>
            </w:drawing>
          </mc:Choice>
          <mc:Fallback>
            <w:pict>
              <v:shape w14:anchorId="747A6843" id="CuadroTexto 1" o:spid="_x0000_s1027" type="#_x0000_t202" style="position:absolute;left:0;text-align:left;margin-left:0;margin-top:0;width:478.1pt;height:3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" fillcolor="#f2f2f2 [3052]" stroked="f">
                <v:textbox inset="0,0,0,0">
                  <w:txbxContent>
                    <w:p w14:paraId="2CF072F5" w14:textId="77777777" w:rsidR="00B87496" w:rsidRDefault="00B87496" w:rsidP="00B87496">
                      <w:pPr>
                        <w:rPr>
                          <w:rFonts w:ascii="Cambria Math" w:hAnsi="Cambria Math" w:cstheme="minorBidi"/>
                          <w:b/>
                          <w:bCs/>
                          <w:color w:val="000000" w:themeColor="text1"/>
                          <w:szCs w:val="24"/>
                        </w:rPr>
                      </w:pPr>
                      <w:r>
                        <w:rPr>
                          <w:rFonts w:ascii="Cambria Math" w:hAnsi="Cambria Math" w:cstheme="minorBidi"/>
                          <w:b/>
                          <w:bCs/>
                          <w:color w:val="000000" w:themeColor="text1"/>
                        </w:rPr>
                        <w:t>TPQ</w:t>
                      </w:r>
                      <w:r>
                        <w:rPr>
                          <w:rFonts w:ascii="Cambria Math" w:hAnsi="Cambria Math" w:cstheme="minorBidi"/>
                          <w:b/>
                          <w:bCs/>
                          <w:color w:val="000000" w:themeColor="text1"/>
                          <w:position w:val="-6"/>
                          <w:vertAlign w:val="subscript"/>
                        </w:rPr>
                        <w:t>n</w:t>
                      </w:r>
                      <w:r>
                        <w:rPr>
                          <w:rFonts w:ascii="Arial Unicode MS" w:eastAsia="Arial Unicode MS" w:hAnsi="Arial Unicode MS" w:cs="Arial Unicode MS"/>
                          <w:b/>
                          <w:bCs/>
                          <w:color w:val="000000" w:themeColor="text1"/>
                        </w:rPr>
                        <w:t xml:space="preserve"> (USD)</w:t>
                      </w:r>
                      <m:oMath>
                        <m:r>
                          <m:rPr>
                            <m:sty m:val="bi"/>
                          </m:rPr>
                          <w:rPr>
                            <w:rFonts w:ascii="Cambria Math" w:hAnsi="Cambria Math" w:cstheme="minorBidi"/>
                            <w:color w:val="000000" w:themeColor="text1"/>
                          </w:rPr>
                          <m:t>=</m:t>
                        </m:r>
                        <m:r>
                          <m:rPr>
                            <m:sty m:val="b"/>
                          </m:rPr>
                          <w:rPr>
                            <w:rFonts w:ascii="Cambria Math" w:hAnsi="Cambria Math" w:cstheme="minorBidi"/>
                            <w:color w:val="000000" w:themeColor="text1"/>
                          </w:rPr>
                          <m:t>TPQ</m:t>
                        </m:r>
                        <m:r>
                          <m:rPr>
                            <m:sty m:val="b"/>
                          </m:rPr>
                          <w:rPr>
                            <w:rFonts w:ascii="Cambria Math" w:hAnsi="Cambria Math" w:cstheme="minorBidi"/>
                            <w:color w:val="000000" w:themeColor="text1"/>
                            <w:position w:val="-6"/>
                            <w:vertAlign w:val="subscript"/>
                          </w:rPr>
                          <m:t>O</m:t>
                        </m:r>
                        <m:r>
                          <m:rPr>
                            <m:sty m:val="bi"/>
                          </m:rPr>
                          <w:rPr>
                            <w:rFonts w:ascii="Cambria Math" w:hAnsi="Cambria Math" w:cstheme="minorBidi"/>
                            <w:color w:val="000000" w:themeColor="text1"/>
                          </w:rPr>
                          <m:t> x (0,85</m:t>
                        </m:r>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WPU</m:t>
                                </m:r>
                                <m:r>
                                  <m:rPr>
                                    <m:sty m:val="bi"/>
                                  </m:rPr>
                                  <w:rPr>
                                    <w:rFonts w:ascii="Cambria Math" w:hAnsi="Cambria Math" w:cstheme="minorBidi"/>
                                    <w:color w:val="000000" w:themeColor="text1"/>
                                  </w:rPr>
                                  <m:t>06</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WPU</m:t>
                                </m:r>
                                <m:r>
                                  <m:rPr>
                                    <m:sty m:val="bi"/>
                                  </m:rPr>
                                  <w:rPr>
                                    <w:rFonts w:ascii="Cambria Math" w:hAnsi="Cambria Math" w:cstheme="minorBidi"/>
                                    <w:color w:val="000000" w:themeColor="text1"/>
                                  </w:rPr>
                                  <m:t>06</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rPr>
                              <m:t>0,075</m:t>
                            </m:r>
                            <m:r>
                              <m:rPr>
                                <m:sty m:val="bi"/>
                              </m:rPr>
                              <w:rPr>
                                <w:rFonts w:ascii="Cambria Math" w:hAnsi="+mn-ea" w:cstheme="minorBidi"/>
                                <w:color w:val="000000"/>
                              </w:rPr>
                              <m:t>×</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rPr>
                                      <m:t>MO</m:t>
                                    </m:r>
                                  </m:e>
                                  <m:sub>
                                    <m:r>
                                      <m:rPr>
                                        <m:sty m:val="bi"/>
                                      </m:rPr>
                                      <w:rPr>
                                        <w:rFonts w:ascii="Cambria Math" w:hAnsi="Cambria Math" w:cstheme="minorBidi"/>
                                        <w:color w:val="000000"/>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rPr>
                                      <m:t>MO</m:t>
                                    </m:r>
                                  </m:e>
                                  <m:sub>
                                    <m:r>
                                      <m:rPr>
                                        <m:sty m:val="bi"/>
                                      </m:rPr>
                                      <w:rPr>
                                        <w:rFonts w:ascii="Cambria Math" w:hAnsi="Cambria Math" w:cstheme="minorBidi"/>
                                        <w:color w:val="000000"/>
                                      </w:rPr>
                                      <m:t>o</m:t>
                                    </m:r>
                                  </m:sub>
                                </m:sSub>
                              </m:den>
                            </m:f>
                            <m:r>
                              <m:rPr>
                                <m:sty m:val="bi"/>
                              </m:rPr>
                              <w:rPr>
                                <w:rFonts w:ascii="Cambria Math" w:hAnsi="Cambria Math" w:cstheme="minorBidi"/>
                                <w:color w:val="000000" w:themeColor="text1"/>
                              </w:rPr>
                              <m:t>0,05</m:t>
                            </m:r>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+0,025</m:t>
                            </m:r>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e>
                        </m:d>
                        <m:r>
                          <m:rPr>
                            <m:sty m:val="bi"/>
                          </m:rPr>
                          <w:rPr>
                            <w:rFonts w:ascii="Cambria Math" w:hAnsi="+mn-ea" w:cstheme="minorBidi"/>
                            <w:color w:val="000000" w:themeColor="text1"/>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TC</m:t>
                                </m:r>
                              </m:e>
                              <m:sub>
                                <m:r>
                                  <m:rPr>
                                    <m:sty m:val="bi"/>
                                  </m:rPr>
                                  <w:rPr>
                                    <w:rFonts w:ascii="Cambria Math" w:hAnsi="Cambria Math" w:cstheme="minorBidi"/>
                                    <w:color w:val="000000" w:themeColor="text1"/>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TC</m:t>
                                </m:r>
                              </m:e>
                              <m:sub>
                                <m:r>
                                  <m:rPr>
                                    <m:sty m:val="bi"/>
                                  </m:rPr>
                                  <w:rPr>
                                    <w:rFonts w:ascii="Cambria Math" w:hAnsi="Cambria Math" w:cstheme="minorBidi"/>
                                    <w:color w:val="000000" w:themeColor="text1"/>
                                  </w:rPr>
                                  <m:t>n</m:t>
                                </m:r>
                              </m:sub>
                            </m:sSub>
                          </m:den>
                        </m:f>
                        <m:r>
                          <m:rPr>
                            <m:sty m:val="b"/>
                          </m:rPr>
                          <w:rPr>
                            <w:rFonts w:ascii="Cambria Math" w:hAnsi="Cambria Math" w:cstheme="minorBidi"/>
                            <w:color w:val="000000" w:themeColor="text1"/>
                          </w:rPr>
                          <m:t> )</m:t>
                        </m:r>
                      </m:oMath>
                    </w:p>
                  </w:txbxContent>
                </v:textbox>
              </v:shape>
            </w:pict>
          </mc:Fallback>
        </mc:AlternateContent>
      </w:r>
    </w:p>
    <w:p w14:paraId="080C88DC" w14:textId="77777777" w:rsidR="00DB714D" w:rsidRPr="00DB714D" w:rsidRDefault="00DB714D" w:rsidP="00DB714D">
      <w:pPr>
        <w:rPr>
          <w:rFonts w:cs="Arial"/>
          <w:sz w:val="22"/>
          <w:szCs w:val="22"/>
          <w:lang w:val="es-AR"/>
        </w:rPr>
      </w:pPr>
    </w:p>
    <w:p w14:paraId="4C2EA368" w14:textId="77777777" w:rsidR="00DB714D" w:rsidRPr="00DB714D" w:rsidRDefault="00DB714D" w:rsidP="00DB714D">
      <w:pPr>
        <w:rPr>
          <w:rFonts w:cs="Arial"/>
          <w:sz w:val="22"/>
          <w:szCs w:val="22"/>
          <w:lang w:val="es-AR"/>
        </w:rPr>
      </w:pPr>
    </w:p>
    <w:p w14:paraId="0B1E39F6" w14:textId="77777777" w:rsidR="00DB714D" w:rsidRPr="00DB714D" w:rsidRDefault="00DB714D" w:rsidP="00DB714D">
      <w:pPr>
        <w:rPr>
          <w:rFonts w:cs="Arial"/>
          <w:sz w:val="22"/>
          <w:szCs w:val="22"/>
          <w:lang w:val="es-AR"/>
        </w:rPr>
      </w:pPr>
    </w:p>
    <w:p w14:paraId="685E6CA6" w14:textId="77777777" w:rsidR="00DB714D" w:rsidRDefault="00DB714D" w:rsidP="00DB714D">
      <w:pPr>
        <w:rPr>
          <w:rFonts w:cs="Arial"/>
          <w:sz w:val="22"/>
          <w:szCs w:val="22"/>
          <w:lang w:val="es-AR"/>
        </w:rPr>
      </w:pPr>
    </w:p>
    <w:tbl>
      <w:tblPr>
        <w:tblW w:w="0" w:type="auto"/>
        <w:jc w:val="center"/>
        <w:tblCellMar>
          <w:left w:w="70" w:type="dxa"/>
          <w:right w:w="70" w:type="dxa"/>
        </w:tblCellMar>
        <w:tblLook w:val="04A0" w:firstRow="1" w:lastRow="0" w:firstColumn="1" w:lastColumn="0" w:noHBand="0" w:noVBand="1"/>
      </w:tblPr>
      <w:tblGrid>
        <w:gridCol w:w="1001"/>
        <w:gridCol w:w="5658"/>
        <w:gridCol w:w="1130"/>
        <w:gridCol w:w="893"/>
        <w:gridCol w:w="146"/>
      </w:tblGrid>
      <w:tr w:rsidR="00DB714D" w:rsidRPr="00DB714D" w14:paraId="4D8604FA" w14:textId="77777777" w:rsidTr="00F94436">
        <w:trPr>
          <w:gridAfter w:val="1"/>
          <w:trHeight w:val="408"/>
          <w:tblHeader/>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000000" w:fill="808080"/>
            <w:vAlign w:val="center"/>
            <w:hideMark/>
          </w:tcPr>
          <w:p w14:paraId="2346C635" w14:textId="77777777" w:rsidR="00DB714D" w:rsidRPr="00DB714D" w:rsidRDefault="00DB714D" w:rsidP="00DB714D">
            <w:pPr>
              <w:jc w:val="center"/>
              <w:rPr>
                <w:rFonts w:ascii="Exo" w:hAnsi="Exo" w:cs="Calibri"/>
                <w:b/>
                <w:bCs/>
                <w:color w:val="FFFFFF"/>
                <w:sz w:val="16"/>
                <w:szCs w:val="16"/>
                <w:lang w:val="es-AR" w:eastAsia="es-AR"/>
              </w:rPr>
            </w:pPr>
            <w:r w:rsidRPr="00DB714D">
              <w:rPr>
                <w:rFonts w:ascii="Exo" w:hAnsi="Exo" w:cs="Calibri"/>
                <w:b/>
                <w:bCs/>
                <w:color w:val="FFFFFF"/>
                <w:sz w:val="16"/>
                <w:szCs w:val="16"/>
                <w:lang w:val="es-AR" w:eastAsia="es-AR"/>
              </w:rPr>
              <w:t>Índice en formula</w:t>
            </w:r>
          </w:p>
        </w:tc>
        <w:tc>
          <w:tcPr>
            <w:tcW w:w="5658" w:type="dxa"/>
            <w:vMerge w:val="restart"/>
            <w:tcBorders>
              <w:top w:val="single" w:sz="4" w:space="0" w:color="auto"/>
              <w:left w:val="single" w:sz="4" w:space="0" w:color="auto"/>
              <w:bottom w:val="single" w:sz="4" w:space="0" w:color="000000"/>
              <w:right w:val="single" w:sz="4" w:space="0" w:color="auto"/>
            </w:tcBorders>
            <w:shd w:val="clear" w:color="000000" w:fill="808080"/>
            <w:vAlign w:val="center"/>
            <w:hideMark/>
          </w:tcPr>
          <w:p w14:paraId="6D2E9427" w14:textId="77777777" w:rsidR="00DB714D" w:rsidRPr="00DB714D" w:rsidRDefault="00DB714D" w:rsidP="00DB714D">
            <w:pPr>
              <w:jc w:val="center"/>
              <w:rPr>
                <w:rFonts w:ascii="Exo" w:hAnsi="Exo" w:cs="Calibri"/>
                <w:b/>
                <w:bCs/>
                <w:color w:val="FFFFFF"/>
                <w:sz w:val="16"/>
                <w:szCs w:val="16"/>
                <w:lang w:val="es-AR" w:eastAsia="es-AR"/>
              </w:rPr>
            </w:pPr>
            <w:r w:rsidRPr="00DB714D">
              <w:rPr>
                <w:rFonts w:ascii="Exo" w:hAnsi="Exo" w:cs="Calibri"/>
                <w:b/>
                <w:bCs/>
                <w:color w:val="FFFFFF"/>
                <w:sz w:val="16"/>
                <w:szCs w:val="16"/>
                <w:lang w:val="es-AR" w:eastAsia="es-AR"/>
              </w:rPr>
              <w:t>Fuente</w:t>
            </w:r>
          </w:p>
        </w:tc>
        <w:tc>
          <w:tcPr>
            <w:tcW w:w="1130" w:type="dxa"/>
            <w:vMerge w:val="restart"/>
            <w:tcBorders>
              <w:top w:val="single" w:sz="4" w:space="0" w:color="auto"/>
              <w:left w:val="single" w:sz="4" w:space="0" w:color="auto"/>
              <w:bottom w:val="single" w:sz="4" w:space="0" w:color="000000"/>
              <w:right w:val="single" w:sz="4" w:space="0" w:color="auto"/>
            </w:tcBorders>
            <w:shd w:val="clear" w:color="000000" w:fill="808080"/>
            <w:vAlign w:val="center"/>
            <w:hideMark/>
          </w:tcPr>
          <w:p w14:paraId="2EF67F26" w14:textId="77777777" w:rsidR="00DB714D" w:rsidRPr="00DB714D" w:rsidRDefault="00DB714D" w:rsidP="00DB714D">
            <w:pPr>
              <w:jc w:val="center"/>
              <w:rPr>
                <w:rFonts w:ascii="Exo" w:hAnsi="Exo" w:cs="Calibri"/>
                <w:b/>
                <w:bCs/>
                <w:color w:val="FFFFFF"/>
                <w:sz w:val="16"/>
                <w:szCs w:val="16"/>
                <w:lang w:val="es-AR" w:eastAsia="es-AR"/>
              </w:rPr>
            </w:pPr>
            <w:r w:rsidRPr="00DB714D">
              <w:rPr>
                <w:rFonts w:ascii="Exo" w:hAnsi="Exo" w:cs="Calibri"/>
                <w:b/>
                <w:bCs/>
                <w:color w:val="FFFFFF"/>
                <w:sz w:val="16"/>
                <w:szCs w:val="16"/>
                <w:lang w:val="es-AR" w:eastAsia="es-AR"/>
              </w:rPr>
              <w:t>Mes base</w:t>
            </w:r>
          </w:p>
        </w:tc>
        <w:tc>
          <w:tcPr>
            <w:tcW w:w="893" w:type="dxa"/>
            <w:vMerge w:val="restart"/>
            <w:tcBorders>
              <w:top w:val="single" w:sz="4" w:space="0" w:color="auto"/>
              <w:left w:val="single" w:sz="4" w:space="0" w:color="auto"/>
              <w:bottom w:val="single" w:sz="4" w:space="0" w:color="000000"/>
              <w:right w:val="single" w:sz="4" w:space="0" w:color="auto"/>
            </w:tcBorders>
            <w:shd w:val="clear" w:color="000000" w:fill="808080"/>
            <w:noWrap/>
            <w:vAlign w:val="center"/>
            <w:hideMark/>
          </w:tcPr>
          <w:p w14:paraId="4178ACB2" w14:textId="77777777" w:rsidR="00DB714D" w:rsidRPr="00DB714D" w:rsidRDefault="00DB714D" w:rsidP="00DB714D">
            <w:pPr>
              <w:jc w:val="center"/>
              <w:rPr>
                <w:rFonts w:ascii="Exo" w:hAnsi="Exo" w:cs="Calibri"/>
                <w:b/>
                <w:bCs/>
                <w:color w:val="FFFFFF"/>
                <w:sz w:val="16"/>
                <w:szCs w:val="16"/>
                <w:lang w:val="es-AR" w:eastAsia="es-AR"/>
              </w:rPr>
            </w:pPr>
            <w:r w:rsidRPr="00DB714D">
              <w:rPr>
                <w:rFonts w:ascii="Exo" w:hAnsi="Exo" w:cs="Calibri"/>
                <w:b/>
                <w:bCs/>
                <w:color w:val="FFFFFF"/>
                <w:sz w:val="16"/>
                <w:szCs w:val="16"/>
                <w:lang w:val="es-AR" w:eastAsia="es-AR"/>
              </w:rPr>
              <w:t>Incidencia</w:t>
            </w:r>
          </w:p>
        </w:tc>
      </w:tr>
      <w:tr w:rsidR="00DB714D" w:rsidRPr="00DB714D" w14:paraId="16A3DBF1" w14:textId="77777777" w:rsidTr="00F94436">
        <w:trPr>
          <w:trHeight w:val="70"/>
          <w:tblHeader/>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979BC45" w14:textId="77777777" w:rsidR="00DB714D" w:rsidRPr="00DB714D" w:rsidRDefault="00DB714D" w:rsidP="00DB714D">
            <w:pPr>
              <w:rPr>
                <w:rFonts w:ascii="Exo" w:hAnsi="Exo" w:cs="Calibri"/>
                <w:b/>
                <w:bCs/>
                <w:color w:val="FFFFFF"/>
                <w:sz w:val="16"/>
                <w:szCs w:val="16"/>
                <w:lang w:val="es-AR" w:eastAsia="es-AR"/>
              </w:rPr>
            </w:pPr>
          </w:p>
        </w:tc>
        <w:tc>
          <w:tcPr>
            <w:tcW w:w="5658" w:type="dxa"/>
            <w:vMerge/>
            <w:tcBorders>
              <w:top w:val="single" w:sz="4" w:space="0" w:color="auto"/>
              <w:left w:val="single" w:sz="4" w:space="0" w:color="auto"/>
              <w:bottom w:val="single" w:sz="4" w:space="0" w:color="000000"/>
              <w:right w:val="single" w:sz="4" w:space="0" w:color="auto"/>
            </w:tcBorders>
            <w:vAlign w:val="center"/>
            <w:hideMark/>
          </w:tcPr>
          <w:p w14:paraId="3E38678D" w14:textId="77777777" w:rsidR="00DB714D" w:rsidRPr="00DB714D" w:rsidRDefault="00DB714D" w:rsidP="00DB714D">
            <w:pPr>
              <w:rPr>
                <w:rFonts w:ascii="Exo" w:hAnsi="Exo" w:cs="Calibri"/>
                <w:b/>
                <w:bCs/>
                <w:color w:val="FFFFFF"/>
                <w:sz w:val="16"/>
                <w:szCs w:val="16"/>
                <w:lang w:val="es-AR" w:eastAsia="es-AR"/>
              </w:rPr>
            </w:pPr>
          </w:p>
        </w:tc>
        <w:tc>
          <w:tcPr>
            <w:tcW w:w="1130" w:type="dxa"/>
            <w:vMerge/>
            <w:tcBorders>
              <w:top w:val="single" w:sz="4" w:space="0" w:color="auto"/>
              <w:left w:val="single" w:sz="4" w:space="0" w:color="auto"/>
              <w:bottom w:val="single" w:sz="4" w:space="0" w:color="000000"/>
              <w:right w:val="single" w:sz="4" w:space="0" w:color="auto"/>
            </w:tcBorders>
            <w:vAlign w:val="center"/>
            <w:hideMark/>
          </w:tcPr>
          <w:p w14:paraId="14E966D0" w14:textId="77777777" w:rsidR="00DB714D" w:rsidRPr="00DB714D" w:rsidRDefault="00DB714D" w:rsidP="00DB714D">
            <w:pPr>
              <w:rPr>
                <w:rFonts w:ascii="Exo" w:hAnsi="Exo" w:cs="Calibri"/>
                <w:b/>
                <w:bCs/>
                <w:color w:val="FFFFFF"/>
                <w:sz w:val="16"/>
                <w:szCs w:val="16"/>
                <w:lang w:val="es-AR" w:eastAsia="es-AR"/>
              </w:rPr>
            </w:pPr>
          </w:p>
        </w:tc>
        <w:tc>
          <w:tcPr>
            <w:tcW w:w="893" w:type="dxa"/>
            <w:vMerge/>
            <w:tcBorders>
              <w:top w:val="single" w:sz="4" w:space="0" w:color="auto"/>
              <w:left w:val="single" w:sz="4" w:space="0" w:color="auto"/>
              <w:bottom w:val="single" w:sz="4" w:space="0" w:color="000000"/>
              <w:right w:val="single" w:sz="4" w:space="0" w:color="auto"/>
            </w:tcBorders>
            <w:vAlign w:val="center"/>
            <w:hideMark/>
          </w:tcPr>
          <w:p w14:paraId="591A0431" w14:textId="77777777" w:rsidR="00DB714D" w:rsidRPr="00DB714D" w:rsidRDefault="00DB714D" w:rsidP="00DB714D">
            <w:pPr>
              <w:rPr>
                <w:rFonts w:ascii="Exo" w:hAnsi="Exo" w:cs="Calibri"/>
                <w:b/>
                <w:bCs/>
                <w:color w:val="FFFFFF"/>
                <w:sz w:val="16"/>
                <w:szCs w:val="16"/>
                <w:lang w:val="es-AR" w:eastAsia="es-AR"/>
              </w:rPr>
            </w:pPr>
          </w:p>
        </w:tc>
        <w:tc>
          <w:tcPr>
            <w:tcW w:w="0" w:type="auto"/>
            <w:tcBorders>
              <w:top w:val="nil"/>
              <w:left w:val="nil"/>
              <w:bottom w:val="nil"/>
              <w:right w:val="nil"/>
            </w:tcBorders>
            <w:shd w:val="clear" w:color="auto" w:fill="auto"/>
            <w:noWrap/>
            <w:vAlign w:val="bottom"/>
            <w:hideMark/>
          </w:tcPr>
          <w:p w14:paraId="561FA258" w14:textId="77777777" w:rsidR="00DB714D" w:rsidRPr="00DB714D" w:rsidRDefault="00DB714D" w:rsidP="00DB714D">
            <w:pPr>
              <w:jc w:val="center"/>
              <w:rPr>
                <w:rFonts w:ascii="Exo" w:hAnsi="Exo" w:cs="Calibri"/>
                <w:b/>
                <w:bCs/>
                <w:color w:val="FFFFFF"/>
                <w:sz w:val="16"/>
                <w:szCs w:val="16"/>
                <w:lang w:val="es-AR" w:eastAsia="es-AR"/>
              </w:rPr>
            </w:pPr>
          </w:p>
        </w:tc>
      </w:tr>
      <w:tr w:rsidR="00DB714D" w:rsidRPr="00DB714D" w14:paraId="5DFA66FB" w14:textId="77777777" w:rsidTr="00DB714D">
        <w:trPr>
          <w:trHeight w:val="66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397B74" w14:textId="77777777" w:rsidR="00DB714D" w:rsidRPr="00DB714D" w:rsidRDefault="00DB714D" w:rsidP="00DB714D">
            <w:pPr>
              <w:jc w:val="center"/>
              <w:rPr>
                <w:rFonts w:ascii="Exo" w:hAnsi="Exo" w:cs="Calibri"/>
                <w:b/>
                <w:bCs/>
                <w:sz w:val="16"/>
                <w:szCs w:val="16"/>
                <w:lang w:val="es-AR" w:eastAsia="es-AR"/>
              </w:rPr>
            </w:pPr>
            <w:r w:rsidRPr="00DB714D">
              <w:rPr>
                <w:rFonts w:ascii="Exo" w:hAnsi="Exo" w:cs="Calibri"/>
                <w:b/>
                <w:bCs/>
                <w:sz w:val="16"/>
                <w:szCs w:val="16"/>
                <w:lang w:val="es-AR" w:eastAsia="es-AR"/>
              </w:rPr>
              <w:t>WPU06</w:t>
            </w:r>
          </w:p>
        </w:tc>
        <w:tc>
          <w:tcPr>
            <w:tcW w:w="5658" w:type="dxa"/>
            <w:tcBorders>
              <w:top w:val="nil"/>
              <w:left w:val="nil"/>
              <w:bottom w:val="single" w:sz="4" w:space="0" w:color="auto"/>
              <w:right w:val="single" w:sz="4" w:space="0" w:color="auto"/>
            </w:tcBorders>
            <w:shd w:val="clear" w:color="auto" w:fill="auto"/>
            <w:vAlign w:val="center"/>
            <w:hideMark/>
          </w:tcPr>
          <w:p w14:paraId="6341CEE1"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https://fred.stlouisfed.org/series/WPU06</w:t>
            </w:r>
          </w:p>
        </w:tc>
        <w:tc>
          <w:tcPr>
            <w:tcW w:w="1130" w:type="dxa"/>
            <w:tcBorders>
              <w:top w:val="nil"/>
              <w:left w:val="nil"/>
              <w:bottom w:val="single" w:sz="4" w:space="0" w:color="auto"/>
              <w:right w:val="single" w:sz="4" w:space="0" w:color="auto"/>
            </w:tcBorders>
            <w:shd w:val="clear" w:color="auto" w:fill="auto"/>
            <w:vAlign w:val="center"/>
            <w:hideMark/>
          </w:tcPr>
          <w:p w14:paraId="6EAA815A"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jun-23</w:t>
            </w:r>
          </w:p>
        </w:tc>
        <w:tc>
          <w:tcPr>
            <w:tcW w:w="893" w:type="dxa"/>
            <w:tcBorders>
              <w:top w:val="nil"/>
              <w:left w:val="nil"/>
              <w:bottom w:val="single" w:sz="4" w:space="0" w:color="auto"/>
              <w:right w:val="single" w:sz="4" w:space="0" w:color="auto"/>
            </w:tcBorders>
            <w:shd w:val="clear" w:color="auto" w:fill="auto"/>
            <w:vAlign w:val="center"/>
            <w:hideMark/>
          </w:tcPr>
          <w:p w14:paraId="1E313DF4"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85,00%</w:t>
            </w:r>
          </w:p>
        </w:tc>
        <w:tc>
          <w:tcPr>
            <w:tcW w:w="0" w:type="auto"/>
            <w:vAlign w:val="center"/>
            <w:hideMark/>
          </w:tcPr>
          <w:p w14:paraId="62226E9D" w14:textId="77777777" w:rsidR="00DB714D" w:rsidRPr="00DB714D" w:rsidRDefault="00DB714D" w:rsidP="00DB714D">
            <w:pPr>
              <w:rPr>
                <w:rFonts w:ascii="Times New Roman" w:hAnsi="Times New Roman"/>
                <w:sz w:val="16"/>
                <w:szCs w:val="16"/>
                <w:lang w:val="es-AR" w:eastAsia="es-AR"/>
              </w:rPr>
            </w:pPr>
          </w:p>
        </w:tc>
      </w:tr>
      <w:tr w:rsidR="00DB714D" w:rsidRPr="00DB714D" w14:paraId="40A8E567" w14:textId="77777777" w:rsidTr="00DB714D">
        <w:trPr>
          <w:trHeight w:val="66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4DA53D" w14:textId="77777777" w:rsidR="00DB714D" w:rsidRPr="00DB714D" w:rsidRDefault="00DB714D" w:rsidP="00DB714D">
            <w:pPr>
              <w:jc w:val="center"/>
              <w:rPr>
                <w:rFonts w:ascii="Exo" w:hAnsi="Exo" w:cs="Calibri"/>
                <w:b/>
                <w:bCs/>
                <w:sz w:val="16"/>
                <w:szCs w:val="16"/>
                <w:lang w:val="es-AR" w:eastAsia="es-AR"/>
              </w:rPr>
            </w:pPr>
            <w:r w:rsidRPr="00DB714D">
              <w:rPr>
                <w:rFonts w:ascii="Exo" w:hAnsi="Exo" w:cs="Calibri"/>
                <w:b/>
                <w:bCs/>
                <w:sz w:val="16"/>
                <w:szCs w:val="16"/>
                <w:lang w:val="es-AR" w:eastAsia="es-AR"/>
              </w:rPr>
              <w:t>MO</w:t>
            </w:r>
          </w:p>
        </w:tc>
        <w:tc>
          <w:tcPr>
            <w:tcW w:w="5658" w:type="dxa"/>
            <w:tcBorders>
              <w:top w:val="nil"/>
              <w:left w:val="nil"/>
              <w:bottom w:val="single" w:sz="4" w:space="0" w:color="auto"/>
              <w:right w:val="single" w:sz="4" w:space="0" w:color="auto"/>
            </w:tcBorders>
            <w:shd w:val="clear" w:color="auto" w:fill="auto"/>
            <w:vAlign w:val="center"/>
            <w:hideMark/>
          </w:tcPr>
          <w:p w14:paraId="3FC9113E"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Según variación de costo de Salario testigo según CCT643/12</w:t>
            </w:r>
          </w:p>
        </w:tc>
        <w:tc>
          <w:tcPr>
            <w:tcW w:w="1130" w:type="dxa"/>
            <w:tcBorders>
              <w:top w:val="nil"/>
              <w:left w:val="nil"/>
              <w:bottom w:val="single" w:sz="4" w:space="0" w:color="auto"/>
              <w:right w:val="single" w:sz="4" w:space="0" w:color="auto"/>
            </w:tcBorders>
            <w:shd w:val="clear" w:color="auto" w:fill="auto"/>
            <w:vAlign w:val="center"/>
            <w:hideMark/>
          </w:tcPr>
          <w:p w14:paraId="1FA74992"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ago-23</w:t>
            </w:r>
          </w:p>
        </w:tc>
        <w:tc>
          <w:tcPr>
            <w:tcW w:w="893" w:type="dxa"/>
            <w:tcBorders>
              <w:top w:val="nil"/>
              <w:left w:val="nil"/>
              <w:bottom w:val="single" w:sz="4" w:space="0" w:color="auto"/>
              <w:right w:val="single" w:sz="4" w:space="0" w:color="auto"/>
            </w:tcBorders>
            <w:shd w:val="clear" w:color="auto" w:fill="auto"/>
            <w:vAlign w:val="center"/>
            <w:hideMark/>
          </w:tcPr>
          <w:p w14:paraId="6FBE3BE8"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7,50%</w:t>
            </w:r>
          </w:p>
        </w:tc>
        <w:tc>
          <w:tcPr>
            <w:tcW w:w="0" w:type="auto"/>
            <w:vAlign w:val="center"/>
            <w:hideMark/>
          </w:tcPr>
          <w:p w14:paraId="700D1343" w14:textId="77777777" w:rsidR="00DB714D" w:rsidRPr="00DB714D" w:rsidRDefault="00DB714D" w:rsidP="00DB714D">
            <w:pPr>
              <w:rPr>
                <w:rFonts w:ascii="Times New Roman" w:hAnsi="Times New Roman"/>
                <w:sz w:val="16"/>
                <w:szCs w:val="16"/>
                <w:lang w:val="es-AR" w:eastAsia="es-AR"/>
              </w:rPr>
            </w:pPr>
          </w:p>
        </w:tc>
      </w:tr>
      <w:tr w:rsidR="00DB714D" w:rsidRPr="00DB714D" w14:paraId="5555A298" w14:textId="77777777" w:rsidTr="00DB714D">
        <w:trPr>
          <w:trHeight w:val="66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758832" w14:textId="77777777" w:rsidR="00DB714D" w:rsidRPr="00DB714D" w:rsidRDefault="00DB714D" w:rsidP="00DB714D">
            <w:pPr>
              <w:jc w:val="center"/>
              <w:rPr>
                <w:rFonts w:ascii="Exo" w:hAnsi="Exo" w:cs="Calibri"/>
                <w:b/>
                <w:bCs/>
                <w:sz w:val="16"/>
                <w:szCs w:val="16"/>
                <w:lang w:val="es-AR" w:eastAsia="es-AR"/>
              </w:rPr>
            </w:pPr>
            <w:r w:rsidRPr="00DB714D">
              <w:rPr>
                <w:rFonts w:ascii="Exo" w:hAnsi="Exo" w:cs="Calibri"/>
                <w:b/>
                <w:bCs/>
                <w:sz w:val="16"/>
                <w:szCs w:val="16"/>
                <w:lang w:val="es-AR" w:eastAsia="es-AR"/>
              </w:rPr>
              <w:t>GO</w:t>
            </w:r>
          </w:p>
        </w:tc>
        <w:tc>
          <w:tcPr>
            <w:tcW w:w="5658" w:type="dxa"/>
            <w:tcBorders>
              <w:top w:val="nil"/>
              <w:left w:val="nil"/>
              <w:bottom w:val="single" w:sz="4" w:space="0" w:color="auto"/>
              <w:right w:val="single" w:sz="4" w:space="0" w:color="auto"/>
            </w:tcBorders>
            <w:shd w:val="clear" w:color="auto" w:fill="auto"/>
            <w:vAlign w:val="center"/>
            <w:hideMark/>
          </w:tcPr>
          <w:p w14:paraId="79F6AF97"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 xml:space="preserve">Secretaría de energía de la nación - Gasoil Grado 3 - Precio Venta al </w:t>
            </w:r>
            <w:proofErr w:type="spellStart"/>
            <w:r w:rsidRPr="00DB714D">
              <w:rPr>
                <w:rFonts w:ascii="Exo" w:hAnsi="Exo" w:cs="Calibri"/>
                <w:sz w:val="16"/>
                <w:szCs w:val="16"/>
                <w:lang w:val="es-AR" w:eastAsia="es-AR"/>
              </w:rPr>
              <w:t>Publico</w:t>
            </w:r>
            <w:proofErr w:type="spellEnd"/>
            <w:r w:rsidRPr="00DB714D">
              <w:rPr>
                <w:rFonts w:ascii="Exo" w:hAnsi="Exo" w:cs="Calibri"/>
                <w:sz w:val="16"/>
                <w:szCs w:val="16"/>
                <w:lang w:val="es-AR" w:eastAsia="es-AR"/>
              </w:rPr>
              <w:t xml:space="preserve"> - Petro Oeste SRL (http://res1104.se.gob.ar/)</w:t>
            </w:r>
          </w:p>
        </w:tc>
        <w:tc>
          <w:tcPr>
            <w:tcW w:w="1130" w:type="dxa"/>
            <w:tcBorders>
              <w:top w:val="nil"/>
              <w:left w:val="nil"/>
              <w:bottom w:val="single" w:sz="4" w:space="0" w:color="auto"/>
              <w:right w:val="single" w:sz="4" w:space="0" w:color="auto"/>
            </w:tcBorders>
            <w:shd w:val="clear" w:color="auto" w:fill="auto"/>
            <w:vAlign w:val="center"/>
            <w:hideMark/>
          </w:tcPr>
          <w:p w14:paraId="07BB345C"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jun-23</w:t>
            </w:r>
          </w:p>
        </w:tc>
        <w:tc>
          <w:tcPr>
            <w:tcW w:w="893" w:type="dxa"/>
            <w:tcBorders>
              <w:top w:val="nil"/>
              <w:left w:val="nil"/>
              <w:bottom w:val="single" w:sz="4" w:space="0" w:color="auto"/>
              <w:right w:val="single" w:sz="4" w:space="0" w:color="auto"/>
            </w:tcBorders>
            <w:shd w:val="clear" w:color="auto" w:fill="auto"/>
            <w:vAlign w:val="center"/>
            <w:hideMark/>
          </w:tcPr>
          <w:p w14:paraId="33D474AE"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5,00%</w:t>
            </w:r>
          </w:p>
        </w:tc>
        <w:tc>
          <w:tcPr>
            <w:tcW w:w="0" w:type="auto"/>
            <w:vAlign w:val="center"/>
            <w:hideMark/>
          </w:tcPr>
          <w:p w14:paraId="788D0715" w14:textId="77777777" w:rsidR="00DB714D" w:rsidRPr="00DB714D" w:rsidRDefault="00DB714D" w:rsidP="00DB714D">
            <w:pPr>
              <w:rPr>
                <w:rFonts w:ascii="Times New Roman" w:hAnsi="Times New Roman"/>
                <w:sz w:val="16"/>
                <w:szCs w:val="16"/>
                <w:lang w:val="es-AR" w:eastAsia="es-AR"/>
              </w:rPr>
            </w:pPr>
          </w:p>
        </w:tc>
      </w:tr>
      <w:tr w:rsidR="00DB714D" w:rsidRPr="00DB714D" w14:paraId="2A87029C" w14:textId="77777777" w:rsidTr="00DB714D">
        <w:trPr>
          <w:trHeight w:val="33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4B85B2" w14:textId="77777777" w:rsidR="00DB714D" w:rsidRPr="00DB714D" w:rsidRDefault="00DB714D" w:rsidP="00DB714D">
            <w:pPr>
              <w:jc w:val="center"/>
              <w:rPr>
                <w:rFonts w:ascii="Exo" w:hAnsi="Exo" w:cs="Calibri"/>
                <w:b/>
                <w:bCs/>
                <w:sz w:val="16"/>
                <w:szCs w:val="16"/>
                <w:lang w:val="es-AR" w:eastAsia="es-AR"/>
              </w:rPr>
            </w:pPr>
            <w:r w:rsidRPr="00DB714D">
              <w:rPr>
                <w:rFonts w:ascii="Exo" w:hAnsi="Exo" w:cs="Calibri"/>
                <w:b/>
                <w:bCs/>
                <w:sz w:val="16"/>
                <w:szCs w:val="16"/>
                <w:lang w:val="es-AR" w:eastAsia="es-AR"/>
              </w:rPr>
              <w:t>IPIM</w:t>
            </w:r>
          </w:p>
        </w:tc>
        <w:tc>
          <w:tcPr>
            <w:tcW w:w="5658" w:type="dxa"/>
            <w:tcBorders>
              <w:top w:val="nil"/>
              <w:left w:val="nil"/>
              <w:bottom w:val="single" w:sz="4" w:space="0" w:color="auto"/>
              <w:right w:val="single" w:sz="4" w:space="0" w:color="auto"/>
            </w:tcBorders>
            <w:shd w:val="clear" w:color="auto" w:fill="auto"/>
            <w:vAlign w:val="center"/>
            <w:hideMark/>
          </w:tcPr>
          <w:p w14:paraId="5954EDC1"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INDEC</w:t>
            </w:r>
          </w:p>
        </w:tc>
        <w:tc>
          <w:tcPr>
            <w:tcW w:w="1130" w:type="dxa"/>
            <w:tcBorders>
              <w:top w:val="nil"/>
              <w:left w:val="nil"/>
              <w:bottom w:val="single" w:sz="4" w:space="0" w:color="auto"/>
              <w:right w:val="single" w:sz="4" w:space="0" w:color="auto"/>
            </w:tcBorders>
            <w:shd w:val="clear" w:color="auto" w:fill="auto"/>
            <w:vAlign w:val="center"/>
            <w:hideMark/>
          </w:tcPr>
          <w:p w14:paraId="2A31FB21"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jun-23</w:t>
            </w:r>
          </w:p>
        </w:tc>
        <w:tc>
          <w:tcPr>
            <w:tcW w:w="893" w:type="dxa"/>
            <w:tcBorders>
              <w:top w:val="nil"/>
              <w:left w:val="nil"/>
              <w:bottom w:val="single" w:sz="4" w:space="0" w:color="auto"/>
              <w:right w:val="single" w:sz="4" w:space="0" w:color="auto"/>
            </w:tcBorders>
            <w:shd w:val="clear" w:color="auto" w:fill="auto"/>
            <w:vAlign w:val="center"/>
            <w:hideMark/>
          </w:tcPr>
          <w:p w14:paraId="5A7BD7AF"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2,50%</w:t>
            </w:r>
          </w:p>
        </w:tc>
        <w:tc>
          <w:tcPr>
            <w:tcW w:w="0" w:type="auto"/>
            <w:vAlign w:val="center"/>
            <w:hideMark/>
          </w:tcPr>
          <w:p w14:paraId="5C0E4557" w14:textId="77777777" w:rsidR="00DB714D" w:rsidRPr="00DB714D" w:rsidRDefault="00DB714D" w:rsidP="00DB714D">
            <w:pPr>
              <w:rPr>
                <w:rFonts w:ascii="Times New Roman" w:hAnsi="Times New Roman"/>
                <w:sz w:val="16"/>
                <w:szCs w:val="16"/>
                <w:lang w:val="es-AR" w:eastAsia="es-AR"/>
              </w:rPr>
            </w:pPr>
          </w:p>
        </w:tc>
      </w:tr>
      <w:tr w:rsidR="00DB714D" w:rsidRPr="00DB714D" w14:paraId="2F296493" w14:textId="77777777" w:rsidTr="00DB714D">
        <w:trPr>
          <w:trHeight w:val="66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7BD2A5" w14:textId="77777777" w:rsidR="00DB714D" w:rsidRPr="00DB714D" w:rsidRDefault="00DB714D" w:rsidP="00DB714D">
            <w:pPr>
              <w:jc w:val="center"/>
              <w:rPr>
                <w:rFonts w:ascii="Exo" w:hAnsi="Exo" w:cs="Calibri"/>
                <w:b/>
                <w:bCs/>
                <w:sz w:val="16"/>
                <w:szCs w:val="16"/>
                <w:lang w:val="es-AR" w:eastAsia="es-AR"/>
              </w:rPr>
            </w:pPr>
            <w:r w:rsidRPr="00DB714D">
              <w:rPr>
                <w:rFonts w:ascii="Exo" w:hAnsi="Exo" w:cs="Calibri"/>
                <w:b/>
                <w:bCs/>
                <w:sz w:val="16"/>
                <w:szCs w:val="16"/>
                <w:lang w:val="es-AR" w:eastAsia="es-AR"/>
              </w:rPr>
              <w:t>Tasa de Cambio</w:t>
            </w:r>
          </w:p>
        </w:tc>
        <w:tc>
          <w:tcPr>
            <w:tcW w:w="5658" w:type="dxa"/>
            <w:tcBorders>
              <w:top w:val="nil"/>
              <w:left w:val="nil"/>
              <w:bottom w:val="single" w:sz="4" w:space="0" w:color="auto"/>
              <w:right w:val="single" w:sz="4" w:space="0" w:color="auto"/>
            </w:tcBorders>
            <w:shd w:val="clear" w:color="auto" w:fill="auto"/>
            <w:vAlign w:val="center"/>
            <w:hideMark/>
          </w:tcPr>
          <w:p w14:paraId="614CD1B7"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BNA</w:t>
            </w:r>
          </w:p>
        </w:tc>
        <w:tc>
          <w:tcPr>
            <w:tcW w:w="1130" w:type="dxa"/>
            <w:tcBorders>
              <w:top w:val="nil"/>
              <w:left w:val="nil"/>
              <w:bottom w:val="single" w:sz="4" w:space="0" w:color="auto"/>
              <w:right w:val="single" w:sz="4" w:space="0" w:color="auto"/>
            </w:tcBorders>
            <w:shd w:val="clear" w:color="auto" w:fill="auto"/>
            <w:vAlign w:val="center"/>
            <w:hideMark/>
          </w:tcPr>
          <w:p w14:paraId="5B164826" w14:textId="58A24954"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 xml:space="preserve">ago-23 (Último día </w:t>
            </w:r>
            <w:r w:rsidRPr="00DB714D">
              <w:rPr>
                <w:rFonts w:ascii="Exo" w:hAnsi="Exo" w:cs="Calibri"/>
                <w:sz w:val="16"/>
                <w:szCs w:val="16"/>
                <w:lang w:val="es-AR" w:eastAsia="es-AR"/>
              </w:rPr>
              <w:t>hábil</w:t>
            </w:r>
            <w:r w:rsidRPr="00DB714D">
              <w:rPr>
                <w:rFonts w:ascii="Exo" w:hAnsi="Exo" w:cs="Calibri"/>
                <w:sz w:val="16"/>
                <w:szCs w:val="16"/>
                <w:lang w:val="es-AR" w:eastAsia="es-AR"/>
              </w:rPr>
              <w:t>)</w:t>
            </w:r>
          </w:p>
        </w:tc>
        <w:tc>
          <w:tcPr>
            <w:tcW w:w="893" w:type="dxa"/>
            <w:tcBorders>
              <w:top w:val="nil"/>
              <w:left w:val="nil"/>
              <w:bottom w:val="single" w:sz="4" w:space="0" w:color="auto"/>
              <w:right w:val="single" w:sz="4" w:space="0" w:color="auto"/>
            </w:tcBorders>
            <w:shd w:val="clear" w:color="auto" w:fill="auto"/>
            <w:vAlign w:val="center"/>
            <w:hideMark/>
          </w:tcPr>
          <w:p w14:paraId="00DABE83" w14:textId="77777777" w:rsidR="00DB714D" w:rsidRPr="00DB714D" w:rsidRDefault="00DB714D" w:rsidP="00DB714D">
            <w:pPr>
              <w:jc w:val="center"/>
              <w:rPr>
                <w:rFonts w:ascii="Exo" w:hAnsi="Exo" w:cs="Calibri"/>
                <w:sz w:val="16"/>
                <w:szCs w:val="16"/>
                <w:lang w:val="es-AR" w:eastAsia="es-AR"/>
              </w:rPr>
            </w:pPr>
            <w:r w:rsidRPr="00DB714D">
              <w:rPr>
                <w:rFonts w:ascii="Exo" w:hAnsi="Exo" w:cs="Calibri"/>
                <w:sz w:val="16"/>
                <w:szCs w:val="16"/>
                <w:lang w:val="es-AR" w:eastAsia="es-AR"/>
              </w:rPr>
              <w:t>Ajuste de índices en ARS</w:t>
            </w:r>
          </w:p>
        </w:tc>
        <w:tc>
          <w:tcPr>
            <w:tcW w:w="0" w:type="auto"/>
            <w:vAlign w:val="center"/>
            <w:hideMark/>
          </w:tcPr>
          <w:p w14:paraId="62CB5FDC" w14:textId="77777777" w:rsidR="00DB714D" w:rsidRPr="00DB714D" w:rsidRDefault="00DB714D" w:rsidP="00DB714D">
            <w:pPr>
              <w:rPr>
                <w:rFonts w:ascii="Times New Roman" w:hAnsi="Times New Roman"/>
                <w:sz w:val="16"/>
                <w:szCs w:val="16"/>
                <w:lang w:val="es-AR" w:eastAsia="es-AR"/>
              </w:rPr>
            </w:pPr>
          </w:p>
        </w:tc>
      </w:tr>
    </w:tbl>
    <w:p w14:paraId="506976C6" w14:textId="77777777" w:rsidR="00DB714D" w:rsidRDefault="00DB714D" w:rsidP="00DB714D">
      <w:pPr>
        <w:rPr>
          <w:rFonts w:cs="Arial"/>
          <w:sz w:val="22"/>
          <w:szCs w:val="22"/>
          <w:lang w:val="es-AR"/>
        </w:rPr>
      </w:pPr>
    </w:p>
    <w:p w14:paraId="5E40B48A" w14:textId="77777777" w:rsidR="001A5EF6" w:rsidRDefault="001A5EF6" w:rsidP="001A5EF6">
      <w:r>
        <w:t>La misma se aplicaría bajo alguna de las siguientes condiciones:</w:t>
      </w:r>
    </w:p>
    <w:p w14:paraId="735AFF3A" w14:textId="77777777" w:rsidR="001A5EF6" w:rsidRDefault="001A5EF6" w:rsidP="001A5EF6"/>
    <w:p w14:paraId="04FE3FE5" w14:textId="77777777" w:rsidR="001A5EF6" w:rsidRDefault="001A5EF6" w:rsidP="001A5EF6">
      <w:pPr>
        <w:pStyle w:val="Prrafodelista"/>
        <w:numPr>
          <w:ilvl w:val="0"/>
          <w:numId w:val="38"/>
        </w:numPr>
      </w:pPr>
      <w:r>
        <w:t>Semestralmente</w:t>
      </w:r>
    </w:p>
    <w:p w14:paraId="1928C373" w14:textId="77777777" w:rsidR="001A5EF6" w:rsidRPr="00C4611B" w:rsidRDefault="001A5EF6" w:rsidP="001A5EF6">
      <w:pPr>
        <w:pStyle w:val="Prrafodelista"/>
        <w:numPr>
          <w:ilvl w:val="0"/>
          <w:numId w:val="38"/>
        </w:numPr>
      </w:pPr>
      <w:r w:rsidRPr="001A5EF6">
        <w:t>Cuando la variación sea superior al 3%.</w:t>
      </w:r>
    </w:p>
    <w:p w14:paraId="1AB649FA" w14:textId="77777777" w:rsidR="001A5EF6" w:rsidRPr="00DB714D" w:rsidRDefault="001A5EF6" w:rsidP="00DB714D">
      <w:pPr>
        <w:rPr>
          <w:rFonts w:cs="Arial"/>
          <w:sz w:val="22"/>
          <w:szCs w:val="22"/>
          <w:lang w:val="es-AR"/>
        </w:rPr>
      </w:pPr>
    </w:p>
    <w:sectPr w:rsidR="001A5EF6" w:rsidRPr="00DB714D" w:rsidSect="00220510">
      <w:headerReference w:type="default" r:id="rId16"/>
      <w:footerReference w:type="default" r:id="rId17"/>
      <w:pgSz w:w="12240" w:h="15840"/>
      <w:pgMar w:top="1417" w:right="1701" w:bottom="1417" w:left="1701" w:header="708" w:footer="1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AC80" w14:textId="77777777" w:rsidR="009E060C" w:rsidRDefault="009E060C" w:rsidP="00AB7D58">
      <w:r>
        <w:separator/>
      </w:r>
    </w:p>
  </w:endnote>
  <w:endnote w:type="continuationSeparator" w:id="0">
    <w:p w14:paraId="7CA2CA4F" w14:textId="77777777" w:rsidR="009E060C" w:rsidRDefault="009E060C" w:rsidP="00AB7D58">
      <w:r>
        <w:continuationSeparator/>
      </w:r>
    </w:p>
  </w:endnote>
  <w:endnote w:type="continuationNotice" w:id="1">
    <w:p w14:paraId="612B876C" w14:textId="77777777" w:rsidR="009E060C" w:rsidRDefault="009E0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xo">
    <w:panose1 w:val="00000500000000000000"/>
    <w:charset w:val="00"/>
    <w:family w:val="auto"/>
    <w:pitch w:val="variable"/>
    <w:sig w:usb0="A00000EF" w:usb1="4000204B" w:usb2="00000000" w:usb3="00000000" w:csb0="00000193" w:csb1="00000000"/>
  </w:font>
  <w:font w:name="Arial Unicode MS">
    <w:altName w:val="Arial"/>
    <w:panose1 w:val="020B0604020202020204"/>
    <w:charset w:val="00"/>
    <w:family w:val="roman"/>
    <w:pitch w:val="variable"/>
    <w:sig w:usb0="00000003" w:usb1="00000000" w:usb2="00000000" w:usb3="00000000" w:csb0="00000001" w:csb1="00000000"/>
  </w:font>
  <w:font w:name="+mn-e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E928" w14:textId="77777777" w:rsidR="0059796F" w:rsidRDefault="0059796F">
    <w:pPr>
      <w:pStyle w:val="Piedepgina"/>
      <w:rPr>
        <w:rFonts w:cs="Arial"/>
        <w:sz w:val="20"/>
      </w:rPr>
    </w:pPr>
  </w:p>
  <w:p w14:paraId="664A62EB" w14:textId="6ADB3241" w:rsidR="0059796F" w:rsidRPr="00E611EA" w:rsidRDefault="0059796F" w:rsidP="00E611EA">
    <w:pPr>
      <w:rPr>
        <w:rFonts w:ascii="HelveticaNeueLT Std" w:hAnsi="HelveticaNeueLT Std" w:cs="Helvetica"/>
        <w:i/>
        <w:sz w:val="18"/>
        <w:lang w:val="es-ES_tradnl"/>
      </w:rPr>
    </w:pPr>
    <w:r w:rsidRPr="00E611EA">
      <w:rPr>
        <w:rFonts w:ascii="HelveticaNeueLT Std" w:hAnsi="HelveticaNeueLT Std" w:cs="Helvetica"/>
        <w:i/>
        <w:sz w:val="18"/>
        <w:lang w:val="es-ES_tradnl"/>
      </w:rPr>
      <w:t xml:space="preserve">Neuquén, </w:t>
    </w:r>
    <w:r w:rsidR="00295181">
      <w:rPr>
        <w:rFonts w:ascii="HelveticaNeueLT Std" w:hAnsi="HelveticaNeueLT Std" w:cs="Helvetica"/>
        <w:i/>
        <w:sz w:val="18"/>
        <w:lang w:val="es-ES_tradnl"/>
      </w:rPr>
      <w:t>2</w:t>
    </w:r>
    <w:r w:rsidR="00A613E4">
      <w:rPr>
        <w:rFonts w:ascii="HelveticaNeueLT Std" w:hAnsi="HelveticaNeueLT Std" w:cs="Helvetica"/>
        <w:i/>
        <w:sz w:val="18"/>
        <w:lang w:val="es-ES_tradnl"/>
      </w:rPr>
      <w:t>8</w:t>
    </w:r>
    <w:r w:rsidR="00D41E04">
      <w:rPr>
        <w:rFonts w:ascii="HelveticaNeueLT Std" w:hAnsi="HelveticaNeueLT Std" w:cs="Helvetica"/>
        <w:i/>
        <w:sz w:val="18"/>
        <w:lang w:val="es-ES_tradnl"/>
      </w:rPr>
      <w:t xml:space="preserve"> de </w:t>
    </w:r>
    <w:r w:rsidR="00295181">
      <w:rPr>
        <w:rFonts w:ascii="HelveticaNeueLT Std" w:hAnsi="HelveticaNeueLT Std" w:cs="Helvetica"/>
        <w:i/>
        <w:sz w:val="18"/>
        <w:lang w:val="es-ES_tradnl"/>
      </w:rPr>
      <w:t>agost</w:t>
    </w:r>
    <w:r w:rsidR="00D41E04">
      <w:rPr>
        <w:rFonts w:ascii="HelveticaNeueLT Std" w:hAnsi="HelveticaNeueLT Std" w:cs="Helvetica"/>
        <w:i/>
        <w:sz w:val="18"/>
        <w:lang w:val="es-ES_tradnl"/>
      </w:rPr>
      <w:t>o de 2023</w:t>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Pr>
        <w:rFonts w:ascii="HelveticaNeueLT Std" w:hAnsi="HelveticaNeueLT Std" w:cs="Helvetica"/>
        <w:i/>
        <w:sz w:val="18"/>
        <w:lang w:val="es-ES_tradnl"/>
      </w:rPr>
      <w:t xml:space="preserve">      </w:t>
    </w:r>
    <w:r w:rsidR="00016EB8">
      <w:rPr>
        <w:rFonts w:ascii="HelveticaNeueLT Std" w:hAnsi="HelveticaNeueLT Std" w:cs="Helvetica"/>
        <w:i/>
        <w:sz w:val="18"/>
        <w:lang w:val="es-ES_tradnl"/>
      </w:rPr>
      <w:tab/>
    </w:r>
    <w:r w:rsidRPr="00E611EA">
      <w:rPr>
        <w:rFonts w:ascii="HelveticaNeueLT Std" w:hAnsi="HelveticaNeueLT Std" w:cs="Helvetica"/>
        <w:i/>
        <w:sz w:val="18"/>
        <w:lang w:val="es-ES_tradnl"/>
      </w:rPr>
      <w:t xml:space="preserve">Página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PAGE </w:instrText>
    </w:r>
    <w:r w:rsidRPr="00E611EA">
      <w:rPr>
        <w:rFonts w:ascii="HelveticaNeueLT Std" w:hAnsi="HelveticaNeueLT Std" w:cs="Helvetica"/>
        <w:i/>
        <w:sz w:val="18"/>
      </w:rPr>
      <w:fldChar w:fldCharType="separate"/>
    </w:r>
    <w:r w:rsidR="000659D6">
      <w:rPr>
        <w:rFonts w:ascii="HelveticaNeueLT Std" w:hAnsi="HelveticaNeueLT Std" w:cs="Helvetica"/>
        <w:i/>
        <w:noProof/>
        <w:sz w:val="18"/>
        <w:lang w:val="es-AR"/>
      </w:rPr>
      <w:t>1</w:t>
    </w:r>
    <w:r w:rsidRPr="00E611EA">
      <w:rPr>
        <w:rFonts w:ascii="HelveticaNeueLT Std" w:hAnsi="HelveticaNeueLT Std" w:cs="Helvetica"/>
        <w:i/>
        <w:sz w:val="18"/>
      </w:rPr>
      <w:fldChar w:fldCharType="end"/>
    </w:r>
    <w:r w:rsidRPr="00E611EA">
      <w:rPr>
        <w:rFonts w:ascii="HelveticaNeueLT Std" w:hAnsi="HelveticaNeueLT Std" w:cs="Helvetica"/>
        <w:i/>
        <w:sz w:val="18"/>
        <w:lang w:val="es-AR"/>
      </w:rPr>
      <w:t xml:space="preserve"> de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NUMPAGES </w:instrText>
    </w:r>
    <w:r w:rsidRPr="00E611EA">
      <w:rPr>
        <w:rFonts w:ascii="HelveticaNeueLT Std" w:hAnsi="HelveticaNeueLT Std" w:cs="Helvetica"/>
        <w:i/>
        <w:sz w:val="18"/>
      </w:rPr>
      <w:fldChar w:fldCharType="separate"/>
    </w:r>
    <w:r w:rsidR="000659D6">
      <w:rPr>
        <w:rFonts w:ascii="HelveticaNeueLT Std" w:hAnsi="HelveticaNeueLT Std" w:cs="Helvetica"/>
        <w:i/>
        <w:noProof/>
        <w:sz w:val="18"/>
        <w:lang w:val="es-AR"/>
      </w:rPr>
      <w:t>10</w:t>
    </w:r>
    <w:r w:rsidRPr="00E611EA">
      <w:rPr>
        <w:rFonts w:ascii="HelveticaNeueLT Std" w:hAnsi="HelveticaNeueLT Std" w:cs="Helvetica"/>
        <w:i/>
        <w:sz w:val="18"/>
      </w:rPr>
      <w:fldChar w:fldCharType="end"/>
    </w:r>
  </w:p>
  <w:p w14:paraId="4EC1C4D6" w14:textId="1DC59689" w:rsidR="0059796F" w:rsidRPr="00E611EA" w:rsidRDefault="0059796F" w:rsidP="00E611EA">
    <w:pPr>
      <w:tabs>
        <w:tab w:val="center" w:pos="4419"/>
        <w:tab w:val="right" w:pos="8838"/>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4294967295" distB="4294967295" distL="114300" distR="114300" simplePos="0" relativeHeight="251658243" behindDoc="0" locked="0" layoutInCell="1" allowOverlap="1" wp14:anchorId="5196309B" wp14:editId="24615D45">
              <wp:simplePos x="0" y="0"/>
              <wp:positionH relativeFrom="column">
                <wp:posOffset>-62230</wp:posOffset>
              </wp:positionH>
              <wp:positionV relativeFrom="paragraph">
                <wp:posOffset>17145</wp:posOffset>
              </wp:positionV>
              <wp:extent cx="5328000"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8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D42880A" id="Conector recto 6" o:spid="_x0000_s1026" style="position:absolute;z-index:25165824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1.35pt" to="414.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" strokecolor="#002060" strokeweight="2pt"/>
          </w:pict>
        </mc:Fallback>
      </mc:AlternateContent>
    </w:r>
  </w:p>
  <w:p w14:paraId="7AA91C0E" w14:textId="77777777" w:rsidR="0059796F" w:rsidRPr="00E611EA" w:rsidRDefault="0059796F" w:rsidP="00E611EA">
    <w:pPr>
      <w:tabs>
        <w:tab w:val="center" w:pos="4419"/>
        <w:tab w:val="right" w:pos="8838"/>
        <w:tab w:val="right" w:pos="8931"/>
      </w:tabs>
      <w:ind w:right="-143"/>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44A64EE1" w14:textId="77777777" w:rsidR="0059796F" w:rsidRPr="00E611EA" w:rsidRDefault="0059796F" w:rsidP="00E611EA">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3B2CE914" w14:textId="77777777" w:rsidR="0059796F" w:rsidRPr="00E611EA" w:rsidRDefault="0059796F" w:rsidP="00E611EA">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44F667DA" w14:textId="0C5C7E88" w:rsidR="0059796F" w:rsidRPr="00E611EA" w:rsidRDefault="0059796F" w:rsidP="00E611EA">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001D69C7" w:rsidRPr="003A0254">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C14E" w14:textId="77777777" w:rsidR="00AB7D58" w:rsidRDefault="00AB7D58" w:rsidP="00AB7D58">
    <w:pPr>
      <w:pStyle w:val="Piedepgina"/>
      <w:rPr>
        <w:rFonts w:ascii="HelveticaNeueLT Std" w:hAnsi="HelveticaNeueLT Std" w:cs="Helvetica"/>
        <w:i/>
        <w:sz w:val="16"/>
        <w:lang w:val="es-ES_tradnl"/>
      </w:rPr>
    </w:pPr>
  </w:p>
  <w:p w14:paraId="2C7E0123" w14:textId="77777777" w:rsidR="00913315" w:rsidRDefault="00913315" w:rsidP="00AB7D58">
    <w:pPr>
      <w:pStyle w:val="Piedepgina"/>
      <w:rPr>
        <w:rFonts w:ascii="HelveticaNeueLT Std" w:hAnsi="HelveticaNeueLT Std" w:cs="Helvetica"/>
        <w:i/>
        <w:sz w:val="16"/>
        <w:lang w:val="es-ES_tradnl"/>
      </w:rPr>
    </w:pPr>
  </w:p>
  <w:p w14:paraId="78959C52" w14:textId="2085F176" w:rsidR="00AB7D58" w:rsidRPr="00AB7D58" w:rsidRDefault="006375B9" w:rsidP="006375B9">
    <w:pPr>
      <w:pStyle w:val="Piedepgina"/>
      <w:tabs>
        <w:tab w:val="clear" w:pos="8504"/>
        <w:tab w:val="right" w:pos="8789"/>
      </w:tabs>
      <w:rPr>
        <w:rFonts w:ascii="HelveticaNeueLT Std" w:hAnsi="HelveticaNeueLT Std" w:cs="Helvetica"/>
        <w:i/>
        <w:sz w:val="18"/>
        <w:szCs w:val="18"/>
        <w:lang w:val="es-ES_tradnl"/>
      </w:rPr>
    </w:pPr>
    <w:r w:rsidRPr="00AB7D58">
      <w:rPr>
        <w:rFonts w:ascii="HelveticaNeueLT Std" w:hAnsi="HelveticaNeueLT Std"/>
        <w:noProof/>
        <w:sz w:val="18"/>
        <w:szCs w:val="18"/>
        <w:lang w:val="en-GB"/>
      </w:rPr>
      <mc:AlternateContent>
        <mc:Choice Requires="wps">
          <w:drawing>
            <wp:anchor distT="0" distB="0" distL="114300" distR="114300" simplePos="0" relativeHeight="251658241" behindDoc="0" locked="0" layoutInCell="1" allowOverlap="1" wp14:anchorId="3E744681" wp14:editId="788C2DAD">
              <wp:simplePos x="0" y="0"/>
              <wp:positionH relativeFrom="column">
                <wp:posOffset>-60960</wp:posOffset>
              </wp:positionH>
              <wp:positionV relativeFrom="paragraph">
                <wp:posOffset>147955</wp:posOffset>
              </wp:positionV>
              <wp:extent cx="5688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8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60EF123"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65pt" to="443.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" strokecolor="#002060" strokeweight="2pt"/>
          </w:pict>
        </mc:Fallback>
      </mc:AlternateContent>
    </w:r>
    <w:r w:rsidR="00DC5ACC">
      <w:rPr>
        <w:rFonts w:ascii="HelveticaNeueLT Std" w:hAnsi="HelveticaNeueLT Std" w:cs="Helvetica"/>
        <w:i/>
        <w:sz w:val="18"/>
        <w:szCs w:val="18"/>
        <w:lang w:val="es-ES_tradnl"/>
      </w:rPr>
      <w:t xml:space="preserve">Neuquén, </w:t>
    </w:r>
    <w:r w:rsidR="00756A7E">
      <w:rPr>
        <w:rFonts w:ascii="HelveticaNeueLT Std" w:hAnsi="HelveticaNeueLT Std" w:cs="Helvetica"/>
        <w:i/>
        <w:sz w:val="18"/>
        <w:szCs w:val="18"/>
        <w:lang w:val="es-ES_tradnl"/>
      </w:rPr>
      <w:t>2</w:t>
    </w:r>
    <w:r w:rsidR="00A613E4">
      <w:rPr>
        <w:rFonts w:ascii="HelveticaNeueLT Std" w:hAnsi="HelveticaNeueLT Std" w:cs="Helvetica"/>
        <w:i/>
        <w:sz w:val="18"/>
        <w:szCs w:val="18"/>
        <w:lang w:val="es-ES_tradnl"/>
      </w:rPr>
      <w:t>8</w:t>
    </w:r>
    <w:r w:rsidR="00756A7E">
      <w:rPr>
        <w:rFonts w:ascii="HelveticaNeueLT Std" w:hAnsi="HelveticaNeueLT Std" w:cs="Helvetica"/>
        <w:i/>
        <w:sz w:val="18"/>
        <w:szCs w:val="18"/>
        <w:lang w:val="es-ES_tradnl"/>
      </w:rPr>
      <w:t xml:space="preserve"> de agosto</w:t>
    </w:r>
    <w:r w:rsidR="00220510">
      <w:rPr>
        <w:rFonts w:ascii="HelveticaNeueLT Std" w:hAnsi="HelveticaNeueLT Std" w:cs="Helvetica"/>
        <w:i/>
        <w:sz w:val="18"/>
        <w:szCs w:val="18"/>
        <w:lang w:val="es-ES_tradnl"/>
      </w:rPr>
      <w:t xml:space="preserve"> </w:t>
    </w:r>
    <w:r w:rsidR="00686137">
      <w:rPr>
        <w:rFonts w:ascii="HelveticaNeueLT Std" w:hAnsi="HelveticaNeueLT Std" w:cs="Helvetica"/>
        <w:i/>
        <w:sz w:val="18"/>
        <w:szCs w:val="18"/>
        <w:lang w:val="es-ES_tradnl"/>
      </w:rPr>
      <w:t>de 202</w:t>
    </w:r>
    <w:r w:rsidR="00220510">
      <w:rPr>
        <w:rFonts w:ascii="HelveticaNeueLT Std" w:hAnsi="HelveticaNeueLT Std" w:cs="Helvetica"/>
        <w:i/>
        <w:sz w:val="18"/>
        <w:szCs w:val="18"/>
        <w:lang w:val="es-ES_tradnl"/>
      </w:rPr>
      <w:t>3</w:t>
    </w:r>
    <w:r w:rsidR="00AB7D58" w:rsidRPr="00AB7D58">
      <w:rPr>
        <w:rFonts w:ascii="HelveticaNeueLT Std" w:hAnsi="HelveticaNeueLT Std" w:cs="Helvetica"/>
        <w:i/>
        <w:sz w:val="18"/>
        <w:szCs w:val="18"/>
        <w:lang w:val="es-ES_tradnl"/>
      </w:rPr>
      <w:tab/>
    </w:r>
    <w:r w:rsidR="00AB7D58" w:rsidRPr="00AB7D58">
      <w:rPr>
        <w:rFonts w:ascii="HelveticaNeueLT Std" w:hAnsi="HelveticaNeueLT Std" w:cs="Helvetica"/>
        <w:i/>
        <w:sz w:val="18"/>
        <w:szCs w:val="18"/>
        <w:lang w:val="es-ES_tradnl"/>
      </w:rPr>
      <w:tab/>
      <w:t xml:space="preserve">Página </w:t>
    </w:r>
    <w:r w:rsidR="00AB7D58" w:rsidRPr="00AB7D58">
      <w:rPr>
        <w:rStyle w:val="Nmerodepgina"/>
        <w:rFonts w:ascii="HelveticaNeueLT Std" w:hAnsi="HelveticaNeueLT Std" w:cs="Helvetica"/>
        <w:i/>
        <w:sz w:val="18"/>
        <w:szCs w:val="18"/>
      </w:rPr>
      <w:fldChar w:fldCharType="begin"/>
    </w:r>
    <w:r w:rsidR="00AB7D58" w:rsidRPr="00AB7D58">
      <w:rPr>
        <w:rStyle w:val="Nmerodepgina"/>
        <w:rFonts w:ascii="HelveticaNeueLT Std" w:hAnsi="HelveticaNeueLT Std" w:cs="Helvetica"/>
        <w:i/>
        <w:sz w:val="18"/>
        <w:szCs w:val="18"/>
      </w:rPr>
      <w:instrText xml:space="preserve"> PAGE </w:instrText>
    </w:r>
    <w:r w:rsidR="00AB7D58" w:rsidRPr="00AB7D58">
      <w:rPr>
        <w:rStyle w:val="Nmerodepgina"/>
        <w:rFonts w:ascii="HelveticaNeueLT Std" w:hAnsi="HelveticaNeueLT Std" w:cs="Helvetica"/>
        <w:i/>
        <w:sz w:val="18"/>
        <w:szCs w:val="18"/>
      </w:rPr>
      <w:fldChar w:fldCharType="separate"/>
    </w:r>
    <w:r w:rsidR="000659D6">
      <w:rPr>
        <w:rStyle w:val="Nmerodepgina"/>
        <w:rFonts w:ascii="HelveticaNeueLT Std" w:hAnsi="HelveticaNeueLT Std" w:cs="Helvetica"/>
        <w:i/>
        <w:noProof/>
        <w:sz w:val="18"/>
        <w:szCs w:val="18"/>
      </w:rPr>
      <w:t>9</w:t>
    </w:r>
    <w:r w:rsidR="00AB7D58" w:rsidRPr="00AB7D58">
      <w:rPr>
        <w:rStyle w:val="Nmerodepgina"/>
        <w:rFonts w:ascii="HelveticaNeueLT Std" w:hAnsi="HelveticaNeueLT Std" w:cs="Helvetica"/>
        <w:i/>
        <w:sz w:val="18"/>
        <w:szCs w:val="18"/>
      </w:rPr>
      <w:fldChar w:fldCharType="end"/>
    </w:r>
    <w:r w:rsidR="00AB7D58" w:rsidRPr="00AB7D58">
      <w:rPr>
        <w:rStyle w:val="Nmerodepgina"/>
        <w:rFonts w:ascii="HelveticaNeueLT Std" w:hAnsi="HelveticaNeueLT Std" w:cs="Helvetica"/>
        <w:i/>
        <w:sz w:val="18"/>
        <w:szCs w:val="18"/>
      </w:rPr>
      <w:t xml:space="preserve"> de </w:t>
    </w:r>
    <w:r w:rsidR="00AB7D58" w:rsidRPr="00AB7D58">
      <w:rPr>
        <w:rStyle w:val="Nmerodepgina"/>
        <w:rFonts w:ascii="HelveticaNeueLT Std" w:hAnsi="HelveticaNeueLT Std" w:cs="Helvetica"/>
        <w:i/>
        <w:sz w:val="18"/>
        <w:szCs w:val="18"/>
      </w:rPr>
      <w:fldChar w:fldCharType="begin"/>
    </w:r>
    <w:r w:rsidR="00AB7D58" w:rsidRPr="00AB7D58">
      <w:rPr>
        <w:rStyle w:val="Nmerodepgina"/>
        <w:rFonts w:ascii="HelveticaNeueLT Std" w:hAnsi="HelveticaNeueLT Std" w:cs="Helvetica"/>
        <w:i/>
        <w:sz w:val="18"/>
        <w:szCs w:val="18"/>
      </w:rPr>
      <w:instrText xml:space="preserve"> NUMPAGES </w:instrText>
    </w:r>
    <w:r w:rsidR="00AB7D58" w:rsidRPr="00AB7D58">
      <w:rPr>
        <w:rStyle w:val="Nmerodepgina"/>
        <w:rFonts w:ascii="HelveticaNeueLT Std" w:hAnsi="HelveticaNeueLT Std" w:cs="Helvetica"/>
        <w:i/>
        <w:sz w:val="18"/>
        <w:szCs w:val="18"/>
      </w:rPr>
      <w:fldChar w:fldCharType="separate"/>
    </w:r>
    <w:r w:rsidR="000659D6">
      <w:rPr>
        <w:rStyle w:val="Nmerodepgina"/>
        <w:rFonts w:ascii="HelveticaNeueLT Std" w:hAnsi="HelveticaNeueLT Std" w:cs="Helvetica"/>
        <w:i/>
        <w:noProof/>
        <w:sz w:val="18"/>
        <w:szCs w:val="18"/>
      </w:rPr>
      <w:t>10</w:t>
    </w:r>
    <w:r w:rsidR="00AB7D58" w:rsidRPr="00AB7D58">
      <w:rPr>
        <w:rStyle w:val="Nmerodepgina"/>
        <w:rFonts w:ascii="HelveticaNeueLT Std" w:hAnsi="HelveticaNeueLT Std" w:cs="Helvetica"/>
        <w:i/>
        <w:sz w:val="18"/>
        <w:szCs w:val="18"/>
      </w:rPr>
      <w:fldChar w:fldCharType="end"/>
    </w:r>
  </w:p>
  <w:p w14:paraId="1E9ADE5E" w14:textId="40E6663E" w:rsidR="00AB7D58" w:rsidRPr="00AB7D58" w:rsidRDefault="00AB7D58" w:rsidP="00AB7D58">
    <w:pPr>
      <w:pStyle w:val="Piedepgina"/>
      <w:tabs>
        <w:tab w:val="right" w:pos="8931"/>
      </w:tabs>
      <w:ind w:right="-143"/>
      <w:rPr>
        <w:rFonts w:ascii="HelveticaNeueLT Std" w:hAnsi="HelveticaNeueLT Std" w:cs="Helvetica"/>
        <w:sz w:val="18"/>
        <w:szCs w:val="18"/>
        <w:lang w:val="es-ES_tradnl"/>
      </w:rPr>
    </w:pPr>
  </w:p>
  <w:p w14:paraId="6D57505D" w14:textId="77777777" w:rsidR="001D69C7" w:rsidRPr="00E611EA" w:rsidRDefault="001D69C7" w:rsidP="001D69C7">
    <w:pPr>
      <w:tabs>
        <w:tab w:val="center" w:pos="4419"/>
        <w:tab w:val="right" w:pos="8838"/>
        <w:tab w:val="right" w:pos="8931"/>
      </w:tabs>
      <w:ind w:right="-143"/>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49B2EB28" w14:textId="77777777" w:rsidR="001D69C7" w:rsidRPr="00E611EA" w:rsidRDefault="001D69C7" w:rsidP="001D69C7">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6FF4429B" w14:textId="77777777" w:rsidR="001D69C7" w:rsidRPr="00E611EA" w:rsidRDefault="001D69C7" w:rsidP="001D69C7">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08AC35CA" w14:textId="30C39053" w:rsidR="001D69C7" w:rsidRPr="00E611EA" w:rsidRDefault="001D69C7" w:rsidP="001D69C7">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Pr="003A0254">
        <w:rPr>
          <w:rStyle w:val="Hipervnculo"/>
          <w:rFonts w:ascii="HelveticaNeueLT Std" w:hAnsi="HelveticaNeueLT Std" w:cs="Helvetica"/>
          <w:i/>
          <w:sz w:val="18"/>
          <w:lang w:val="pt-BR"/>
        </w:rPr>
        <w:t>Comercial@pecomenergia.com.ar</w:t>
      </w:r>
    </w:hyperlink>
  </w:p>
  <w:p w14:paraId="64DE47C5" w14:textId="448CEC70" w:rsidR="00AB7D58" w:rsidRPr="00AB7D58" w:rsidRDefault="00AB7D58" w:rsidP="001D69C7">
    <w:pPr>
      <w:pStyle w:val="Piedepgina"/>
      <w:tabs>
        <w:tab w:val="right" w:pos="8931"/>
      </w:tabs>
      <w:ind w:right="-143"/>
      <w:rPr>
        <w:rFonts w:ascii="HelveticaNeueLT Std" w:hAnsi="HelveticaNeueLT Std" w:cs="Helvetica"/>
        <w:i/>
        <w:sz w:val="18"/>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286A" w14:textId="77777777" w:rsidR="009E060C" w:rsidRDefault="009E060C" w:rsidP="00AB7D58">
      <w:r>
        <w:separator/>
      </w:r>
    </w:p>
  </w:footnote>
  <w:footnote w:type="continuationSeparator" w:id="0">
    <w:p w14:paraId="4B0BE016" w14:textId="77777777" w:rsidR="009E060C" w:rsidRDefault="009E060C" w:rsidP="00AB7D58">
      <w:r>
        <w:continuationSeparator/>
      </w:r>
    </w:p>
  </w:footnote>
  <w:footnote w:type="continuationNotice" w:id="1">
    <w:p w14:paraId="25FEB0C5" w14:textId="77777777" w:rsidR="009E060C" w:rsidRDefault="009E0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80CB" w14:textId="2B8E162C" w:rsidR="0059796F" w:rsidRDefault="00BA6AD6" w:rsidP="00AD42FE">
    <w:pPr>
      <w:pStyle w:val="Encabezado"/>
      <w:rPr>
        <w:sz w:val="22"/>
      </w:rPr>
    </w:pPr>
    <w:r>
      <w:rPr>
        <w:noProof/>
        <w:lang w:val="es-AR" w:eastAsia="es-AR"/>
      </w:rPr>
      <w:drawing>
        <wp:anchor distT="0" distB="0" distL="114300" distR="114300" simplePos="0" relativeHeight="251658242" behindDoc="1" locked="0" layoutInCell="0" allowOverlap="1" wp14:anchorId="23EBA58C" wp14:editId="52D6AA84">
          <wp:simplePos x="0" y="0"/>
          <wp:positionH relativeFrom="column">
            <wp:posOffset>17145</wp:posOffset>
          </wp:positionH>
          <wp:positionV relativeFrom="page">
            <wp:posOffset>333375</wp:posOffset>
          </wp:positionV>
          <wp:extent cx="1684800" cy="5724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8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39496" w14:textId="27CE2C81" w:rsidR="0059796F" w:rsidRPr="00AD42FE" w:rsidRDefault="0059796F" w:rsidP="00AD42FE">
    <w:pPr>
      <w:pStyle w:val="Encabezado"/>
    </w:pPr>
    <w:r>
      <w:rPr>
        <w:rFonts w:ascii="Times New Roman" w:hAnsi="Times New Roman"/>
        <w:noProof/>
        <w:szCs w:val="24"/>
        <w:lang w:val="en-GB"/>
      </w:rPr>
      <mc:AlternateContent>
        <mc:Choice Requires="wps">
          <w:drawing>
            <wp:anchor distT="4294967295" distB="4294967295" distL="114300" distR="114300" simplePos="0" relativeHeight="251658244" behindDoc="0" locked="0" layoutInCell="1" allowOverlap="1" wp14:anchorId="24AB101F" wp14:editId="0EDBCEFC">
              <wp:simplePos x="0" y="0"/>
              <wp:positionH relativeFrom="margin">
                <wp:posOffset>22860</wp:posOffset>
              </wp:positionH>
              <wp:positionV relativeFrom="paragraph">
                <wp:posOffset>-37465</wp:posOffset>
              </wp:positionV>
              <wp:extent cx="5466715" cy="0"/>
              <wp:effectExtent l="13335" t="10160" r="15875" b="8890"/>
              <wp:wrapSquare wrapText="bothSides"/>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715" cy="0"/>
                      </a:xfrm>
                      <a:prstGeom prst="line">
                        <a:avLst/>
                      </a:prstGeom>
                      <a:noFill/>
                      <a:ln w="1587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576FFB9" id="Conector recto 3" o:spid="_x0000_s1026" style="position:absolute;z-index:2516582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8pt,-2.95pt" to="43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" strokecolor="#002060" strokeweight="1.25pt">
              <w10:wrap type="square"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AC82" w14:textId="5DFA7D07" w:rsidR="00AB7D58" w:rsidRDefault="00AB7D58" w:rsidP="00AB7D58">
    <w:pPr>
      <w:ind w:left="-284"/>
    </w:pPr>
    <w:r>
      <w:rPr>
        <w:noProof/>
        <w:lang w:eastAsia="es-AR"/>
      </w:rPr>
      <w:drawing>
        <wp:inline distT="0" distB="0" distL="0" distR="0" wp14:anchorId="3C94FC74" wp14:editId="3AA5BE2A">
          <wp:extent cx="1685925" cy="571500"/>
          <wp:effectExtent l="0" t="0" r="9525" b="0"/>
          <wp:docPr id="4775337" name="Imagen 477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FC341B7" w14:textId="67353BB7" w:rsidR="00AB7D58" w:rsidRDefault="00AB7D58" w:rsidP="00AB7D58">
    <w:pPr>
      <w:rPr>
        <w:rFonts w:ascii="HelveticaNeueLT Std" w:hAnsi="HelveticaNeueLT Std" w:cs="Helvetica"/>
        <w:bCs/>
        <w:noProof/>
        <w:sz w:val="18"/>
        <w:szCs w:val="16"/>
        <w:lang w:val="pt-BR"/>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037D2ACD" wp14:editId="599729EA">
              <wp:simplePos x="0" y="0"/>
              <wp:positionH relativeFrom="column">
                <wp:posOffset>-3810</wp:posOffset>
              </wp:positionH>
              <wp:positionV relativeFrom="paragraph">
                <wp:posOffset>26670</wp:posOffset>
              </wp:positionV>
              <wp:extent cx="5688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8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649E8C3"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2.1pt" to="447.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" strokecolor="#002060" strokeweight="1.25pt"/>
          </w:pict>
        </mc:Fallback>
      </mc:AlternateContent>
    </w:r>
  </w:p>
  <w:p w14:paraId="304E8674" w14:textId="1E6231D8" w:rsidR="00C464F8" w:rsidRPr="00D53D90" w:rsidRDefault="00C464F8" w:rsidP="00C464F8">
    <w:pPr>
      <w:tabs>
        <w:tab w:val="left" w:pos="450"/>
      </w:tabs>
      <w:ind w:right="-28"/>
      <w:jc w:val="both"/>
      <w:rPr>
        <w:rFonts w:ascii="HelveticaNeueLT Std" w:hAnsi="HelveticaNeueLT Std" w:cs="Helvetica"/>
        <w:bCs/>
        <w:noProof/>
        <w:sz w:val="18"/>
        <w:szCs w:val="18"/>
      </w:rPr>
    </w:pPr>
    <w:bookmarkStart w:id="5" w:name="_Hlk67409002"/>
    <w:r w:rsidRPr="00D53D90">
      <w:rPr>
        <w:rFonts w:ascii="HelveticaNeueLT Std" w:hAnsi="HelveticaNeueLT Std" w:cs="Helvetica"/>
        <w:bCs/>
        <w:noProof/>
        <w:sz w:val="18"/>
        <w:szCs w:val="18"/>
      </w:rPr>
      <w:t xml:space="preserve">Cliente </w:t>
    </w:r>
    <w:r w:rsidRPr="00D53D90">
      <w:rPr>
        <w:rFonts w:ascii="HelveticaNeueLT Std" w:eastAsiaTheme="minorHAnsi" w:hAnsi="HelveticaNeueLT Std" w:cs="Helvetica"/>
        <w:bCs/>
        <w:noProof/>
        <w:sz w:val="18"/>
        <w:szCs w:val="18"/>
        <w:lang w:eastAsia="en-US"/>
      </w:rPr>
      <w:t xml:space="preserve">EXXONMOBIL EXPLORATION ARGENTINA S.R.L. </w:t>
    </w:r>
    <w:r w:rsidRPr="00D53D90">
      <w:rPr>
        <w:rFonts w:ascii="HelveticaNeueLT Std" w:hAnsi="HelveticaNeueLT Std" w:cs="Helvetica"/>
        <w:bCs/>
        <w:noProof/>
        <w:sz w:val="18"/>
        <w:szCs w:val="18"/>
      </w:rPr>
      <w:t xml:space="preserve">- Concurso Privado de Precios N° </w:t>
    </w:r>
    <w:bookmarkEnd w:id="5"/>
    <w:r w:rsidR="00D53D90" w:rsidRPr="00D53D90">
      <w:rPr>
        <w:rFonts w:ascii="HelveticaNeueLT Std" w:hAnsi="HelveticaNeueLT Std" w:cs="Helvetica"/>
        <w:bCs/>
        <w:noProof/>
        <w:sz w:val="18"/>
        <w:szCs w:val="18"/>
      </w:rPr>
      <w:t>016327</w:t>
    </w:r>
  </w:p>
  <w:p w14:paraId="31727A2C" w14:textId="5C728781" w:rsidR="009A23E4" w:rsidRPr="009159B0" w:rsidRDefault="009A23E4" w:rsidP="009A23E4">
    <w:pPr>
      <w:tabs>
        <w:tab w:val="left" w:pos="450"/>
      </w:tabs>
      <w:ind w:right="-28"/>
      <w:jc w:val="both"/>
      <w:rPr>
        <w:rFonts w:ascii="HelveticaNeueLT Std" w:hAnsi="HelveticaNeueLT Std" w:cs="Helvetica"/>
        <w:bCs/>
        <w:noProof/>
        <w:sz w:val="18"/>
        <w:szCs w:val="18"/>
        <w:lang w:val="es-AR"/>
      </w:rPr>
    </w:pPr>
    <w:r w:rsidRPr="00D53D90">
      <w:rPr>
        <w:rFonts w:ascii="HelveticaNeueLT Std" w:hAnsi="HelveticaNeueLT Std" w:cs="Helvetica"/>
        <w:bCs/>
        <w:noProof/>
        <w:sz w:val="18"/>
        <w:szCs w:val="18"/>
        <w:lang w:val="es-AR"/>
      </w:rPr>
      <w:t>“Servicio</w:t>
    </w:r>
    <w:r w:rsidR="00D53D90" w:rsidRPr="00D53D90">
      <w:rPr>
        <w:rFonts w:ascii="HelveticaNeueLT Std" w:hAnsi="HelveticaNeueLT Std" w:cs="Helvetica"/>
        <w:bCs/>
        <w:noProof/>
        <w:sz w:val="18"/>
        <w:szCs w:val="18"/>
        <w:lang w:val="es-AR"/>
      </w:rPr>
      <w:t xml:space="preserve"> de Tratamiento Químico Integral</w:t>
    </w:r>
    <w:r w:rsidRPr="00D53D90">
      <w:rPr>
        <w:rFonts w:ascii="HelveticaNeueLT Std" w:hAnsi="HelveticaNeueLT Std" w:cs="Helvetica"/>
        <w:bCs/>
        <w:noProof/>
        <w:sz w:val="18"/>
        <w:szCs w:val="18"/>
        <w:lang w:val="es-AR"/>
      </w:rPr>
      <w:t>”</w:t>
    </w:r>
  </w:p>
  <w:p w14:paraId="372D1D8A" w14:textId="77777777" w:rsidR="00AB7D58" w:rsidRPr="009A23E4" w:rsidRDefault="00AB7D58">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810428"/>
    <w:multiLevelType w:val="hybridMultilevel"/>
    <w:tmpl w:val="F64699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C652447"/>
    <w:multiLevelType w:val="hybridMultilevel"/>
    <w:tmpl w:val="E94C96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D751CC"/>
    <w:multiLevelType w:val="hybridMultilevel"/>
    <w:tmpl w:val="69DEEEE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4F0DC0"/>
    <w:multiLevelType w:val="hybridMultilevel"/>
    <w:tmpl w:val="9822C792"/>
    <w:lvl w:ilvl="0" w:tplc="2C0A0001">
      <w:start w:val="9"/>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E615C7"/>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2E3190A"/>
    <w:multiLevelType w:val="hybridMultilevel"/>
    <w:tmpl w:val="ED8A8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34660DC"/>
    <w:multiLevelType w:val="multilevel"/>
    <w:tmpl w:val="39561DA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B017E6"/>
    <w:multiLevelType w:val="hybridMultilevel"/>
    <w:tmpl w:val="F646998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2A5C46D5"/>
    <w:multiLevelType w:val="hybridMultilevel"/>
    <w:tmpl w:val="D5F8078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B812293"/>
    <w:multiLevelType w:val="hybridMultilevel"/>
    <w:tmpl w:val="4314C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8A0FDB"/>
    <w:multiLevelType w:val="hybridMultilevel"/>
    <w:tmpl w:val="E65631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FC7219B"/>
    <w:multiLevelType w:val="hybridMultilevel"/>
    <w:tmpl w:val="2A80B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0427E03"/>
    <w:multiLevelType w:val="hybridMultilevel"/>
    <w:tmpl w:val="3C96B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E823FF7"/>
    <w:multiLevelType w:val="hybridMultilevel"/>
    <w:tmpl w:val="2C1CB18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7"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4885EED"/>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E706CD5"/>
    <w:multiLevelType w:val="hybridMultilevel"/>
    <w:tmpl w:val="232226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966999"/>
    <w:multiLevelType w:val="hybridMultilevel"/>
    <w:tmpl w:val="8094334A"/>
    <w:lvl w:ilvl="0" w:tplc="8B34CDB0">
      <w:start w:val="7"/>
      <w:numFmt w:val="bullet"/>
      <w:lvlText w:val="-"/>
      <w:lvlJc w:val="left"/>
      <w:pPr>
        <w:ind w:left="1080" w:hanging="360"/>
      </w:pPr>
      <w:rPr>
        <w:rFonts w:ascii="Calibri" w:eastAsiaTheme="minorHAnsi" w:hAnsi="Calibri" w:cs="Calibri" w:hint="default"/>
        <w:b w:val="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50116C31"/>
    <w:multiLevelType w:val="hybridMultilevel"/>
    <w:tmpl w:val="63D2E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4DE156D"/>
    <w:multiLevelType w:val="hybridMultilevel"/>
    <w:tmpl w:val="2196D1BC"/>
    <w:lvl w:ilvl="0" w:tplc="9AB6C96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555679CA"/>
    <w:multiLevelType w:val="hybridMultilevel"/>
    <w:tmpl w:val="63261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7C20323"/>
    <w:multiLevelType w:val="hybridMultilevel"/>
    <w:tmpl w:val="B5C60612"/>
    <w:lvl w:ilvl="0" w:tplc="2C0A001B">
      <w:start w:val="1"/>
      <w:numFmt w:val="low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7DA06CC"/>
    <w:multiLevelType w:val="hybridMultilevel"/>
    <w:tmpl w:val="CB866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9780E52"/>
    <w:multiLevelType w:val="hybridMultilevel"/>
    <w:tmpl w:val="1FF427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8234CF7"/>
    <w:multiLevelType w:val="hybridMultilevel"/>
    <w:tmpl w:val="0C3A74FC"/>
    <w:lvl w:ilvl="0" w:tplc="2C0A0001">
      <w:start w:val="1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A2B3F66"/>
    <w:multiLevelType w:val="hybridMultilevel"/>
    <w:tmpl w:val="FCB2CD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C7F01E2"/>
    <w:multiLevelType w:val="hybridMultilevel"/>
    <w:tmpl w:val="56906EA4"/>
    <w:lvl w:ilvl="0" w:tplc="2C0A0001">
      <w:start w:val="1"/>
      <w:numFmt w:val="bullet"/>
      <w:lvlText w:val=""/>
      <w:lvlJc w:val="left"/>
      <w:pPr>
        <w:ind w:left="720" w:hanging="360"/>
      </w:pPr>
      <w:rPr>
        <w:rFonts w:ascii="Symbol" w:hAnsi="Symbol" w:hint="default"/>
      </w:rPr>
    </w:lvl>
    <w:lvl w:ilvl="1" w:tplc="F8F2FA58">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C8166CB"/>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F183040"/>
    <w:multiLevelType w:val="hybridMultilevel"/>
    <w:tmpl w:val="AB42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1F17111"/>
    <w:multiLevelType w:val="hybridMultilevel"/>
    <w:tmpl w:val="37588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63343A7"/>
    <w:multiLevelType w:val="multilevel"/>
    <w:tmpl w:val="1A8256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293BC0"/>
    <w:multiLevelType w:val="multilevel"/>
    <w:tmpl w:val="6ECC208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E862580"/>
    <w:multiLevelType w:val="hybridMultilevel"/>
    <w:tmpl w:val="BBE602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14"/>
  </w:num>
  <w:num w:numId="3">
    <w:abstractNumId w:val="0"/>
  </w:num>
  <w:num w:numId="4">
    <w:abstractNumId w:val="7"/>
  </w:num>
  <w:num w:numId="5">
    <w:abstractNumId w:val="32"/>
  </w:num>
  <w:num w:numId="6">
    <w:abstractNumId w:val="19"/>
  </w:num>
  <w:num w:numId="7">
    <w:abstractNumId w:val="27"/>
  </w:num>
  <w:num w:numId="8">
    <w:abstractNumId w:val="13"/>
  </w:num>
  <w:num w:numId="9">
    <w:abstractNumId w:val="1"/>
  </w:num>
  <w:num w:numId="10">
    <w:abstractNumId w:val="21"/>
  </w:num>
  <w:num w:numId="11">
    <w:abstractNumId w:val="30"/>
  </w:num>
  <w:num w:numId="12">
    <w:abstractNumId w:val="24"/>
  </w:num>
  <w:num w:numId="13">
    <w:abstractNumId w:val="17"/>
  </w:num>
  <w:num w:numId="14">
    <w:abstractNumId w:val="25"/>
  </w:num>
  <w:num w:numId="15">
    <w:abstractNumId w:val="23"/>
  </w:num>
  <w:num w:numId="16">
    <w:abstractNumId w:val="22"/>
  </w:num>
  <w:num w:numId="17">
    <w:abstractNumId w:val="20"/>
  </w:num>
  <w:num w:numId="18">
    <w:abstractNumId w:val="31"/>
  </w:num>
  <w:num w:numId="19">
    <w:abstractNumId w:val="6"/>
  </w:num>
  <w:num w:numId="20">
    <w:abstractNumId w:val="18"/>
  </w:num>
  <w:num w:numId="21">
    <w:abstractNumId w:val="15"/>
  </w:num>
  <w:num w:numId="22">
    <w:abstractNumId w:val="35"/>
  </w:num>
  <w:num w:numId="23">
    <w:abstractNumId w:val="28"/>
  </w:num>
  <w:num w:numId="24">
    <w:abstractNumId w:val="4"/>
  </w:num>
  <w:num w:numId="25">
    <w:abstractNumId w:val="11"/>
  </w:num>
  <w:num w:numId="26">
    <w:abstractNumId w:val="29"/>
  </w:num>
  <w:num w:numId="27">
    <w:abstractNumId w:val="12"/>
  </w:num>
  <w:num w:numId="28">
    <w:abstractNumId w:val="36"/>
  </w:num>
  <w:num w:numId="29">
    <w:abstractNumId w:val="37"/>
  </w:num>
  <w:num w:numId="30">
    <w:abstractNumId w:val="3"/>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4"/>
  </w:num>
  <w:num w:numId="34">
    <w:abstractNumId w:val="8"/>
  </w:num>
  <w:num w:numId="35">
    <w:abstractNumId w:val="2"/>
  </w:num>
  <w:num w:numId="36">
    <w:abstractNumId w:val="16"/>
  </w:num>
  <w:num w:numId="37">
    <w:abstractNumId w:val="2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F3"/>
    <w:rsid w:val="00004019"/>
    <w:rsid w:val="00007A7E"/>
    <w:rsid w:val="00014E47"/>
    <w:rsid w:val="0001567E"/>
    <w:rsid w:val="00016EB8"/>
    <w:rsid w:val="00032EF6"/>
    <w:rsid w:val="0004398E"/>
    <w:rsid w:val="000476D1"/>
    <w:rsid w:val="00056A32"/>
    <w:rsid w:val="000659D6"/>
    <w:rsid w:val="00066A9D"/>
    <w:rsid w:val="00074DAE"/>
    <w:rsid w:val="00084DF3"/>
    <w:rsid w:val="000A200C"/>
    <w:rsid w:val="000C3B8F"/>
    <w:rsid w:val="000C4BDC"/>
    <w:rsid w:val="000D1FFB"/>
    <w:rsid w:val="000D5D56"/>
    <w:rsid w:val="000D6978"/>
    <w:rsid w:val="000E2BBB"/>
    <w:rsid w:val="000F039E"/>
    <w:rsid w:val="000F2222"/>
    <w:rsid w:val="000F4160"/>
    <w:rsid w:val="000F72EB"/>
    <w:rsid w:val="001035E7"/>
    <w:rsid w:val="001104DE"/>
    <w:rsid w:val="00124ED2"/>
    <w:rsid w:val="0013681C"/>
    <w:rsid w:val="00141AC3"/>
    <w:rsid w:val="00142B85"/>
    <w:rsid w:val="00150290"/>
    <w:rsid w:val="00150AC1"/>
    <w:rsid w:val="00156113"/>
    <w:rsid w:val="0015771E"/>
    <w:rsid w:val="00160937"/>
    <w:rsid w:val="001610A2"/>
    <w:rsid w:val="00165D86"/>
    <w:rsid w:val="0016674C"/>
    <w:rsid w:val="001767D4"/>
    <w:rsid w:val="001A06F7"/>
    <w:rsid w:val="001A5EF6"/>
    <w:rsid w:val="001B148A"/>
    <w:rsid w:val="001B2E92"/>
    <w:rsid w:val="001C4CD4"/>
    <w:rsid w:val="001D69C7"/>
    <w:rsid w:val="001D7ABC"/>
    <w:rsid w:val="001F0358"/>
    <w:rsid w:val="00204A9F"/>
    <w:rsid w:val="00206015"/>
    <w:rsid w:val="0021318C"/>
    <w:rsid w:val="00215073"/>
    <w:rsid w:val="00220510"/>
    <w:rsid w:val="00243D35"/>
    <w:rsid w:val="00247074"/>
    <w:rsid w:val="0025182A"/>
    <w:rsid w:val="0025236D"/>
    <w:rsid w:val="00261918"/>
    <w:rsid w:val="0026790F"/>
    <w:rsid w:val="002832D7"/>
    <w:rsid w:val="0029232C"/>
    <w:rsid w:val="00295181"/>
    <w:rsid w:val="002B3A91"/>
    <w:rsid w:val="002B3F9A"/>
    <w:rsid w:val="002C3B3B"/>
    <w:rsid w:val="002D03BB"/>
    <w:rsid w:val="002D3F15"/>
    <w:rsid w:val="002E4C51"/>
    <w:rsid w:val="002E6AEF"/>
    <w:rsid w:val="002F6792"/>
    <w:rsid w:val="002F70B1"/>
    <w:rsid w:val="00302AE9"/>
    <w:rsid w:val="00305544"/>
    <w:rsid w:val="00316A51"/>
    <w:rsid w:val="00325C94"/>
    <w:rsid w:val="00331AA4"/>
    <w:rsid w:val="00344A9E"/>
    <w:rsid w:val="003468C0"/>
    <w:rsid w:val="00375CA7"/>
    <w:rsid w:val="00390331"/>
    <w:rsid w:val="00397B1A"/>
    <w:rsid w:val="003A0784"/>
    <w:rsid w:val="003A4F4A"/>
    <w:rsid w:val="003D183A"/>
    <w:rsid w:val="003E0043"/>
    <w:rsid w:val="003E0FD5"/>
    <w:rsid w:val="003E18E5"/>
    <w:rsid w:val="003E7040"/>
    <w:rsid w:val="004166AB"/>
    <w:rsid w:val="00434EA1"/>
    <w:rsid w:val="004408CC"/>
    <w:rsid w:val="004439E6"/>
    <w:rsid w:val="0045538F"/>
    <w:rsid w:val="0045686F"/>
    <w:rsid w:val="00467F82"/>
    <w:rsid w:val="004773D7"/>
    <w:rsid w:val="00492E48"/>
    <w:rsid w:val="0049473F"/>
    <w:rsid w:val="004A0A13"/>
    <w:rsid w:val="004A34B0"/>
    <w:rsid w:val="004B0452"/>
    <w:rsid w:val="004C4070"/>
    <w:rsid w:val="004C5EDF"/>
    <w:rsid w:val="004D17F8"/>
    <w:rsid w:val="004D6FBB"/>
    <w:rsid w:val="0051257B"/>
    <w:rsid w:val="00516B97"/>
    <w:rsid w:val="00531814"/>
    <w:rsid w:val="00533845"/>
    <w:rsid w:val="00536530"/>
    <w:rsid w:val="005402A9"/>
    <w:rsid w:val="00542492"/>
    <w:rsid w:val="0055310B"/>
    <w:rsid w:val="005556A7"/>
    <w:rsid w:val="005716BC"/>
    <w:rsid w:val="00571AC0"/>
    <w:rsid w:val="00582695"/>
    <w:rsid w:val="00586613"/>
    <w:rsid w:val="0059593F"/>
    <w:rsid w:val="0059649B"/>
    <w:rsid w:val="0059796F"/>
    <w:rsid w:val="005A318E"/>
    <w:rsid w:val="005A3658"/>
    <w:rsid w:val="005A57AD"/>
    <w:rsid w:val="005B0CC3"/>
    <w:rsid w:val="005B7A81"/>
    <w:rsid w:val="005C78A4"/>
    <w:rsid w:val="005E4EB4"/>
    <w:rsid w:val="005E5DCA"/>
    <w:rsid w:val="005F15F7"/>
    <w:rsid w:val="005F5C2F"/>
    <w:rsid w:val="005F73EF"/>
    <w:rsid w:val="00605179"/>
    <w:rsid w:val="00605334"/>
    <w:rsid w:val="006111AA"/>
    <w:rsid w:val="00625A8B"/>
    <w:rsid w:val="006302B9"/>
    <w:rsid w:val="00634EC7"/>
    <w:rsid w:val="00635715"/>
    <w:rsid w:val="006375B9"/>
    <w:rsid w:val="0064083E"/>
    <w:rsid w:val="006408A5"/>
    <w:rsid w:val="00655C56"/>
    <w:rsid w:val="00665774"/>
    <w:rsid w:val="00665C16"/>
    <w:rsid w:val="0067317F"/>
    <w:rsid w:val="006734ED"/>
    <w:rsid w:val="00673AC6"/>
    <w:rsid w:val="00674201"/>
    <w:rsid w:val="00686137"/>
    <w:rsid w:val="006A0BBD"/>
    <w:rsid w:val="006A6574"/>
    <w:rsid w:val="006B150E"/>
    <w:rsid w:val="006E1DA0"/>
    <w:rsid w:val="006E1F1D"/>
    <w:rsid w:val="006F7B93"/>
    <w:rsid w:val="00700CF8"/>
    <w:rsid w:val="00702A68"/>
    <w:rsid w:val="007068EC"/>
    <w:rsid w:val="00706ED0"/>
    <w:rsid w:val="00724D4C"/>
    <w:rsid w:val="007473CD"/>
    <w:rsid w:val="00756A7E"/>
    <w:rsid w:val="00760E68"/>
    <w:rsid w:val="00770299"/>
    <w:rsid w:val="00774D18"/>
    <w:rsid w:val="00783E02"/>
    <w:rsid w:val="007912E0"/>
    <w:rsid w:val="007939D4"/>
    <w:rsid w:val="00796887"/>
    <w:rsid w:val="00797FCA"/>
    <w:rsid w:val="007B5967"/>
    <w:rsid w:val="007C4B64"/>
    <w:rsid w:val="007D0EC5"/>
    <w:rsid w:val="0080189D"/>
    <w:rsid w:val="00806243"/>
    <w:rsid w:val="008122EA"/>
    <w:rsid w:val="00815F1B"/>
    <w:rsid w:val="00824760"/>
    <w:rsid w:val="0084732F"/>
    <w:rsid w:val="00874A91"/>
    <w:rsid w:val="008855F5"/>
    <w:rsid w:val="008B2609"/>
    <w:rsid w:val="008B4610"/>
    <w:rsid w:val="008D7A53"/>
    <w:rsid w:val="008E201D"/>
    <w:rsid w:val="008E4EEC"/>
    <w:rsid w:val="008F13EE"/>
    <w:rsid w:val="008F6022"/>
    <w:rsid w:val="008F7E1D"/>
    <w:rsid w:val="009076EC"/>
    <w:rsid w:val="00910681"/>
    <w:rsid w:val="00912430"/>
    <w:rsid w:val="00913315"/>
    <w:rsid w:val="00917860"/>
    <w:rsid w:val="00925A74"/>
    <w:rsid w:val="00927408"/>
    <w:rsid w:val="00943883"/>
    <w:rsid w:val="00956B4A"/>
    <w:rsid w:val="009579CE"/>
    <w:rsid w:val="009647D0"/>
    <w:rsid w:val="00967D51"/>
    <w:rsid w:val="00995ED6"/>
    <w:rsid w:val="009A23E4"/>
    <w:rsid w:val="009A3513"/>
    <w:rsid w:val="009B1FA3"/>
    <w:rsid w:val="009B5F4B"/>
    <w:rsid w:val="009C0C81"/>
    <w:rsid w:val="009C3481"/>
    <w:rsid w:val="009D05FA"/>
    <w:rsid w:val="009D0960"/>
    <w:rsid w:val="009E060C"/>
    <w:rsid w:val="009E1278"/>
    <w:rsid w:val="009E65C0"/>
    <w:rsid w:val="00A0360F"/>
    <w:rsid w:val="00A05DCC"/>
    <w:rsid w:val="00A17976"/>
    <w:rsid w:val="00A25B38"/>
    <w:rsid w:val="00A32866"/>
    <w:rsid w:val="00A35A84"/>
    <w:rsid w:val="00A363DC"/>
    <w:rsid w:val="00A43B5F"/>
    <w:rsid w:val="00A44638"/>
    <w:rsid w:val="00A4695B"/>
    <w:rsid w:val="00A613E4"/>
    <w:rsid w:val="00A6299D"/>
    <w:rsid w:val="00A7134D"/>
    <w:rsid w:val="00A7383E"/>
    <w:rsid w:val="00A87C0F"/>
    <w:rsid w:val="00A92389"/>
    <w:rsid w:val="00AB7D58"/>
    <w:rsid w:val="00AC7AED"/>
    <w:rsid w:val="00AD2355"/>
    <w:rsid w:val="00AE0CF8"/>
    <w:rsid w:val="00AE626B"/>
    <w:rsid w:val="00B017F6"/>
    <w:rsid w:val="00B17FCB"/>
    <w:rsid w:val="00B24892"/>
    <w:rsid w:val="00B312D4"/>
    <w:rsid w:val="00B44639"/>
    <w:rsid w:val="00B57D91"/>
    <w:rsid w:val="00B61ABB"/>
    <w:rsid w:val="00B64F66"/>
    <w:rsid w:val="00B71D2D"/>
    <w:rsid w:val="00B735ED"/>
    <w:rsid w:val="00B737B0"/>
    <w:rsid w:val="00B87496"/>
    <w:rsid w:val="00B948B4"/>
    <w:rsid w:val="00B94ED7"/>
    <w:rsid w:val="00B95BDF"/>
    <w:rsid w:val="00BA3231"/>
    <w:rsid w:val="00BA6AD6"/>
    <w:rsid w:val="00BA7D6E"/>
    <w:rsid w:val="00BB603A"/>
    <w:rsid w:val="00BC2B58"/>
    <w:rsid w:val="00BC584F"/>
    <w:rsid w:val="00BD1E8A"/>
    <w:rsid w:val="00BD33F4"/>
    <w:rsid w:val="00BD4E33"/>
    <w:rsid w:val="00C0028B"/>
    <w:rsid w:val="00C0031E"/>
    <w:rsid w:val="00C01534"/>
    <w:rsid w:val="00C02275"/>
    <w:rsid w:val="00C0404F"/>
    <w:rsid w:val="00C054F5"/>
    <w:rsid w:val="00C133F9"/>
    <w:rsid w:val="00C229FD"/>
    <w:rsid w:val="00C22EFB"/>
    <w:rsid w:val="00C4611B"/>
    <w:rsid w:val="00C464F8"/>
    <w:rsid w:val="00C51BF6"/>
    <w:rsid w:val="00C5728C"/>
    <w:rsid w:val="00C6286F"/>
    <w:rsid w:val="00C62A7C"/>
    <w:rsid w:val="00C77320"/>
    <w:rsid w:val="00C867A8"/>
    <w:rsid w:val="00CC054F"/>
    <w:rsid w:val="00CC2CAD"/>
    <w:rsid w:val="00CD0CE9"/>
    <w:rsid w:val="00CD2BE6"/>
    <w:rsid w:val="00CD5240"/>
    <w:rsid w:val="00CE3DD5"/>
    <w:rsid w:val="00CE3E8A"/>
    <w:rsid w:val="00CE4985"/>
    <w:rsid w:val="00CE6364"/>
    <w:rsid w:val="00D00337"/>
    <w:rsid w:val="00D119A2"/>
    <w:rsid w:val="00D23207"/>
    <w:rsid w:val="00D30EEE"/>
    <w:rsid w:val="00D31D5D"/>
    <w:rsid w:val="00D36D5E"/>
    <w:rsid w:val="00D41D4A"/>
    <w:rsid w:val="00D41E04"/>
    <w:rsid w:val="00D53D90"/>
    <w:rsid w:val="00D57077"/>
    <w:rsid w:val="00D7147E"/>
    <w:rsid w:val="00D7229E"/>
    <w:rsid w:val="00D75EE4"/>
    <w:rsid w:val="00D935D9"/>
    <w:rsid w:val="00D9386A"/>
    <w:rsid w:val="00D9682D"/>
    <w:rsid w:val="00DA3D9E"/>
    <w:rsid w:val="00DA7FCA"/>
    <w:rsid w:val="00DB714D"/>
    <w:rsid w:val="00DC5ACC"/>
    <w:rsid w:val="00DC79B5"/>
    <w:rsid w:val="00DD68F9"/>
    <w:rsid w:val="00DE735B"/>
    <w:rsid w:val="00DF2BE3"/>
    <w:rsid w:val="00E02BE2"/>
    <w:rsid w:val="00E05EF6"/>
    <w:rsid w:val="00E1073D"/>
    <w:rsid w:val="00E17F1A"/>
    <w:rsid w:val="00E23FAE"/>
    <w:rsid w:val="00E357BA"/>
    <w:rsid w:val="00E424AD"/>
    <w:rsid w:val="00E4493F"/>
    <w:rsid w:val="00E464F5"/>
    <w:rsid w:val="00E542CF"/>
    <w:rsid w:val="00E55F7D"/>
    <w:rsid w:val="00E60730"/>
    <w:rsid w:val="00E665F9"/>
    <w:rsid w:val="00E777E4"/>
    <w:rsid w:val="00E81FE6"/>
    <w:rsid w:val="00E94D73"/>
    <w:rsid w:val="00E954DD"/>
    <w:rsid w:val="00E96396"/>
    <w:rsid w:val="00EC592D"/>
    <w:rsid w:val="00EF3908"/>
    <w:rsid w:val="00EF7FFC"/>
    <w:rsid w:val="00F06DF5"/>
    <w:rsid w:val="00F140B1"/>
    <w:rsid w:val="00F21845"/>
    <w:rsid w:val="00F319CC"/>
    <w:rsid w:val="00F3473B"/>
    <w:rsid w:val="00F35DB9"/>
    <w:rsid w:val="00F651C3"/>
    <w:rsid w:val="00F67870"/>
    <w:rsid w:val="00F85750"/>
    <w:rsid w:val="00F903DA"/>
    <w:rsid w:val="00F908C6"/>
    <w:rsid w:val="00F924D5"/>
    <w:rsid w:val="00F92E2D"/>
    <w:rsid w:val="00F94436"/>
    <w:rsid w:val="00F963F7"/>
    <w:rsid w:val="00FA4CAE"/>
    <w:rsid w:val="00FC2FE1"/>
    <w:rsid w:val="00FC3AC5"/>
    <w:rsid w:val="00FC6DDA"/>
    <w:rsid w:val="00FD2417"/>
    <w:rsid w:val="00FD30AC"/>
    <w:rsid w:val="00FF1818"/>
    <w:rsid w:val="00FF3259"/>
    <w:rsid w:val="00FF56E1"/>
    <w:rsid w:val="00FF7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70F9"/>
  <w15:chartTrackingRefBased/>
  <w15:docId w15:val="{7C5BA10E-740A-4643-A424-C65E1C12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6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59796F"/>
    <w:pPr>
      <w:keepNext/>
      <w:spacing w:after="120"/>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DF3"/>
    <w:pPr>
      <w:ind w:left="720"/>
      <w:contextualSpacing/>
    </w:pPr>
  </w:style>
  <w:style w:type="character" w:styleId="Refdecomentario">
    <w:name w:val="annotation reference"/>
    <w:basedOn w:val="Fuentedeprrafopredeter"/>
    <w:uiPriority w:val="99"/>
    <w:semiHidden/>
    <w:unhideWhenUsed/>
    <w:rsid w:val="00084DF3"/>
    <w:rPr>
      <w:sz w:val="16"/>
      <w:szCs w:val="16"/>
    </w:rPr>
  </w:style>
  <w:style w:type="paragraph" w:styleId="Textocomentario">
    <w:name w:val="annotation text"/>
    <w:basedOn w:val="Normal"/>
    <w:link w:val="TextocomentarioCar"/>
    <w:uiPriority w:val="99"/>
    <w:semiHidden/>
    <w:unhideWhenUsed/>
    <w:rsid w:val="00084DF3"/>
    <w:rPr>
      <w:sz w:val="20"/>
    </w:rPr>
  </w:style>
  <w:style w:type="character" w:customStyle="1" w:styleId="TextocomentarioCar">
    <w:name w:val="Texto comentario Car"/>
    <w:basedOn w:val="Fuentedeprrafopredeter"/>
    <w:link w:val="Textocomentario"/>
    <w:uiPriority w:val="99"/>
    <w:semiHidden/>
    <w:rsid w:val="00084DF3"/>
    <w:rPr>
      <w:sz w:val="20"/>
      <w:szCs w:val="20"/>
    </w:rPr>
  </w:style>
  <w:style w:type="character" w:customStyle="1" w:styleId="Tit2Car">
    <w:name w:val="Tit2 Car"/>
    <w:basedOn w:val="Fuentedeprrafopredeter"/>
    <w:link w:val="Tit2"/>
    <w:locked/>
    <w:rsid w:val="00084DF3"/>
    <w:rPr>
      <w:rFonts w:ascii="Arial" w:hAnsi="Arial" w:cs="Arial"/>
      <w:b/>
      <w:bCs/>
      <w:i/>
      <w:iCs/>
      <w:lang w:eastAsia="es-ES"/>
    </w:rPr>
  </w:style>
  <w:style w:type="paragraph" w:customStyle="1" w:styleId="Tit2">
    <w:name w:val="Tit2"/>
    <w:basedOn w:val="Normal"/>
    <w:link w:val="Tit2Car"/>
    <w:rsid w:val="00084DF3"/>
    <w:pPr>
      <w:keepNext/>
      <w:spacing w:before="240" w:after="60"/>
      <w:ind w:left="576" w:hanging="576"/>
    </w:pPr>
    <w:rPr>
      <w:rFonts w:cs="Arial"/>
      <w:b/>
      <w:bCs/>
      <w:i/>
      <w:iCs/>
    </w:rPr>
  </w:style>
  <w:style w:type="paragraph" w:styleId="Asuntodelcomentario">
    <w:name w:val="annotation subject"/>
    <w:basedOn w:val="Textocomentario"/>
    <w:next w:val="Textocomentario"/>
    <w:link w:val="AsuntodelcomentarioCar"/>
    <w:uiPriority w:val="99"/>
    <w:semiHidden/>
    <w:unhideWhenUsed/>
    <w:rsid w:val="001B2E92"/>
    <w:rPr>
      <w:b/>
      <w:bCs/>
    </w:rPr>
  </w:style>
  <w:style w:type="character" w:customStyle="1" w:styleId="AsuntodelcomentarioCar">
    <w:name w:val="Asunto del comentario Car"/>
    <w:basedOn w:val="TextocomentarioCar"/>
    <w:link w:val="Asuntodelcomentario"/>
    <w:uiPriority w:val="99"/>
    <w:semiHidden/>
    <w:rsid w:val="001B2E92"/>
    <w:rPr>
      <w:b/>
      <w:bCs/>
      <w:sz w:val="20"/>
      <w:szCs w:val="20"/>
    </w:rPr>
  </w:style>
  <w:style w:type="paragraph" w:styleId="Textodeglobo">
    <w:name w:val="Balloon Text"/>
    <w:basedOn w:val="Normal"/>
    <w:link w:val="TextodegloboCar"/>
    <w:uiPriority w:val="99"/>
    <w:semiHidden/>
    <w:unhideWhenUsed/>
    <w:rsid w:val="001B2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E92"/>
    <w:rPr>
      <w:rFonts w:ascii="Segoe UI" w:hAnsi="Segoe UI" w:cs="Segoe UI"/>
      <w:sz w:val="18"/>
      <w:szCs w:val="18"/>
    </w:rPr>
  </w:style>
  <w:style w:type="paragraph" w:styleId="Encabezado">
    <w:name w:val="header"/>
    <w:aliases w:val="encabezado,h,HeaderPort,Header1"/>
    <w:basedOn w:val="Normal"/>
    <w:link w:val="EncabezadoCar"/>
    <w:uiPriority w:val="99"/>
    <w:unhideWhenUsed/>
    <w:rsid w:val="00AB7D58"/>
    <w:pPr>
      <w:tabs>
        <w:tab w:val="center" w:pos="4252"/>
        <w:tab w:val="right" w:pos="8504"/>
      </w:tabs>
    </w:pPr>
  </w:style>
  <w:style w:type="character" w:customStyle="1" w:styleId="EncabezadoCar">
    <w:name w:val="Encabezado Car"/>
    <w:aliases w:val="encabezado Car,h Car,HeaderPort Car,Header1 Car"/>
    <w:basedOn w:val="Fuentedeprrafopredeter"/>
    <w:link w:val="Encabezado"/>
    <w:uiPriority w:val="99"/>
    <w:rsid w:val="00AB7D58"/>
  </w:style>
  <w:style w:type="paragraph" w:styleId="Piedepgina">
    <w:name w:val="footer"/>
    <w:basedOn w:val="Normal"/>
    <w:link w:val="PiedepginaCar"/>
    <w:unhideWhenUsed/>
    <w:rsid w:val="00AB7D58"/>
    <w:pPr>
      <w:tabs>
        <w:tab w:val="center" w:pos="4252"/>
        <w:tab w:val="right" w:pos="8504"/>
      </w:tabs>
    </w:pPr>
  </w:style>
  <w:style w:type="character" w:customStyle="1" w:styleId="PiedepginaCar">
    <w:name w:val="Pie de página Car"/>
    <w:basedOn w:val="Fuentedeprrafopredeter"/>
    <w:link w:val="Piedepgina"/>
    <w:rsid w:val="00AB7D58"/>
  </w:style>
  <w:style w:type="character" w:styleId="Nmerodepgina">
    <w:name w:val="page number"/>
    <w:basedOn w:val="Fuentedeprrafopredeter"/>
    <w:rsid w:val="00AB7D58"/>
  </w:style>
  <w:style w:type="character" w:styleId="Hipervnculo">
    <w:name w:val="Hyperlink"/>
    <w:basedOn w:val="Fuentedeprrafopredeter"/>
    <w:uiPriority w:val="99"/>
    <w:rsid w:val="00AB7D58"/>
    <w:rPr>
      <w:rFonts w:ascii="Verdana" w:hAnsi="Verdana" w:hint="default"/>
      <w:b w:val="0"/>
      <w:bCs w:val="0"/>
      <w:color w:val="000080"/>
      <w:sz w:val="20"/>
      <w:szCs w:val="20"/>
      <w:u w:val="single"/>
    </w:rPr>
  </w:style>
  <w:style w:type="table" w:styleId="Tablaconcuadrcula">
    <w:name w:val="Table Grid"/>
    <w:basedOn w:val="Tablanormal"/>
    <w:uiPriority w:val="59"/>
    <w:rsid w:val="0059796F"/>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59796F"/>
    <w:rPr>
      <w:rFonts w:ascii="Arial" w:eastAsia="Times New Roman" w:hAnsi="Arial" w:cs="Times New Roman"/>
      <w:b/>
      <w:sz w:val="24"/>
      <w:szCs w:val="20"/>
      <w:lang w:val="es-ES" w:eastAsia="es-ES"/>
    </w:rPr>
  </w:style>
  <w:style w:type="paragraph" w:styleId="Ttulo">
    <w:name w:val="Title"/>
    <w:basedOn w:val="Ttulo1"/>
    <w:next w:val="Ttulo1"/>
    <w:link w:val="TtuloCar"/>
    <w:qFormat/>
    <w:rsid w:val="0059796F"/>
    <w:pPr>
      <w:spacing w:before="240"/>
    </w:pPr>
    <w:rPr>
      <w:sz w:val="36"/>
    </w:rPr>
  </w:style>
  <w:style w:type="character" w:customStyle="1" w:styleId="TtuloCar">
    <w:name w:val="Título Car"/>
    <w:basedOn w:val="Fuentedeprrafopredeter"/>
    <w:link w:val="Ttulo"/>
    <w:rsid w:val="0059796F"/>
    <w:rPr>
      <w:rFonts w:ascii="Arial" w:eastAsia="Times New Roman" w:hAnsi="Arial" w:cs="Times New Roman"/>
      <w:b/>
      <w:sz w:val="36"/>
      <w:szCs w:val="20"/>
      <w:lang w:val="es-ES" w:eastAsia="es-ES"/>
    </w:rPr>
  </w:style>
  <w:style w:type="paragraph" w:styleId="Textoindependiente2">
    <w:name w:val="Body Text 2"/>
    <w:basedOn w:val="Normal"/>
    <w:link w:val="Textoindependiente2Car"/>
    <w:rsid w:val="0059796F"/>
    <w:pPr>
      <w:jc w:val="both"/>
    </w:pPr>
  </w:style>
  <w:style w:type="character" w:customStyle="1" w:styleId="Textoindependiente2Car">
    <w:name w:val="Texto independiente 2 Car"/>
    <w:basedOn w:val="Fuentedeprrafopredeter"/>
    <w:link w:val="Textoindependiente2"/>
    <w:rsid w:val="0059796F"/>
    <w:rPr>
      <w:rFonts w:ascii="Arial" w:eastAsia="Times New Roman" w:hAnsi="Arial" w:cs="Times New Roman"/>
      <w:sz w:val="24"/>
      <w:szCs w:val="20"/>
      <w:lang w:val="es-ES" w:eastAsia="es-ES"/>
    </w:rPr>
  </w:style>
  <w:style w:type="paragraph" w:styleId="TtuloTDC">
    <w:name w:val="TOC Heading"/>
    <w:basedOn w:val="Ttulo1"/>
    <w:next w:val="Normal"/>
    <w:uiPriority w:val="39"/>
    <w:unhideWhenUsed/>
    <w:qFormat/>
    <w:rsid w:val="0059796F"/>
    <w:pPr>
      <w:keepLines/>
      <w:spacing w:before="240" w:line="259" w:lineRule="auto"/>
      <w:outlineLvl w:val="9"/>
    </w:pPr>
    <w:rPr>
      <w:rFonts w:asciiTheme="majorHAnsi" w:eastAsiaTheme="majorEastAsia" w:hAnsiTheme="majorHAnsi" w:cstheme="majorBidi"/>
      <w:color w:val="2E74B5" w:themeColor="accent1" w:themeShade="BF"/>
      <w:sz w:val="32"/>
      <w:szCs w:val="32"/>
      <w:lang w:val="es-AR" w:eastAsia="es-AR"/>
    </w:rPr>
  </w:style>
  <w:style w:type="paragraph" w:styleId="TDC1">
    <w:name w:val="toc 1"/>
    <w:basedOn w:val="Normal"/>
    <w:next w:val="Normal"/>
    <w:autoRedefine/>
    <w:uiPriority w:val="39"/>
    <w:unhideWhenUsed/>
    <w:rsid w:val="0059796F"/>
    <w:pPr>
      <w:tabs>
        <w:tab w:val="left" w:pos="567"/>
        <w:tab w:val="right" w:leader="dot" w:pos="9062"/>
      </w:tabs>
      <w:spacing w:after="100"/>
      <w:ind w:left="567" w:hanging="567"/>
      <w:jc w:val="both"/>
    </w:pPr>
    <w:rPr>
      <w:rFonts w:cs="Arial"/>
      <w:b/>
      <w:noProof/>
      <w:szCs w:val="24"/>
    </w:rPr>
  </w:style>
  <w:style w:type="paragraph" w:styleId="Textonotapie">
    <w:name w:val="footnote text"/>
    <w:basedOn w:val="Normal"/>
    <w:link w:val="TextonotapieCar"/>
    <w:uiPriority w:val="99"/>
    <w:semiHidden/>
    <w:unhideWhenUsed/>
    <w:rsid w:val="00655C56"/>
    <w:rPr>
      <w:sz w:val="20"/>
    </w:rPr>
  </w:style>
  <w:style w:type="character" w:customStyle="1" w:styleId="TextonotapieCar">
    <w:name w:val="Texto nota pie Car"/>
    <w:basedOn w:val="Fuentedeprrafopredeter"/>
    <w:link w:val="Textonotapie"/>
    <w:uiPriority w:val="99"/>
    <w:semiHidden/>
    <w:rsid w:val="00655C5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655C56"/>
    <w:rPr>
      <w:vertAlign w:val="superscript"/>
    </w:rPr>
  </w:style>
  <w:style w:type="character" w:styleId="Mencinsinresolver">
    <w:name w:val="Unresolved Mention"/>
    <w:basedOn w:val="Fuentedeprrafopredeter"/>
    <w:uiPriority w:val="99"/>
    <w:semiHidden/>
    <w:unhideWhenUsed/>
    <w:rsid w:val="00686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9936">
      <w:bodyDiv w:val="1"/>
      <w:marLeft w:val="0"/>
      <w:marRight w:val="0"/>
      <w:marTop w:val="0"/>
      <w:marBottom w:val="0"/>
      <w:divBdr>
        <w:top w:val="none" w:sz="0" w:space="0" w:color="auto"/>
        <w:left w:val="none" w:sz="0" w:space="0" w:color="auto"/>
        <w:bottom w:val="none" w:sz="0" w:space="0" w:color="auto"/>
        <w:right w:val="none" w:sz="0" w:space="0" w:color="auto"/>
      </w:divBdr>
    </w:div>
    <w:div w:id="104739697">
      <w:bodyDiv w:val="1"/>
      <w:marLeft w:val="0"/>
      <w:marRight w:val="0"/>
      <w:marTop w:val="0"/>
      <w:marBottom w:val="0"/>
      <w:divBdr>
        <w:top w:val="none" w:sz="0" w:space="0" w:color="auto"/>
        <w:left w:val="none" w:sz="0" w:space="0" w:color="auto"/>
        <w:bottom w:val="none" w:sz="0" w:space="0" w:color="auto"/>
        <w:right w:val="none" w:sz="0" w:space="0" w:color="auto"/>
      </w:divBdr>
    </w:div>
    <w:div w:id="130756467">
      <w:bodyDiv w:val="1"/>
      <w:marLeft w:val="0"/>
      <w:marRight w:val="0"/>
      <w:marTop w:val="0"/>
      <w:marBottom w:val="0"/>
      <w:divBdr>
        <w:top w:val="none" w:sz="0" w:space="0" w:color="auto"/>
        <w:left w:val="none" w:sz="0" w:space="0" w:color="auto"/>
        <w:bottom w:val="none" w:sz="0" w:space="0" w:color="auto"/>
        <w:right w:val="none" w:sz="0" w:space="0" w:color="auto"/>
      </w:divBdr>
    </w:div>
    <w:div w:id="173344976">
      <w:bodyDiv w:val="1"/>
      <w:marLeft w:val="0"/>
      <w:marRight w:val="0"/>
      <w:marTop w:val="0"/>
      <w:marBottom w:val="0"/>
      <w:divBdr>
        <w:top w:val="none" w:sz="0" w:space="0" w:color="auto"/>
        <w:left w:val="none" w:sz="0" w:space="0" w:color="auto"/>
        <w:bottom w:val="none" w:sz="0" w:space="0" w:color="auto"/>
        <w:right w:val="none" w:sz="0" w:space="0" w:color="auto"/>
      </w:divBdr>
    </w:div>
    <w:div w:id="480587757">
      <w:bodyDiv w:val="1"/>
      <w:marLeft w:val="0"/>
      <w:marRight w:val="0"/>
      <w:marTop w:val="0"/>
      <w:marBottom w:val="0"/>
      <w:divBdr>
        <w:top w:val="none" w:sz="0" w:space="0" w:color="auto"/>
        <w:left w:val="none" w:sz="0" w:space="0" w:color="auto"/>
        <w:bottom w:val="none" w:sz="0" w:space="0" w:color="auto"/>
        <w:right w:val="none" w:sz="0" w:space="0" w:color="auto"/>
      </w:divBdr>
    </w:div>
    <w:div w:id="577860613">
      <w:bodyDiv w:val="1"/>
      <w:marLeft w:val="0"/>
      <w:marRight w:val="0"/>
      <w:marTop w:val="0"/>
      <w:marBottom w:val="0"/>
      <w:divBdr>
        <w:top w:val="none" w:sz="0" w:space="0" w:color="auto"/>
        <w:left w:val="none" w:sz="0" w:space="0" w:color="auto"/>
        <w:bottom w:val="none" w:sz="0" w:space="0" w:color="auto"/>
        <w:right w:val="none" w:sz="0" w:space="0" w:color="auto"/>
      </w:divBdr>
    </w:div>
    <w:div w:id="657803440">
      <w:bodyDiv w:val="1"/>
      <w:marLeft w:val="0"/>
      <w:marRight w:val="0"/>
      <w:marTop w:val="0"/>
      <w:marBottom w:val="0"/>
      <w:divBdr>
        <w:top w:val="none" w:sz="0" w:space="0" w:color="auto"/>
        <w:left w:val="none" w:sz="0" w:space="0" w:color="auto"/>
        <w:bottom w:val="none" w:sz="0" w:space="0" w:color="auto"/>
        <w:right w:val="none" w:sz="0" w:space="0" w:color="auto"/>
      </w:divBdr>
    </w:div>
    <w:div w:id="780609551">
      <w:bodyDiv w:val="1"/>
      <w:marLeft w:val="0"/>
      <w:marRight w:val="0"/>
      <w:marTop w:val="0"/>
      <w:marBottom w:val="0"/>
      <w:divBdr>
        <w:top w:val="none" w:sz="0" w:space="0" w:color="auto"/>
        <w:left w:val="none" w:sz="0" w:space="0" w:color="auto"/>
        <w:bottom w:val="none" w:sz="0" w:space="0" w:color="auto"/>
        <w:right w:val="none" w:sz="0" w:space="0" w:color="auto"/>
      </w:divBdr>
    </w:div>
    <w:div w:id="958293022">
      <w:bodyDiv w:val="1"/>
      <w:marLeft w:val="0"/>
      <w:marRight w:val="0"/>
      <w:marTop w:val="0"/>
      <w:marBottom w:val="0"/>
      <w:divBdr>
        <w:top w:val="none" w:sz="0" w:space="0" w:color="auto"/>
        <w:left w:val="none" w:sz="0" w:space="0" w:color="auto"/>
        <w:bottom w:val="none" w:sz="0" w:space="0" w:color="auto"/>
        <w:right w:val="none" w:sz="0" w:space="0" w:color="auto"/>
      </w:divBdr>
    </w:div>
    <w:div w:id="1038235322">
      <w:bodyDiv w:val="1"/>
      <w:marLeft w:val="0"/>
      <w:marRight w:val="0"/>
      <w:marTop w:val="0"/>
      <w:marBottom w:val="0"/>
      <w:divBdr>
        <w:top w:val="none" w:sz="0" w:space="0" w:color="auto"/>
        <w:left w:val="none" w:sz="0" w:space="0" w:color="auto"/>
        <w:bottom w:val="none" w:sz="0" w:space="0" w:color="auto"/>
        <w:right w:val="none" w:sz="0" w:space="0" w:color="auto"/>
      </w:divBdr>
    </w:div>
    <w:div w:id="1076709419">
      <w:bodyDiv w:val="1"/>
      <w:marLeft w:val="0"/>
      <w:marRight w:val="0"/>
      <w:marTop w:val="0"/>
      <w:marBottom w:val="0"/>
      <w:divBdr>
        <w:top w:val="none" w:sz="0" w:space="0" w:color="auto"/>
        <w:left w:val="none" w:sz="0" w:space="0" w:color="auto"/>
        <w:bottom w:val="none" w:sz="0" w:space="0" w:color="auto"/>
        <w:right w:val="none" w:sz="0" w:space="0" w:color="auto"/>
      </w:divBdr>
    </w:div>
    <w:div w:id="1081869912">
      <w:bodyDiv w:val="1"/>
      <w:marLeft w:val="0"/>
      <w:marRight w:val="0"/>
      <w:marTop w:val="0"/>
      <w:marBottom w:val="0"/>
      <w:divBdr>
        <w:top w:val="none" w:sz="0" w:space="0" w:color="auto"/>
        <w:left w:val="none" w:sz="0" w:space="0" w:color="auto"/>
        <w:bottom w:val="none" w:sz="0" w:space="0" w:color="auto"/>
        <w:right w:val="none" w:sz="0" w:space="0" w:color="auto"/>
      </w:divBdr>
    </w:div>
    <w:div w:id="1092161903">
      <w:bodyDiv w:val="1"/>
      <w:marLeft w:val="0"/>
      <w:marRight w:val="0"/>
      <w:marTop w:val="0"/>
      <w:marBottom w:val="0"/>
      <w:divBdr>
        <w:top w:val="none" w:sz="0" w:space="0" w:color="auto"/>
        <w:left w:val="none" w:sz="0" w:space="0" w:color="auto"/>
        <w:bottom w:val="none" w:sz="0" w:space="0" w:color="auto"/>
        <w:right w:val="none" w:sz="0" w:space="0" w:color="auto"/>
      </w:divBdr>
    </w:div>
    <w:div w:id="1117063759">
      <w:bodyDiv w:val="1"/>
      <w:marLeft w:val="0"/>
      <w:marRight w:val="0"/>
      <w:marTop w:val="0"/>
      <w:marBottom w:val="0"/>
      <w:divBdr>
        <w:top w:val="none" w:sz="0" w:space="0" w:color="auto"/>
        <w:left w:val="none" w:sz="0" w:space="0" w:color="auto"/>
        <w:bottom w:val="none" w:sz="0" w:space="0" w:color="auto"/>
        <w:right w:val="none" w:sz="0" w:space="0" w:color="auto"/>
      </w:divBdr>
    </w:div>
    <w:div w:id="1153909069">
      <w:bodyDiv w:val="1"/>
      <w:marLeft w:val="0"/>
      <w:marRight w:val="0"/>
      <w:marTop w:val="0"/>
      <w:marBottom w:val="0"/>
      <w:divBdr>
        <w:top w:val="none" w:sz="0" w:space="0" w:color="auto"/>
        <w:left w:val="none" w:sz="0" w:space="0" w:color="auto"/>
        <w:bottom w:val="none" w:sz="0" w:space="0" w:color="auto"/>
        <w:right w:val="none" w:sz="0" w:space="0" w:color="auto"/>
      </w:divBdr>
    </w:div>
    <w:div w:id="1190533940">
      <w:bodyDiv w:val="1"/>
      <w:marLeft w:val="0"/>
      <w:marRight w:val="0"/>
      <w:marTop w:val="0"/>
      <w:marBottom w:val="0"/>
      <w:divBdr>
        <w:top w:val="none" w:sz="0" w:space="0" w:color="auto"/>
        <w:left w:val="none" w:sz="0" w:space="0" w:color="auto"/>
        <w:bottom w:val="none" w:sz="0" w:space="0" w:color="auto"/>
        <w:right w:val="none" w:sz="0" w:space="0" w:color="auto"/>
      </w:divBdr>
    </w:div>
    <w:div w:id="1234467772">
      <w:bodyDiv w:val="1"/>
      <w:marLeft w:val="0"/>
      <w:marRight w:val="0"/>
      <w:marTop w:val="0"/>
      <w:marBottom w:val="0"/>
      <w:divBdr>
        <w:top w:val="none" w:sz="0" w:space="0" w:color="auto"/>
        <w:left w:val="none" w:sz="0" w:space="0" w:color="auto"/>
        <w:bottom w:val="none" w:sz="0" w:space="0" w:color="auto"/>
        <w:right w:val="none" w:sz="0" w:space="0" w:color="auto"/>
      </w:divBdr>
    </w:div>
    <w:div w:id="1290012351">
      <w:bodyDiv w:val="1"/>
      <w:marLeft w:val="0"/>
      <w:marRight w:val="0"/>
      <w:marTop w:val="0"/>
      <w:marBottom w:val="0"/>
      <w:divBdr>
        <w:top w:val="none" w:sz="0" w:space="0" w:color="auto"/>
        <w:left w:val="none" w:sz="0" w:space="0" w:color="auto"/>
        <w:bottom w:val="none" w:sz="0" w:space="0" w:color="auto"/>
        <w:right w:val="none" w:sz="0" w:space="0" w:color="auto"/>
      </w:divBdr>
    </w:div>
    <w:div w:id="1419330558">
      <w:bodyDiv w:val="1"/>
      <w:marLeft w:val="0"/>
      <w:marRight w:val="0"/>
      <w:marTop w:val="0"/>
      <w:marBottom w:val="0"/>
      <w:divBdr>
        <w:top w:val="none" w:sz="0" w:space="0" w:color="auto"/>
        <w:left w:val="none" w:sz="0" w:space="0" w:color="auto"/>
        <w:bottom w:val="none" w:sz="0" w:space="0" w:color="auto"/>
        <w:right w:val="none" w:sz="0" w:space="0" w:color="auto"/>
      </w:divBdr>
    </w:div>
    <w:div w:id="1519274637">
      <w:bodyDiv w:val="1"/>
      <w:marLeft w:val="0"/>
      <w:marRight w:val="0"/>
      <w:marTop w:val="0"/>
      <w:marBottom w:val="0"/>
      <w:divBdr>
        <w:top w:val="none" w:sz="0" w:space="0" w:color="auto"/>
        <w:left w:val="none" w:sz="0" w:space="0" w:color="auto"/>
        <w:bottom w:val="none" w:sz="0" w:space="0" w:color="auto"/>
        <w:right w:val="none" w:sz="0" w:space="0" w:color="auto"/>
      </w:divBdr>
    </w:div>
    <w:div w:id="1533614164">
      <w:bodyDiv w:val="1"/>
      <w:marLeft w:val="0"/>
      <w:marRight w:val="0"/>
      <w:marTop w:val="0"/>
      <w:marBottom w:val="0"/>
      <w:divBdr>
        <w:top w:val="none" w:sz="0" w:space="0" w:color="auto"/>
        <w:left w:val="none" w:sz="0" w:space="0" w:color="auto"/>
        <w:bottom w:val="none" w:sz="0" w:space="0" w:color="auto"/>
        <w:right w:val="none" w:sz="0" w:space="0" w:color="auto"/>
      </w:divBdr>
    </w:div>
    <w:div w:id="1662151042">
      <w:bodyDiv w:val="1"/>
      <w:marLeft w:val="0"/>
      <w:marRight w:val="0"/>
      <w:marTop w:val="0"/>
      <w:marBottom w:val="0"/>
      <w:divBdr>
        <w:top w:val="none" w:sz="0" w:space="0" w:color="auto"/>
        <w:left w:val="none" w:sz="0" w:space="0" w:color="auto"/>
        <w:bottom w:val="none" w:sz="0" w:space="0" w:color="auto"/>
        <w:right w:val="none" w:sz="0" w:space="0" w:color="auto"/>
      </w:divBdr>
    </w:div>
    <w:div w:id="1819569008">
      <w:bodyDiv w:val="1"/>
      <w:marLeft w:val="0"/>
      <w:marRight w:val="0"/>
      <w:marTop w:val="0"/>
      <w:marBottom w:val="0"/>
      <w:divBdr>
        <w:top w:val="none" w:sz="0" w:space="0" w:color="auto"/>
        <w:left w:val="none" w:sz="0" w:space="0" w:color="auto"/>
        <w:bottom w:val="none" w:sz="0" w:space="0" w:color="auto"/>
        <w:right w:val="none" w:sz="0" w:space="0" w:color="auto"/>
      </w:divBdr>
    </w:div>
    <w:div w:id="1849565102">
      <w:bodyDiv w:val="1"/>
      <w:marLeft w:val="0"/>
      <w:marRight w:val="0"/>
      <w:marTop w:val="0"/>
      <w:marBottom w:val="0"/>
      <w:divBdr>
        <w:top w:val="none" w:sz="0" w:space="0" w:color="auto"/>
        <w:left w:val="none" w:sz="0" w:space="0" w:color="auto"/>
        <w:bottom w:val="none" w:sz="0" w:space="0" w:color="auto"/>
        <w:right w:val="none" w:sz="0" w:space="0" w:color="auto"/>
      </w:divBdr>
    </w:div>
    <w:div w:id="1867258094">
      <w:bodyDiv w:val="1"/>
      <w:marLeft w:val="0"/>
      <w:marRight w:val="0"/>
      <w:marTop w:val="0"/>
      <w:marBottom w:val="0"/>
      <w:divBdr>
        <w:top w:val="none" w:sz="0" w:space="0" w:color="auto"/>
        <w:left w:val="none" w:sz="0" w:space="0" w:color="auto"/>
        <w:bottom w:val="none" w:sz="0" w:space="0" w:color="auto"/>
        <w:right w:val="none" w:sz="0" w:space="0" w:color="auto"/>
      </w:divBdr>
    </w:div>
    <w:div w:id="1883010909">
      <w:bodyDiv w:val="1"/>
      <w:marLeft w:val="0"/>
      <w:marRight w:val="0"/>
      <w:marTop w:val="0"/>
      <w:marBottom w:val="0"/>
      <w:divBdr>
        <w:top w:val="none" w:sz="0" w:space="0" w:color="auto"/>
        <w:left w:val="none" w:sz="0" w:space="0" w:color="auto"/>
        <w:bottom w:val="none" w:sz="0" w:space="0" w:color="auto"/>
        <w:right w:val="none" w:sz="0" w:space="0" w:color="auto"/>
      </w:divBdr>
    </w:div>
    <w:div w:id="1883781525">
      <w:bodyDiv w:val="1"/>
      <w:marLeft w:val="0"/>
      <w:marRight w:val="0"/>
      <w:marTop w:val="0"/>
      <w:marBottom w:val="0"/>
      <w:divBdr>
        <w:top w:val="none" w:sz="0" w:space="0" w:color="auto"/>
        <w:left w:val="none" w:sz="0" w:space="0" w:color="auto"/>
        <w:bottom w:val="none" w:sz="0" w:space="0" w:color="auto"/>
        <w:right w:val="none" w:sz="0" w:space="0" w:color="auto"/>
      </w:divBdr>
    </w:div>
    <w:div w:id="1894806120">
      <w:bodyDiv w:val="1"/>
      <w:marLeft w:val="0"/>
      <w:marRight w:val="0"/>
      <w:marTop w:val="0"/>
      <w:marBottom w:val="0"/>
      <w:divBdr>
        <w:top w:val="none" w:sz="0" w:space="0" w:color="auto"/>
        <w:left w:val="none" w:sz="0" w:space="0" w:color="auto"/>
        <w:bottom w:val="none" w:sz="0" w:space="0" w:color="auto"/>
        <w:right w:val="none" w:sz="0" w:space="0" w:color="auto"/>
      </w:divBdr>
    </w:div>
    <w:div w:id="2008434409">
      <w:bodyDiv w:val="1"/>
      <w:marLeft w:val="0"/>
      <w:marRight w:val="0"/>
      <w:marTop w:val="0"/>
      <w:marBottom w:val="0"/>
      <w:divBdr>
        <w:top w:val="none" w:sz="0" w:space="0" w:color="auto"/>
        <w:left w:val="none" w:sz="0" w:space="0" w:color="auto"/>
        <w:bottom w:val="none" w:sz="0" w:space="0" w:color="auto"/>
        <w:right w:val="none" w:sz="0" w:space="0" w:color="auto"/>
      </w:divBdr>
    </w:div>
    <w:div w:id="20813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jimmy.lopez@pecomenergia.com.a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mercial@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9F7C6F-FF23-4F12-8B07-58C6A65B894A}">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6B6778EE-8AC8-4F09-9065-A9BDBB9C4AD6}">
  <ds:schemaRefs>
    <ds:schemaRef ds:uri="http://schemas.openxmlformats.org/officeDocument/2006/bibliography"/>
  </ds:schemaRefs>
</ds:datastoreItem>
</file>

<file path=customXml/itemProps3.xml><?xml version="1.0" encoding="utf-8"?>
<ds:datastoreItem xmlns:ds="http://schemas.openxmlformats.org/officeDocument/2006/customXml" ds:itemID="{2426C9E7-700A-4F40-97A3-2E924BFF1D0C}"/>
</file>

<file path=customXml/itemProps4.xml><?xml version="1.0" encoding="utf-8"?>
<ds:datastoreItem xmlns:ds="http://schemas.openxmlformats.org/officeDocument/2006/customXml" ds:itemID="{5F202DE2-1453-454D-A7F8-34A8C99006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13</Pages>
  <Words>2364</Words>
  <Characters>13004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15338</CharactersWithSpaces>
  <SharedDoc>false</SharedDoc>
  <HLinks>
    <vt:vector size="48" baseType="variant">
      <vt:variant>
        <vt:i4>8257611</vt:i4>
      </vt:variant>
      <vt:variant>
        <vt:i4>30</vt:i4>
      </vt:variant>
      <vt:variant>
        <vt:i4>0</vt:i4>
      </vt:variant>
      <vt:variant>
        <vt:i4>5</vt:i4>
      </vt:variant>
      <vt:variant>
        <vt:lpwstr>mailto:fernando.seren@pecomenergia.com.ar</vt:lpwstr>
      </vt:variant>
      <vt:variant>
        <vt:lpwstr/>
      </vt:variant>
      <vt:variant>
        <vt:i4>852065</vt:i4>
      </vt:variant>
      <vt:variant>
        <vt:i4>27</vt:i4>
      </vt:variant>
      <vt:variant>
        <vt:i4>0</vt:i4>
      </vt:variant>
      <vt:variant>
        <vt:i4>5</vt:i4>
      </vt:variant>
      <vt:variant>
        <vt:lpwstr>mailto:Comercial@pecomenergia.com.ar</vt:lpwstr>
      </vt:variant>
      <vt:variant>
        <vt:lpwstr/>
      </vt:variant>
      <vt:variant>
        <vt:i4>1572913</vt:i4>
      </vt:variant>
      <vt:variant>
        <vt:i4>20</vt:i4>
      </vt:variant>
      <vt:variant>
        <vt:i4>0</vt:i4>
      </vt:variant>
      <vt:variant>
        <vt:i4>5</vt:i4>
      </vt:variant>
      <vt:variant>
        <vt:lpwstr/>
      </vt:variant>
      <vt:variant>
        <vt:lpwstr>_Toc116651392</vt:lpwstr>
      </vt:variant>
      <vt:variant>
        <vt:i4>1572913</vt:i4>
      </vt:variant>
      <vt:variant>
        <vt:i4>14</vt:i4>
      </vt:variant>
      <vt:variant>
        <vt:i4>0</vt:i4>
      </vt:variant>
      <vt:variant>
        <vt:i4>5</vt:i4>
      </vt:variant>
      <vt:variant>
        <vt:lpwstr/>
      </vt:variant>
      <vt:variant>
        <vt:lpwstr>_Toc116651391</vt:lpwstr>
      </vt:variant>
      <vt:variant>
        <vt:i4>1572913</vt:i4>
      </vt:variant>
      <vt:variant>
        <vt:i4>8</vt:i4>
      </vt:variant>
      <vt:variant>
        <vt:i4>0</vt:i4>
      </vt:variant>
      <vt:variant>
        <vt:i4>5</vt:i4>
      </vt:variant>
      <vt:variant>
        <vt:lpwstr/>
      </vt:variant>
      <vt:variant>
        <vt:lpwstr>_Toc116651390</vt:lpwstr>
      </vt:variant>
      <vt:variant>
        <vt:i4>1638449</vt:i4>
      </vt:variant>
      <vt:variant>
        <vt:i4>2</vt:i4>
      </vt:variant>
      <vt:variant>
        <vt:i4>0</vt:i4>
      </vt:variant>
      <vt:variant>
        <vt:i4>5</vt:i4>
      </vt:variant>
      <vt:variant>
        <vt:lpwstr/>
      </vt:variant>
      <vt:variant>
        <vt:lpwstr>_Toc116651389</vt:lpwstr>
      </vt:variant>
      <vt:variant>
        <vt:i4>852065</vt:i4>
      </vt:variant>
      <vt:variant>
        <vt:i4>15</vt:i4>
      </vt:variant>
      <vt:variant>
        <vt:i4>0</vt:i4>
      </vt:variant>
      <vt:variant>
        <vt:i4>5</vt:i4>
      </vt:variant>
      <vt:variant>
        <vt:lpwstr>mailto:Comercial@pecomenergia.com.ar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Gustavo Luis</dc:creator>
  <cp:keywords/>
  <dc:description/>
  <cp:lastModifiedBy>Bergerat, Juan Gabriel</cp:lastModifiedBy>
  <cp:revision>55</cp:revision>
  <cp:lastPrinted>2023-07-10T12:34:00Z</cp:lastPrinted>
  <dcterms:created xsi:type="dcterms:W3CDTF">2023-07-10T01:42:00Z</dcterms:created>
  <dcterms:modified xsi:type="dcterms:W3CDTF">2023-08-28T15:45:00Z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