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5168" w14:textId="692ACF84" w:rsidR="00137BDE" w:rsidRPr="00137BDE" w:rsidRDefault="00CA4163" w:rsidP="00137BDE">
      <w:pPr>
        <w:spacing w:line="360" w:lineRule="auto"/>
        <w:jc w:val="center"/>
        <w:rPr>
          <w:rFonts w:ascii="Arial" w:hAnsi="Arial" w:cs="Arial"/>
          <w:b/>
          <w:u w:val="single"/>
          <w:lang w:val="es-PE"/>
        </w:rPr>
      </w:pPr>
      <w:r w:rsidRPr="00463D8E">
        <w:rPr>
          <w:rFonts w:ascii="Arial" w:hAnsi="Arial" w:cs="Arial"/>
          <w:b/>
          <w:u w:val="single"/>
          <w:lang w:val="es-PE"/>
        </w:rPr>
        <w:t xml:space="preserve">SERVICIOS </w:t>
      </w:r>
      <w:r w:rsidR="00FD51A3" w:rsidRPr="00463D8E">
        <w:rPr>
          <w:rFonts w:ascii="Arial" w:hAnsi="Arial" w:cs="Arial"/>
          <w:b/>
          <w:u w:val="single"/>
          <w:lang w:val="es-PE"/>
        </w:rPr>
        <w:t>DE PROVISION DE</w:t>
      </w:r>
      <w:r w:rsidRPr="00463D8E">
        <w:rPr>
          <w:rFonts w:ascii="Arial" w:hAnsi="Arial" w:cs="Arial"/>
          <w:b/>
          <w:u w:val="single"/>
          <w:lang w:val="es-PE"/>
        </w:rPr>
        <w:t xml:space="preserve"> </w:t>
      </w:r>
      <w:r w:rsidR="00CB4AEA" w:rsidRPr="00463D8E">
        <w:rPr>
          <w:rFonts w:ascii="Arial" w:hAnsi="Arial" w:cs="Arial"/>
          <w:b/>
          <w:u w:val="single"/>
          <w:lang w:val="es-PE"/>
        </w:rPr>
        <w:t>PRODUCTOS</w:t>
      </w:r>
      <w:r w:rsidR="00FD51A3" w:rsidRPr="00463D8E">
        <w:rPr>
          <w:rFonts w:ascii="Arial" w:hAnsi="Arial" w:cs="Arial"/>
          <w:b/>
          <w:u w:val="single"/>
          <w:lang w:val="es-PE"/>
        </w:rPr>
        <w:t xml:space="preserve"> QUIMICOS</w:t>
      </w:r>
      <w:r w:rsidR="00CB4AEA">
        <w:rPr>
          <w:rFonts w:ascii="Arial" w:hAnsi="Arial" w:cs="Arial"/>
          <w:b/>
          <w:u w:val="single"/>
          <w:lang w:val="es-PE"/>
        </w:rPr>
        <w:t xml:space="preserve"> PARA EL TRATAMIENTO</w:t>
      </w:r>
      <w:r w:rsidR="007521A0">
        <w:rPr>
          <w:rFonts w:ascii="Arial" w:hAnsi="Arial" w:cs="Arial"/>
          <w:b/>
          <w:u w:val="single"/>
          <w:lang w:val="es-PE"/>
        </w:rPr>
        <w:t xml:space="preserve"> QUÍMICO DE FLUIDOS DE PRODUCCIÓN </w:t>
      </w:r>
      <w:r w:rsidR="00AB79CB">
        <w:rPr>
          <w:rFonts w:ascii="Arial" w:hAnsi="Arial" w:cs="Arial"/>
          <w:b/>
          <w:u w:val="single"/>
          <w:lang w:val="es-PE"/>
        </w:rPr>
        <w:t>E</w:t>
      </w:r>
      <w:r w:rsidR="00092066">
        <w:rPr>
          <w:rFonts w:ascii="Arial" w:hAnsi="Arial" w:cs="Arial"/>
          <w:b/>
          <w:u w:val="single"/>
          <w:lang w:val="es-PE"/>
        </w:rPr>
        <w:t xml:space="preserve">N </w:t>
      </w:r>
      <w:r w:rsidR="00137BDE">
        <w:rPr>
          <w:rFonts w:ascii="Arial" w:hAnsi="Arial" w:cs="Arial"/>
          <w:b/>
          <w:u w:val="single"/>
          <w:lang w:val="es-PE"/>
        </w:rPr>
        <w:t>YACIMIENTO</w:t>
      </w:r>
      <w:r w:rsidR="00BE2191">
        <w:rPr>
          <w:rFonts w:ascii="Arial" w:hAnsi="Arial" w:cs="Arial"/>
          <w:b/>
          <w:u w:val="single"/>
          <w:lang w:val="es-PE"/>
        </w:rPr>
        <w:t>S</w:t>
      </w:r>
      <w:r w:rsidR="00137BDE">
        <w:rPr>
          <w:rFonts w:ascii="Arial" w:hAnsi="Arial" w:cs="Arial"/>
          <w:b/>
          <w:u w:val="single"/>
          <w:lang w:val="es-PE"/>
        </w:rPr>
        <w:t xml:space="preserve"> </w:t>
      </w:r>
      <w:r w:rsidR="00BE2191">
        <w:rPr>
          <w:rFonts w:ascii="Arial" w:hAnsi="Arial" w:cs="Arial"/>
          <w:b/>
          <w:u w:val="single"/>
          <w:lang w:val="es-PE"/>
        </w:rPr>
        <w:t>AGUADA VILLANUEVA Y MESETA BUENA ESPERANZA</w:t>
      </w:r>
    </w:p>
    <w:p w14:paraId="336605C2" w14:textId="77777777" w:rsidR="00092066" w:rsidRPr="00137BDE" w:rsidRDefault="00092066" w:rsidP="00CA4163">
      <w:pPr>
        <w:tabs>
          <w:tab w:val="left" w:pos="318"/>
        </w:tabs>
        <w:rPr>
          <w:rFonts w:ascii="Arial" w:hAnsi="Arial" w:cs="Arial"/>
          <w:b/>
          <w:u w:val="single"/>
          <w:lang w:val="es-PE"/>
        </w:rPr>
      </w:pPr>
    </w:p>
    <w:p w14:paraId="6BF7AA6E" w14:textId="77777777" w:rsidR="00B63060" w:rsidRPr="00092066" w:rsidRDefault="00DB0A96" w:rsidP="004E116A">
      <w:pPr>
        <w:spacing w:after="240"/>
        <w:jc w:val="center"/>
        <w:rPr>
          <w:rFonts w:ascii="Arial" w:hAnsi="Arial" w:cs="Arial"/>
          <w:b/>
          <w:u w:val="single"/>
          <w:lang w:val="pt-BR"/>
        </w:rPr>
      </w:pPr>
      <w:r w:rsidRPr="00092066">
        <w:rPr>
          <w:rFonts w:ascii="Arial" w:hAnsi="Arial" w:cs="Arial"/>
          <w:b/>
          <w:u w:val="single"/>
          <w:lang w:val="pt-BR"/>
        </w:rPr>
        <w:t xml:space="preserve">BASES TÉCNICAS </w:t>
      </w:r>
    </w:p>
    <w:p w14:paraId="67544E11" w14:textId="77777777" w:rsidR="008523D5" w:rsidRDefault="008523D5" w:rsidP="004E116A">
      <w:pPr>
        <w:tabs>
          <w:tab w:val="left" w:pos="709"/>
          <w:tab w:val="right" w:leader="dot" w:pos="8931"/>
        </w:tabs>
        <w:ind w:left="709" w:hanging="709"/>
        <w:jc w:val="both"/>
        <w:rPr>
          <w:noProof/>
          <w:lang w:val="pt-BR"/>
        </w:rPr>
        <w:sectPr w:rsidR="008523D5" w:rsidSect="008523D5">
          <w:headerReference w:type="default" r:id="rId8"/>
          <w:footerReference w:type="default" r:id="rId9"/>
          <w:type w:val="continuous"/>
          <w:pgSz w:w="12240" w:h="15840"/>
          <w:pgMar w:top="1440" w:right="1469" w:bottom="1440" w:left="1797" w:header="720" w:footer="720" w:gutter="0"/>
          <w:cols w:space="720"/>
          <w:docGrid w:linePitch="360"/>
        </w:sectPr>
      </w:pPr>
      <w:r>
        <w:rPr>
          <w:lang w:val="pt-BR"/>
        </w:rPr>
        <w:fldChar w:fldCharType="begin"/>
      </w:r>
      <w:r>
        <w:rPr>
          <w:lang w:val="pt-BR"/>
        </w:rPr>
        <w:instrText xml:space="preserve"> INDEX \e "</w:instrText>
      </w:r>
      <w:r>
        <w:rPr>
          <w:lang w:val="pt-BR"/>
        </w:rPr>
        <w:tab/>
        <w:instrText xml:space="preserve">" \c "1" \z "14346" </w:instrText>
      </w:r>
      <w:r>
        <w:rPr>
          <w:lang w:val="pt-BR"/>
        </w:rPr>
        <w:fldChar w:fldCharType="separate"/>
      </w:r>
    </w:p>
    <w:sdt>
      <w:sdtPr>
        <w:rPr>
          <w:rFonts w:asciiTheme="majorHAnsi" w:eastAsiaTheme="majorEastAsia" w:hAnsiTheme="majorHAnsi" w:cstheme="majorBidi"/>
          <w:noProof w:val="0"/>
          <w:color w:val="365F91" w:themeColor="accent1" w:themeShade="BF"/>
          <w:sz w:val="32"/>
          <w:szCs w:val="32"/>
          <w:lang w:val="en-US"/>
        </w:rPr>
        <w:id w:val="-146973663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86F3C7C" w14:textId="5069D0E8" w:rsidR="00E64A80" w:rsidRPr="00E64A80" w:rsidRDefault="009C22D0">
          <w:pPr>
            <w:pStyle w:val="TOC1"/>
            <w:rPr>
              <w:rFonts w:asciiTheme="minorHAnsi" w:eastAsiaTheme="minorEastAsia" w:hAnsiTheme="minorHAnsi" w:cstheme="minorBidi"/>
              <w:sz w:val="22"/>
              <w:szCs w:val="22"/>
              <w:lang w:val="es-UY" w:eastAsia="es-UY"/>
            </w:rPr>
          </w:pPr>
          <w:r w:rsidRPr="00E64A80">
            <w:rPr>
              <w:sz w:val="22"/>
              <w:szCs w:val="22"/>
            </w:rPr>
            <w:fldChar w:fldCharType="begin"/>
          </w:r>
          <w:r w:rsidRPr="00E64A80">
            <w:rPr>
              <w:sz w:val="22"/>
              <w:szCs w:val="22"/>
            </w:rPr>
            <w:instrText xml:space="preserve"> TOC \o "1-3" \h \z \u </w:instrText>
          </w:r>
          <w:r w:rsidRPr="00E64A80">
            <w:rPr>
              <w:sz w:val="22"/>
              <w:szCs w:val="22"/>
            </w:rPr>
            <w:fldChar w:fldCharType="separate"/>
          </w:r>
          <w:hyperlink w:anchor="_Toc159327517" w:history="1">
            <w:r w:rsidR="00E64A80" w:rsidRPr="00E64A80">
              <w:rPr>
                <w:rStyle w:val="Hyperlink"/>
                <w:b/>
                <w:i/>
                <w:sz w:val="22"/>
                <w:szCs w:val="22"/>
              </w:rPr>
              <w:t>1.</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Objetivo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_Toc159327517 \h </w:instrText>
            </w:r>
            <w:r w:rsidR="00E64A80" w:rsidRPr="00E64A80">
              <w:rPr>
                <w:webHidden/>
                <w:sz w:val="22"/>
                <w:szCs w:val="22"/>
              </w:rPr>
            </w:r>
            <w:r w:rsidR="00E64A80" w:rsidRPr="00E64A80">
              <w:rPr>
                <w:webHidden/>
                <w:sz w:val="22"/>
                <w:szCs w:val="22"/>
              </w:rPr>
              <w:fldChar w:fldCharType="separate"/>
            </w:r>
            <w:r w:rsidR="00CB6D0F">
              <w:rPr>
                <w:webHidden/>
                <w:sz w:val="22"/>
                <w:szCs w:val="22"/>
              </w:rPr>
              <w:t>2</w:t>
            </w:r>
            <w:r w:rsidR="00E64A80" w:rsidRPr="00E64A80">
              <w:rPr>
                <w:webHidden/>
                <w:sz w:val="22"/>
                <w:szCs w:val="22"/>
              </w:rPr>
              <w:fldChar w:fldCharType="end"/>
            </w:r>
          </w:hyperlink>
        </w:p>
        <w:p w14:paraId="5E70648B" w14:textId="0CE5F7AF" w:rsidR="00E64A80" w:rsidRPr="00E64A80" w:rsidRDefault="005E2CDC">
          <w:pPr>
            <w:pStyle w:val="TOC1"/>
            <w:rPr>
              <w:rFonts w:asciiTheme="minorHAnsi" w:eastAsiaTheme="minorEastAsia" w:hAnsiTheme="minorHAnsi" w:cstheme="minorBidi"/>
              <w:sz w:val="22"/>
              <w:szCs w:val="22"/>
              <w:lang w:val="es-UY" w:eastAsia="es-UY"/>
            </w:rPr>
          </w:pPr>
          <w:hyperlink w:anchor="_Toc159327518" w:history="1">
            <w:r w:rsidR="00E64A80" w:rsidRPr="00E64A80">
              <w:rPr>
                <w:rStyle w:val="Hyperlink"/>
                <w:b/>
                <w:i/>
                <w:sz w:val="22"/>
                <w:szCs w:val="22"/>
              </w:rPr>
              <w:t>2.</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Alcance General de la Provisión</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_Toc159327518 \h </w:instrText>
            </w:r>
            <w:r w:rsidR="00E64A80" w:rsidRPr="00E64A80">
              <w:rPr>
                <w:webHidden/>
                <w:sz w:val="22"/>
                <w:szCs w:val="22"/>
              </w:rPr>
            </w:r>
            <w:r w:rsidR="00E64A80" w:rsidRPr="00E64A80">
              <w:rPr>
                <w:webHidden/>
                <w:sz w:val="22"/>
                <w:szCs w:val="22"/>
              </w:rPr>
              <w:fldChar w:fldCharType="separate"/>
            </w:r>
            <w:r w:rsidR="00CB6D0F">
              <w:rPr>
                <w:webHidden/>
                <w:sz w:val="22"/>
                <w:szCs w:val="22"/>
              </w:rPr>
              <w:t>3</w:t>
            </w:r>
            <w:r w:rsidR="00E64A80" w:rsidRPr="00E64A80">
              <w:rPr>
                <w:webHidden/>
                <w:sz w:val="22"/>
                <w:szCs w:val="22"/>
              </w:rPr>
              <w:fldChar w:fldCharType="end"/>
            </w:r>
          </w:hyperlink>
        </w:p>
        <w:p w14:paraId="18CE204F" w14:textId="0644C46D" w:rsidR="00E64A80" w:rsidRPr="00E64A80" w:rsidRDefault="005E2CDC">
          <w:pPr>
            <w:pStyle w:val="TOC1"/>
            <w:rPr>
              <w:rFonts w:asciiTheme="minorHAnsi" w:eastAsiaTheme="minorEastAsia" w:hAnsiTheme="minorHAnsi" w:cstheme="minorBidi"/>
              <w:sz w:val="22"/>
              <w:szCs w:val="22"/>
              <w:lang w:val="es-UY" w:eastAsia="es-UY"/>
            </w:rPr>
          </w:pPr>
          <w:hyperlink w:anchor="_Toc159327519" w:history="1">
            <w:r w:rsidR="00E64A80" w:rsidRPr="00E64A80">
              <w:rPr>
                <w:rStyle w:val="Hyperlink"/>
                <w:b/>
                <w:i/>
                <w:sz w:val="22"/>
                <w:szCs w:val="22"/>
              </w:rPr>
              <w:t>3.</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Vigencia del Contrato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_Toc159327519 \h </w:instrText>
            </w:r>
            <w:r w:rsidR="00E64A80" w:rsidRPr="00E64A80">
              <w:rPr>
                <w:webHidden/>
                <w:sz w:val="22"/>
                <w:szCs w:val="22"/>
              </w:rPr>
            </w:r>
            <w:r w:rsidR="00E64A80" w:rsidRPr="00E64A80">
              <w:rPr>
                <w:webHidden/>
                <w:sz w:val="22"/>
                <w:szCs w:val="22"/>
              </w:rPr>
              <w:fldChar w:fldCharType="separate"/>
            </w:r>
            <w:r w:rsidR="00CB6D0F">
              <w:rPr>
                <w:webHidden/>
                <w:sz w:val="22"/>
                <w:szCs w:val="22"/>
              </w:rPr>
              <w:t>4</w:t>
            </w:r>
            <w:r w:rsidR="00E64A80" w:rsidRPr="00E64A80">
              <w:rPr>
                <w:webHidden/>
                <w:sz w:val="22"/>
                <w:szCs w:val="22"/>
              </w:rPr>
              <w:fldChar w:fldCharType="end"/>
            </w:r>
          </w:hyperlink>
        </w:p>
        <w:p w14:paraId="36BA3B2F" w14:textId="7079593B" w:rsidR="00E64A80" w:rsidRPr="00E64A80" w:rsidRDefault="005E2CDC">
          <w:pPr>
            <w:pStyle w:val="TOC1"/>
            <w:rPr>
              <w:rFonts w:asciiTheme="minorHAnsi" w:eastAsiaTheme="minorEastAsia" w:hAnsiTheme="minorHAnsi" w:cstheme="minorBidi"/>
              <w:sz w:val="22"/>
              <w:szCs w:val="22"/>
              <w:lang w:val="es-UY" w:eastAsia="es-UY"/>
            </w:rPr>
          </w:pPr>
          <w:hyperlink w:anchor="_Toc159327520" w:history="1">
            <w:r w:rsidR="00E64A80" w:rsidRPr="00E64A80">
              <w:rPr>
                <w:rStyle w:val="Hyperlink"/>
                <w:b/>
                <w:i/>
                <w:sz w:val="22"/>
                <w:szCs w:val="22"/>
              </w:rPr>
              <w:t>4.</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Parámetros Operativos y de Calidad, Frecuencia de muestreo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_Toc159327520 \h </w:instrText>
            </w:r>
            <w:r w:rsidR="00E64A80" w:rsidRPr="00E64A80">
              <w:rPr>
                <w:webHidden/>
                <w:sz w:val="22"/>
                <w:szCs w:val="22"/>
              </w:rPr>
            </w:r>
            <w:r w:rsidR="00E64A80" w:rsidRPr="00E64A80">
              <w:rPr>
                <w:webHidden/>
                <w:sz w:val="22"/>
                <w:szCs w:val="22"/>
              </w:rPr>
              <w:fldChar w:fldCharType="separate"/>
            </w:r>
            <w:r w:rsidR="00CB6D0F">
              <w:rPr>
                <w:webHidden/>
                <w:sz w:val="22"/>
                <w:szCs w:val="22"/>
              </w:rPr>
              <w:t>5</w:t>
            </w:r>
            <w:r w:rsidR="00E64A80" w:rsidRPr="00E64A80">
              <w:rPr>
                <w:webHidden/>
                <w:sz w:val="22"/>
                <w:szCs w:val="22"/>
              </w:rPr>
              <w:fldChar w:fldCharType="end"/>
            </w:r>
          </w:hyperlink>
        </w:p>
        <w:p w14:paraId="217D54AA" w14:textId="0FC0220F"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21" w:history="1">
            <w:r w:rsidR="00E64A80" w:rsidRPr="00E64A80">
              <w:rPr>
                <w:rStyle w:val="Hyperlink"/>
                <w:b/>
                <w:i/>
                <w:noProof/>
                <w:snapToGrid w:val="0"/>
                <w:w w:val="0"/>
                <w:sz w:val="22"/>
                <w:szCs w:val="22"/>
                <w:lang w:val="es-ES"/>
              </w:rPr>
              <w:t>4.1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Tratamiento Inhibidor de Incrustaciones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_Toc159327521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5</w:t>
            </w:r>
            <w:r w:rsidR="00E64A80" w:rsidRPr="00E64A80">
              <w:rPr>
                <w:noProof/>
                <w:webHidden/>
                <w:sz w:val="22"/>
                <w:szCs w:val="22"/>
              </w:rPr>
              <w:fldChar w:fldCharType="end"/>
            </w:r>
          </w:hyperlink>
        </w:p>
        <w:p w14:paraId="6025C862" w14:textId="66DCCB56" w:rsidR="00E64A80" w:rsidRPr="00E64A80" w:rsidRDefault="005E2CDC">
          <w:pPr>
            <w:pStyle w:val="TOC3"/>
            <w:rPr>
              <w:rFonts w:asciiTheme="minorHAnsi" w:eastAsiaTheme="minorEastAsia" w:hAnsiTheme="minorHAnsi" w:cstheme="minorBidi"/>
              <w:noProof/>
              <w:sz w:val="22"/>
              <w:szCs w:val="22"/>
              <w:lang w:val="es-UY" w:eastAsia="es-UY"/>
            </w:rPr>
          </w:pPr>
          <w:hyperlink w:anchor="_Toc159327522" w:history="1">
            <w:r w:rsidR="00E64A80" w:rsidRPr="00E64A80">
              <w:rPr>
                <w:rStyle w:val="Hyperlink"/>
                <w:b/>
                <w:i/>
                <w:noProof/>
                <w:sz w:val="22"/>
                <w:szCs w:val="22"/>
                <w:lang w:val="es-ES"/>
              </w:rPr>
              <w:t>4.1.1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Residuales de Inhibidor de Incrustaciones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_Toc159327522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5</w:t>
            </w:r>
            <w:r w:rsidR="00E64A80" w:rsidRPr="00E64A80">
              <w:rPr>
                <w:noProof/>
                <w:webHidden/>
                <w:sz w:val="22"/>
                <w:szCs w:val="22"/>
              </w:rPr>
              <w:fldChar w:fldCharType="end"/>
            </w:r>
          </w:hyperlink>
        </w:p>
        <w:p w14:paraId="24855482" w14:textId="7AC9F231" w:rsidR="00E64A80" w:rsidRPr="00E64A80" w:rsidRDefault="005E2CDC">
          <w:pPr>
            <w:pStyle w:val="TOC3"/>
            <w:rPr>
              <w:rFonts w:asciiTheme="minorHAnsi" w:eastAsiaTheme="minorEastAsia" w:hAnsiTheme="minorHAnsi" w:cstheme="minorBidi"/>
              <w:noProof/>
              <w:sz w:val="22"/>
              <w:szCs w:val="22"/>
              <w:lang w:val="es-UY" w:eastAsia="es-UY"/>
            </w:rPr>
          </w:pPr>
          <w:hyperlink w:anchor="_Toc159327523" w:history="1">
            <w:r w:rsidR="00E64A80" w:rsidRPr="00E64A80">
              <w:rPr>
                <w:rStyle w:val="Hyperlink"/>
                <w:b/>
                <w:i/>
                <w:noProof/>
                <w:sz w:val="22"/>
                <w:szCs w:val="22"/>
                <w:lang w:val="es-ES"/>
              </w:rPr>
              <w:t>4.1.2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Seguimiento de Incrustaciones por Cupones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_Toc159327523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6</w:t>
            </w:r>
            <w:r w:rsidR="00E64A80" w:rsidRPr="00E64A80">
              <w:rPr>
                <w:noProof/>
                <w:webHidden/>
                <w:sz w:val="22"/>
                <w:szCs w:val="22"/>
              </w:rPr>
              <w:fldChar w:fldCharType="end"/>
            </w:r>
          </w:hyperlink>
        </w:p>
        <w:p w14:paraId="2A07D133" w14:textId="6AB51AB2"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24" w:history="1">
            <w:r w:rsidR="00E64A80" w:rsidRPr="00E64A80">
              <w:rPr>
                <w:rStyle w:val="Hyperlink"/>
                <w:b/>
                <w:i/>
                <w:noProof/>
                <w:snapToGrid w:val="0"/>
                <w:w w:val="0"/>
                <w:sz w:val="22"/>
                <w:szCs w:val="22"/>
                <w:lang w:val="es-ES"/>
              </w:rPr>
              <w:t>4.2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Tratamiento Inhibidor de Hidratos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_Toc159327524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6</w:t>
            </w:r>
            <w:r w:rsidR="00E64A80" w:rsidRPr="00E64A80">
              <w:rPr>
                <w:noProof/>
                <w:webHidden/>
                <w:sz w:val="22"/>
                <w:szCs w:val="22"/>
              </w:rPr>
              <w:fldChar w:fldCharType="end"/>
            </w:r>
          </w:hyperlink>
        </w:p>
        <w:p w14:paraId="08F1606E" w14:textId="23FCDF53" w:rsidR="00E64A80" w:rsidRPr="00E64A80" w:rsidRDefault="005E2CDC">
          <w:pPr>
            <w:pStyle w:val="TOC1"/>
            <w:rPr>
              <w:rFonts w:asciiTheme="minorHAnsi" w:eastAsiaTheme="minorEastAsia" w:hAnsiTheme="minorHAnsi" w:cstheme="minorBidi"/>
              <w:sz w:val="22"/>
              <w:szCs w:val="22"/>
              <w:lang w:val="es-UY" w:eastAsia="es-UY"/>
            </w:rPr>
          </w:pPr>
          <w:hyperlink w:anchor="_Toc159327525" w:history="1">
            <w:r w:rsidR="00E64A80" w:rsidRPr="00E64A80">
              <w:rPr>
                <w:rStyle w:val="Hyperlink"/>
                <w:b/>
                <w:i/>
                <w:sz w:val="22"/>
                <w:szCs w:val="22"/>
              </w:rPr>
              <w:t>5.</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Suministro de químicos y sistemas para dosificación</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_Toc159327525 \h </w:instrText>
            </w:r>
            <w:r w:rsidR="00E64A80" w:rsidRPr="00E64A80">
              <w:rPr>
                <w:webHidden/>
                <w:sz w:val="22"/>
                <w:szCs w:val="22"/>
              </w:rPr>
            </w:r>
            <w:r w:rsidR="00E64A80" w:rsidRPr="00E64A80">
              <w:rPr>
                <w:webHidden/>
                <w:sz w:val="22"/>
                <w:szCs w:val="22"/>
              </w:rPr>
              <w:fldChar w:fldCharType="separate"/>
            </w:r>
            <w:r w:rsidR="00CB6D0F">
              <w:rPr>
                <w:webHidden/>
                <w:sz w:val="22"/>
                <w:szCs w:val="22"/>
              </w:rPr>
              <w:t>7</w:t>
            </w:r>
            <w:r w:rsidR="00E64A80" w:rsidRPr="00E64A80">
              <w:rPr>
                <w:webHidden/>
                <w:sz w:val="22"/>
                <w:szCs w:val="22"/>
              </w:rPr>
              <w:fldChar w:fldCharType="end"/>
            </w:r>
          </w:hyperlink>
        </w:p>
        <w:p w14:paraId="2F0D19B4" w14:textId="45CDC541"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26" w:history="1">
            <w:r w:rsidR="00E64A80" w:rsidRPr="00E64A80">
              <w:rPr>
                <w:rStyle w:val="Hyperlink"/>
                <w:b/>
                <w:i/>
                <w:noProof/>
                <w:snapToGrid w:val="0"/>
                <w:w w:val="0"/>
                <w:sz w:val="22"/>
                <w:szCs w:val="22"/>
                <w:lang w:val="es-ES"/>
              </w:rPr>
              <w:t>5.1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Productos químicos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_Toc159327526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7</w:t>
            </w:r>
            <w:r w:rsidR="00E64A80" w:rsidRPr="00E64A80">
              <w:rPr>
                <w:noProof/>
                <w:webHidden/>
                <w:sz w:val="22"/>
                <w:szCs w:val="22"/>
              </w:rPr>
              <w:fldChar w:fldCharType="end"/>
            </w:r>
          </w:hyperlink>
        </w:p>
        <w:p w14:paraId="249FDBA5" w14:textId="5BEE720D"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27" w:history="1">
            <w:r w:rsidR="00E64A80" w:rsidRPr="00E64A80">
              <w:rPr>
                <w:rStyle w:val="Hyperlink"/>
                <w:b/>
                <w:i/>
                <w:noProof/>
                <w:snapToGrid w:val="0"/>
                <w:w w:val="0"/>
                <w:sz w:val="22"/>
                <w:szCs w:val="22"/>
                <w:lang w:val="es-ES"/>
              </w:rPr>
              <w:t>5.2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Bombas dosificadoras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_Toc159327527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8</w:t>
            </w:r>
            <w:r w:rsidR="00E64A80" w:rsidRPr="00E64A80">
              <w:rPr>
                <w:noProof/>
                <w:webHidden/>
                <w:sz w:val="22"/>
                <w:szCs w:val="22"/>
              </w:rPr>
              <w:fldChar w:fldCharType="end"/>
            </w:r>
          </w:hyperlink>
        </w:p>
        <w:p w14:paraId="23BA06D6" w14:textId="262BB84A" w:rsidR="00E64A80" w:rsidRPr="00E64A80" w:rsidRDefault="005E2CDC">
          <w:pPr>
            <w:pStyle w:val="TOC1"/>
            <w:rPr>
              <w:rFonts w:asciiTheme="minorHAnsi" w:eastAsiaTheme="minorEastAsia" w:hAnsiTheme="minorHAnsi" w:cstheme="minorBidi"/>
              <w:sz w:val="22"/>
              <w:szCs w:val="22"/>
              <w:lang w:val="es-UY" w:eastAsia="es-UY"/>
            </w:rPr>
          </w:pPr>
          <w:hyperlink w:anchor="_Toc159327528" w:history="1">
            <w:r w:rsidR="00E64A80" w:rsidRPr="00E64A80">
              <w:rPr>
                <w:rStyle w:val="Hyperlink"/>
                <w:b/>
                <w:i/>
                <w:sz w:val="22"/>
                <w:szCs w:val="22"/>
              </w:rPr>
              <w:t>6.</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Condiciones de operación</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_Toc159327528 \h </w:instrText>
            </w:r>
            <w:r w:rsidR="00E64A80" w:rsidRPr="00E64A80">
              <w:rPr>
                <w:webHidden/>
                <w:sz w:val="22"/>
                <w:szCs w:val="22"/>
              </w:rPr>
            </w:r>
            <w:r w:rsidR="00E64A80" w:rsidRPr="00E64A80">
              <w:rPr>
                <w:webHidden/>
                <w:sz w:val="22"/>
                <w:szCs w:val="22"/>
              </w:rPr>
              <w:fldChar w:fldCharType="separate"/>
            </w:r>
            <w:r w:rsidR="00CB6D0F">
              <w:rPr>
                <w:webHidden/>
                <w:sz w:val="22"/>
                <w:szCs w:val="22"/>
              </w:rPr>
              <w:t>10</w:t>
            </w:r>
            <w:r w:rsidR="00E64A80" w:rsidRPr="00E64A80">
              <w:rPr>
                <w:webHidden/>
                <w:sz w:val="22"/>
                <w:szCs w:val="22"/>
              </w:rPr>
              <w:fldChar w:fldCharType="end"/>
            </w:r>
          </w:hyperlink>
        </w:p>
        <w:p w14:paraId="32A4F491" w14:textId="518FC004"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29" w:history="1">
            <w:r w:rsidR="00E64A80" w:rsidRPr="00E64A80">
              <w:rPr>
                <w:rStyle w:val="Hyperlink"/>
                <w:b/>
                <w:i/>
                <w:noProof/>
                <w:snapToGrid w:val="0"/>
                <w:w w:val="0"/>
                <w:sz w:val="22"/>
                <w:szCs w:val="22"/>
                <w:lang w:val="es-ES"/>
              </w:rPr>
              <w:t>6.1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Control de Trabajo</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_Toc159327529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10</w:t>
            </w:r>
            <w:r w:rsidR="00E64A80" w:rsidRPr="00E64A80">
              <w:rPr>
                <w:noProof/>
                <w:webHidden/>
                <w:sz w:val="22"/>
                <w:szCs w:val="22"/>
              </w:rPr>
              <w:fldChar w:fldCharType="end"/>
            </w:r>
          </w:hyperlink>
        </w:p>
        <w:p w14:paraId="7D473AAF" w14:textId="7631741D"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0" w:history="1">
            <w:r w:rsidR="00E64A80" w:rsidRPr="00E64A80">
              <w:rPr>
                <w:rStyle w:val="Hyperlink"/>
                <w:b/>
                <w:i/>
                <w:noProof/>
                <w:snapToGrid w:val="0"/>
                <w:w w:val="0"/>
                <w:sz w:val="22"/>
                <w:szCs w:val="22"/>
                <w:lang w:val="es-ES"/>
              </w:rPr>
              <w:t>6.2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Transporte</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_Toc159327530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10</w:t>
            </w:r>
            <w:r w:rsidR="00E64A80" w:rsidRPr="00E64A80">
              <w:rPr>
                <w:noProof/>
                <w:webHidden/>
                <w:sz w:val="22"/>
                <w:szCs w:val="22"/>
              </w:rPr>
              <w:fldChar w:fldCharType="end"/>
            </w:r>
          </w:hyperlink>
        </w:p>
        <w:p w14:paraId="30A34DE0" w14:textId="3F5DDCE2"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1" w:history="1">
            <w:r w:rsidR="00E64A80" w:rsidRPr="00E64A80">
              <w:rPr>
                <w:rStyle w:val="Hyperlink"/>
                <w:b/>
                <w:i/>
                <w:noProof/>
                <w:snapToGrid w:val="0"/>
                <w:w w:val="0"/>
                <w:sz w:val="22"/>
                <w:szCs w:val="22"/>
                <w:lang w:val="es-ES"/>
              </w:rPr>
              <w:t>6.3</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Stock producto químico y skids dosificadores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_Toc159327531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11</w:t>
            </w:r>
            <w:r w:rsidR="00E64A80" w:rsidRPr="00E64A80">
              <w:rPr>
                <w:noProof/>
                <w:webHidden/>
                <w:sz w:val="22"/>
                <w:szCs w:val="22"/>
              </w:rPr>
              <w:fldChar w:fldCharType="end"/>
            </w:r>
          </w:hyperlink>
        </w:p>
        <w:p w14:paraId="03EF5F6C" w14:textId="27AAB6CF"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2" w:history="1">
            <w:r w:rsidR="00E64A80" w:rsidRPr="00E64A80">
              <w:rPr>
                <w:rStyle w:val="Hyperlink"/>
                <w:b/>
                <w:i/>
                <w:noProof/>
                <w:snapToGrid w:val="0"/>
                <w:w w:val="0"/>
                <w:sz w:val="22"/>
                <w:szCs w:val="22"/>
                <w:lang w:val="es-ES"/>
              </w:rPr>
              <w:t>6.4</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Recargas de productos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_Toc159327532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12</w:t>
            </w:r>
            <w:r w:rsidR="00E64A80" w:rsidRPr="00E64A80">
              <w:rPr>
                <w:noProof/>
                <w:webHidden/>
                <w:sz w:val="22"/>
                <w:szCs w:val="22"/>
              </w:rPr>
              <w:fldChar w:fldCharType="end"/>
            </w:r>
          </w:hyperlink>
        </w:p>
        <w:p w14:paraId="112C6BEF" w14:textId="6222A643"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3" w:history="1">
            <w:r w:rsidR="00E64A80" w:rsidRPr="00E64A80">
              <w:rPr>
                <w:rStyle w:val="Hyperlink"/>
                <w:b/>
                <w:i/>
                <w:noProof/>
                <w:snapToGrid w:val="0"/>
                <w:w w:val="0"/>
                <w:sz w:val="22"/>
                <w:szCs w:val="22"/>
                <w:lang w:val="es-ES"/>
              </w:rPr>
              <w:t>6.5</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Mantenimiento y mejora de instalaciones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_Toc159327533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13</w:t>
            </w:r>
            <w:r w:rsidR="00E64A80" w:rsidRPr="00E64A80">
              <w:rPr>
                <w:noProof/>
                <w:webHidden/>
                <w:sz w:val="22"/>
                <w:szCs w:val="22"/>
              </w:rPr>
              <w:fldChar w:fldCharType="end"/>
            </w:r>
          </w:hyperlink>
        </w:p>
        <w:p w14:paraId="70355E0D" w14:textId="30DA58AF" w:rsidR="00E64A80" w:rsidRPr="00E64A80" w:rsidRDefault="005E2CDC">
          <w:pPr>
            <w:pStyle w:val="TOC1"/>
            <w:rPr>
              <w:rFonts w:asciiTheme="minorHAnsi" w:eastAsiaTheme="minorEastAsia" w:hAnsiTheme="minorHAnsi" w:cstheme="minorBidi"/>
              <w:sz w:val="22"/>
              <w:szCs w:val="22"/>
              <w:lang w:val="es-UY" w:eastAsia="es-UY"/>
            </w:rPr>
          </w:pPr>
          <w:hyperlink w:anchor="_Toc159327534" w:history="1">
            <w:r w:rsidR="00E64A80" w:rsidRPr="00E64A80">
              <w:rPr>
                <w:rStyle w:val="Hyperlink"/>
                <w:b/>
                <w:i/>
                <w:sz w:val="22"/>
                <w:szCs w:val="22"/>
              </w:rPr>
              <w:t>7.</w:t>
            </w:r>
            <w:r w:rsidR="00E64A80" w:rsidRPr="00E64A80">
              <w:rPr>
                <w:rFonts w:asciiTheme="minorHAnsi" w:eastAsiaTheme="minorEastAsia" w:hAnsiTheme="minorHAnsi" w:cstheme="minorBidi"/>
                <w:sz w:val="22"/>
                <w:szCs w:val="22"/>
                <w:lang w:val="es-UY" w:eastAsia="es-UY"/>
              </w:rPr>
              <w:tab/>
            </w:r>
            <w:r w:rsidR="00E64A80" w:rsidRPr="00E64A80">
              <w:rPr>
                <w:rStyle w:val="Hyperlink"/>
                <w:b/>
                <w:i/>
                <w:sz w:val="22"/>
                <w:szCs w:val="22"/>
              </w:rPr>
              <w:t>Servicio Técnico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_Toc159327534 \h </w:instrText>
            </w:r>
            <w:r w:rsidR="00E64A80" w:rsidRPr="00E64A80">
              <w:rPr>
                <w:webHidden/>
                <w:sz w:val="22"/>
                <w:szCs w:val="22"/>
              </w:rPr>
            </w:r>
            <w:r w:rsidR="00E64A80" w:rsidRPr="00E64A80">
              <w:rPr>
                <w:webHidden/>
                <w:sz w:val="22"/>
                <w:szCs w:val="22"/>
              </w:rPr>
              <w:fldChar w:fldCharType="separate"/>
            </w:r>
            <w:r w:rsidR="00CB6D0F">
              <w:rPr>
                <w:webHidden/>
                <w:sz w:val="22"/>
                <w:szCs w:val="22"/>
              </w:rPr>
              <w:t>13</w:t>
            </w:r>
            <w:r w:rsidR="00E64A80" w:rsidRPr="00E64A80">
              <w:rPr>
                <w:webHidden/>
                <w:sz w:val="22"/>
                <w:szCs w:val="22"/>
              </w:rPr>
              <w:fldChar w:fldCharType="end"/>
            </w:r>
          </w:hyperlink>
        </w:p>
        <w:p w14:paraId="4A661BB2" w14:textId="7F010E7A"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5" w:history="1">
            <w:r w:rsidR="00E64A80" w:rsidRPr="00E64A80">
              <w:rPr>
                <w:rStyle w:val="Hyperlink"/>
                <w:b/>
                <w:i/>
                <w:noProof/>
                <w:snapToGrid w:val="0"/>
                <w:w w:val="0"/>
                <w:sz w:val="22"/>
                <w:szCs w:val="22"/>
                <w:lang w:val="es-ES"/>
              </w:rPr>
              <w:t>7.1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Estructura solicitada, tareas a desarrollar y experiencia del personal</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_Toc159327535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13</w:t>
            </w:r>
            <w:r w:rsidR="00E64A80" w:rsidRPr="00E64A80">
              <w:rPr>
                <w:noProof/>
                <w:webHidden/>
                <w:sz w:val="22"/>
                <w:szCs w:val="22"/>
              </w:rPr>
              <w:fldChar w:fldCharType="end"/>
            </w:r>
          </w:hyperlink>
        </w:p>
        <w:p w14:paraId="4A4168FC" w14:textId="65940FA4" w:rsidR="00E64A80" w:rsidRPr="00E64A80" w:rsidRDefault="005E2CDC">
          <w:pPr>
            <w:pStyle w:val="TOC2"/>
            <w:tabs>
              <w:tab w:val="left" w:pos="880"/>
              <w:tab w:val="right" w:leader="dot" w:pos="8964"/>
            </w:tabs>
            <w:rPr>
              <w:rFonts w:asciiTheme="minorHAnsi" w:eastAsiaTheme="minorEastAsia" w:hAnsiTheme="minorHAnsi" w:cstheme="minorBidi"/>
              <w:noProof/>
              <w:sz w:val="22"/>
              <w:szCs w:val="22"/>
              <w:lang w:val="es-UY" w:eastAsia="es-UY"/>
            </w:rPr>
          </w:pPr>
          <w:hyperlink w:anchor="_Toc159327536" w:history="1">
            <w:r w:rsidR="00E64A80" w:rsidRPr="00E64A80">
              <w:rPr>
                <w:rStyle w:val="Hyperlink"/>
                <w:b/>
                <w:i/>
                <w:noProof/>
                <w:snapToGrid w:val="0"/>
                <w:w w:val="0"/>
                <w:sz w:val="22"/>
                <w:szCs w:val="22"/>
                <w:lang w:val="es-ES"/>
              </w:rPr>
              <w:t>7.2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Servicio de Guardia Pasiva</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_Toc159327536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17</w:t>
            </w:r>
            <w:r w:rsidR="00E64A80" w:rsidRPr="00E64A80">
              <w:rPr>
                <w:noProof/>
                <w:webHidden/>
                <w:sz w:val="22"/>
                <w:szCs w:val="22"/>
              </w:rPr>
              <w:fldChar w:fldCharType="end"/>
            </w:r>
          </w:hyperlink>
        </w:p>
        <w:p w14:paraId="4A6565E9" w14:textId="1DFE1F4C" w:rsidR="00E64A80" w:rsidRPr="00E64A80" w:rsidRDefault="005E2CDC">
          <w:pPr>
            <w:pStyle w:val="TOC1"/>
            <w:rPr>
              <w:rFonts w:asciiTheme="minorHAnsi" w:eastAsiaTheme="minorEastAsia" w:hAnsiTheme="minorHAnsi" w:cstheme="minorBidi"/>
              <w:sz w:val="22"/>
              <w:szCs w:val="22"/>
              <w:lang w:val="es-UY" w:eastAsia="es-UY"/>
            </w:rPr>
          </w:pPr>
          <w:hyperlink w:anchor="_Toc159327537" w:history="1">
            <w:r w:rsidR="00E64A80" w:rsidRPr="00E64A80">
              <w:rPr>
                <w:rStyle w:val="Hyperlink"/>
                <w:rFonts w:cs="Arial"/>
                <w:b/>
                <w:i/>
                <w:sz w:val="22"/>
                <w:szCs w:val="22"/>
              </w:rPr>
              <w:t>8.</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Laboratorio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_Toc159327537 \h </w:instrText>
            </w:r>
            <w:r w:rsidR="00E64A80" w:rsidRPr="00E64A80">
              <w:rPr>
                <w:webHidden/>
                <w:sz w:val="22"/>
                <w:szCs w:val="22"/>
              </w:rPr>
            </w:r>
            <w:r w:rsidR="00E64A80" w:rsidRPr="00E64A80">
              <w:rPr>
                <w:webHidden/>
                <w:sz w:val="22"/>
                <w:szCs w:val="22"/>
              </w:rPr>
              <w:fldChar w:fldCharType="separate"/>
            </w:r>
            <w:r w:rsidR="00CB6D0F">
              <w:rPr>
                <w:webHidden/>
                <w:sz w:val="22"/>
                <w:szCs w:val="22"/>
              </w:rPr>
              <w:t>17</w:t>
            </w:r>
            <w:r w:rsidR="00E64A80" w:rsidRPr="00E64A80">
              <w:rPr>
                <w:webHidden/>
                <w:sz w:val="22"/>
                <w:szCs w:val="22"/>
              </w:rPr>
              <w:fldChar w:fldCharType="end"/>
            </w:r>
          </w:hyperlink>
        </w:p>
        <w:p w14:paraId="2F0377BC" w14:textId="68834622" w:rsidR="00E64A80" w:rsidRPr="00E64A80" w:rsidRDefault="005E2CDC">
          <w:pPr>
            <w:pStyle w:val="TOC1"/>
            <w:rPr>
              <w:rFonts w:asciiTheme="minorHAnsi" w:eastAsiaTheme="minorEastAsia" w:hAnsiTheme="minorHAnsi" w:cstheme="minorBidi"/>
              <w:sz w:val="22"/>
              <w:szCs w:val="22"/>
              <w:lang w:val="es-UY" w:eastAsia="es-UY"/>
            </w:rPr>
          </w:pPr>
          <w:hyperlink w:anchor="_Toc159327538" w:history="1">
            <w:r w:rsidR="00E64A80" w:rsidRPr="00E64A80">
              <w:rPr>
                <w:rStyle w:val="Hyperlink"/>
                <w:rFonts w:cs="Arial"/>
                <w:b/>
                <w:i/>
                <w:sz w:val="22"/>
                <w:szCs w:val="22"/>
              </w:rPr>
              <w:t>9.</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Almacenaje de químicos</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_Toc159327538 \h </w:instrText>
            </w:r>
            <w:r w:rsidR="00E64A80" w:rsidRPr="00E64A80">
              <w:rPr>
                <w:webHidden/>
                <w:sz w:val="22"/>
                <w:szCs w:val="22"/>
              </w:rPr>
            </w:r>
            <w:r w:rsidR="00E64A80" w:rsidRPr="00E64A80">
              <w:rPr>
                <w:webHidden/>
                <w:sz w:val="22"/>
                <w:szCs w:val="22"/>
              </w:rPr>
              <w:fldChar w:fldCharType="separate"/>
            </w:r>
            <w:r w:rsidR="00CB6D0F">
              <w:rPr>
                <w:webHidden/>
                <w:sz w:val="22"/>
                <w:szCs w:val="22"/>
              </w:rPr>
              <w:t>18</w:t>
            </w:r>
            <w:r w:rsidR="00E64A80" w:rsidRPr="00E64A80">
              <w:rPr>
                <w:webHidden/>
                <w:sz w:val="22"/>
                <w:szCs w:val="22"/>
              </w:rPr>
              <w:fldChar w:fldCharType="end"/>
            </w:r>
          </w:hyperlink>
        </w:p>
        <w:p w14:paraId="331523D7" w14:textId="7A8AE339" w:rsidR="00E64A80" w:rsidRPr="00E64A80" w:rsidRDefault="005E2CDC">
          <w:pPr>
            <w:pStyle w:val="TOC1"/>
            <w:rPr>
              <w:rFonts w:asciiTheme="minorHAnsi" w:eastAsiaTheme="minorEastAsia" w:hAnsiTheme="minorHAnsi" w:cstheme="minorBidi"/>
              <w:sz w:val="22"/>
              <w:szCs w:val="22"/>
              <w:lang w:val="es-UY" w:eastAsia="es-UY"/>
            </w:rPr>
          </w:pPr>
          <w:hyperlink w:anchor="_Toc159327539" w:history="1">
            <w:r w:rsidR="00E64A80" w:rsidRPr="00E64A80">
              <w:rPr>
                <w:rStyle w:val="Hyperlink"/>
                <w:rFonts w:cs="Arial"/>
                <w:b/>
                <w:i/>
                <w:sz w:val="22"/>
                <w:szCs w:val="22"/>
              </w:rPr>
              <w:t>10.</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Manejo de información, registros, reportes y reuniones</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_Toc159327539 \h </w:instrText>
            </w:r>
            <w:r w:rsidR="00E64A80" w:rsidRPr="00E64A80">
              <w:rPr>
                <w:webHidden/>
                <w:sz w:val="22"/>
                <w:szCs w:val="22"/>
              </w:rPr>
            </w:r>
            <w:r w:rsidR="00E64A80" w:rsidRPr="00E64A80">
              <w:rPr>
                <w:webHidden/>
                <w:sz w:val="22"/>
                <w:szCs w:val="22"/>
              </w:rPr>
              <w:fldChar w:fldCharType="separate"/>
            </w:r>
            <w:r w:rsidR="00CB6D0F">
              <w:rPr>
                <w:webHidden/>
                <w:sz w:val="22"/>
                <w:szCs w:val="22"/>
              </w:rPr>
              <w:t>18</w:t>
            </w:r>
            <w:r w:rsidR="00E64A80" w:rsidRPr="00E64A80">
              <w:rPr>
                <w:webHidden/>
                <w:sz w:val="22"/>
                <w:szCs w:val="22"/>
              </w:rPr>
              <w:fldChar w:fldCharType="end"/>
            </w:r>
          </w:hyperlink>
        </w:p>
        <w:p w14:paraId="4D0CBFF4" w14:textId="54C45B24" w:rsidR="00E64A80" w:rsidRPr="00E64A80" w:rsidRDefault="005E2CDC">
          <w:pPr>
            <w:pStyle w:val="TOC1"/>
            <w:rPr>
              <w:rFonts w:asciiTheme="minorHAnsi" w:eastAsiaTheme="minorEastAsia" w:hAnsiTheme="minorHAnsi" w:cstheme="minorBidi"/>
              <w:sz w:val="22"/>
              <w:szCs w:val="22"/>
              <w:lang w:val="es-UY" w:eastAsia="es-UY"/>
            </w:rPr>
          </w:pPr>
          <w:hyperlink w:anchor="_Toc159327540" w:history="1">
            <w:r w:rsidR="00E64A80" w:rsidRPr="00E64A80">
              <w:rPr>
                <w:rStyle w:val="Hyperlink"/>
                <w:rFonts w:cs="Arial"/>
                <w:b/>
                <w:i/>
                <w:sz w:val="22"/>
                <w:szCs w:val="22"/>
              </w:rPr>
              <w:t>11.</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Responsabilidades</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_Toc159327540 \h </w:instrText>
            </w:r>
            <w:r w:rsidR="00E64A80" w:rsidRPr="00E64A80">
              <w:rPr>
                <w:webHidden/>
                <w:sz w:val="22"/>
                <w:szCs w:val="22"/>
              </w:rPr>
            </w:r>
            <w:r w:rsidR="00E64A80" w:rsidRPr="00E64A80">
              <w:rPr>
                <w:webHidden/>
                <w:sz w:val="22"/>
                <w:szCs w:val="22"/>
              </w:rPr>
              <w:fldChar w:fldCharType="separate"/>
            </w:r>
            <w:r w:rsidR="00CB6D0F">
              <w:rPr>
                <w:webHidden/>
                <w:sz w:val="22"/>
                <w:szCs w:val="22"/>
              </w:rPr>
              <w:t>19</w:t>
            </w:r>
            <w:r w:rsidR="00E64A80" w:rsidRPr="00E64A80">
              <w:rPr>
                <w:webHidden/>
                <w:sz w:val="22"/>
                <w:szCs w:val="22"/>
              </w:rPr>
              <w:fldChar w:fldCharType="end"/>
            </w:r>
          </w:hyperlink>
        </w:p>
        <w:p w14:paraId="7D2CCD1A" w14:textId="21EB52FB" w:rsidR="00E64A80" w:rsidRPr="00E64A80" w:rsidRDefault="005E2CDC">
          <w:pPr>
            <w:pStyle w:val="TOC1"/>
            <w:rPr>
              <w:rFonts w:asciiTheme="minorHAnsi" w:eastAsiaTheme="minorEastAsia" w:hAnsiTheme="minorHAnsi" w:cstheme="minorBidi"/>
              <w:sz w:val="22"/>
              <w:szCs w:val="22"/>
              <w:lang w:val="es-UY" w:eastAsia="es-UY"/>
            </w:rPr>
          </w:pPr>
          <w:hyperlink w:anchor="_Toc159327541" w:history="1">
            <w:r w:rsidR="00E64A80" w:rsidRPr="00E64A80">
              <w:rPr>
                <w:rStyle w:val="Hyperlink"/>
                <w:rFonts w:cs="Arial"/>
                <w:b/>
                <w:i/>
                <w:sz w:val="22"/>
                <w:szCs w:val="22"/>
              </w:rPr>
              <w:t>12.</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Gerenciamiento de la performance del Contrato</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_Toc159327541 \h </w:instrText>
            </w:r>
            <w:r w:rsidR="00E64A80" w:rsidRPr="00E64A80">
              <w:rPr>
                <w:webHidden/>
                <w:sz w:val="22"/>
                <w:szCs w:val="22"/>
              </w:rPr>
            </w:r>
            <w:r w:rsidR="00E64A80" w:rsidRPr="00E64A80">
              <w:rPr>
                <w:webHidden/>
                <w:sz w:val="22"/>
                <w:szCs w:val="22"/>
              </w:rPr>
              <w:fldChar w:fldCharType="separate"/>
            </w:r>
            <w:r w:rsidR="00CB6D0F">
              <w:rPr>
                <w:webHidden/>
                <w:sz w:val="22"/>
                <w:szCs w:val="22"/>
              </w:rPr>
              <w:t>20</w:t>
            </w:r>
            <w:r w:rsidR="00E64A80" w:rsidRPr="00E64A80">
              <w:rPr>
                <w:webHidden/>
                <w:sz w:val="22"/>
                <w:szCs w:val="22"/>
              </w:rPr>
              <w:fldChar w:fldCharType="end"/>
            </w:r>
          </w:hyperlink>
        </w:p>
        <w:p w14:paraId="3AC55A01" w14:textId="13156B82" w:rsidR="00E64A80" w:rsidRPr="00E64A80" w:rsidRDefault="005E2CDC">
          <w:pPr>
            <w:pStyle w:val="TOC2"/>
            <w:tabs>
              <w:tab w:val="left" w:pos="1100"/>
              <w:tab w:val="right" w:leader="dot" w:pos="8964"/>
            </w:tabs>
            <w:rPr>
              <w:rFonts w:asciiTheme="minorHAnsi" w:eastAsiaTheme="minorEastAsia" w:hAnsiTheme="minorHAnsi" w:cstheme="minorBidi"/>
              <w:noProof/>
              <w:sz w:val="22"/>
              <w:szCs w:val="22"/>
              <w:lang w:val="es-UY" w:eastAsia="es-UY"/>
            </w:rPr>
          </w:pPr>
          <w:hyperlink w:anchor="_Toc159327542" w:history="1">
            <w:r w:rsidR="00E64A80" w:rsidRPr="00E64A80">
              <w:rPr>
                <w:rStyle w:val="Hyperlink"/>
                <w:b/>
                <w:i/>
                <w:noProof/>
                <w:snapToGrid w:val="0"/>
                <w:w w:val="0"/>
                <w:sz w:val="22"/>
                <w:szCs w:val="22"/>
                <w:lang w:val="es-AR"/>
              </w:rPr>
              <w:t>12.1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Calificación del Servicio</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_Toc159327542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20</w:t>
            </w:r>
            <w:r w:rsidR="00E64A80" w:rsidRPr="00E64A80">
              <w:rPr>
                <w:noProof/>
                <w:webHidden/>
                <w:sz w:val="22"/>
                <w:szCs w:val="22"/>
              </w:rPr>
              <w:fldChar w:fldCharType="end"/>
            </w:r>
          </w:hyperlink>
        </w:p>
        <w:p w14:paraId="401AA012" w14:textId="6931CCC4" w:rsidR="00E64A80" w:rsidRPr="00E64A80" w:rsidRDefault="005E2CDC">
          <w:pPr>
            <w:pStyle w:val="TOC3"/>
            <w:tabs>
              <w:tab w:val="left" w:pos="1540"/>
            </w:tabs>
            <w:rPr>
              <w:rFonts w:asciiTheme="minorHAnsi" w:eastAsiaTheme="minorEastAsia" w:hAnsiTheme="minorHAnsi" w:cstheme="minorBidi"/>
              <w:noProof/>
              <w:sz w:val="22"/>
              <w:szCs w:val="22"/>
              <w:lang w:val="es-UY" w:eastAsia="es-UY"/>
            </w:rPr>
          </w:pPr>
          <w:hyperlink w:anchor="_Toc159327543" w:history="1">
            <w:r w:rsidR="00E64A80" w:rsidRPr="00E64A80">
              <w:rPr>
                <w:rStyle w:val="Hyperlink"/>
                <w:b/>
                <w:i/>
                <w:noProof/>
                <w:sz w:val="22"/>
                <w:szCs w:val="22"/>
                <w:lang w:val="es-ES"/>
              </w:rPr>
              <w:t>12.1.1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Calificación de performance de productos químicos y alquiler de bombas utilizados para tratamiento de pozos productores e instalaciones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_Toc159327543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20</w:t>
            </w:r>
            <w:r w:rsidR="00E64A80" w:rsidRPr="00E64A80">
              <w:rPr>
                <w:noProof/>
                <w:webHidden/>
                <w:sz w:val="22"/>
                <w:szCs w:val="22"/>
              </w:rPr>
              <w:fldChar w:fldCharType="end"/>
            </w:r>
          </w:hyperlink>
        </w:p>
        <w:p w14:paraId="587BA5DC" w14:textId="3E8D544C" w:rsidR="00E64A80" w:rsidRPr="00E64A80" w:rsidRDefault="005E2CDC">
          <w:pPr>
            <w:pStyle w:val="TOC3"/>
            <w:tabs>
              <w:tab w:val="left" w:pos="1540"/>
            </w:tabs>
            <w:rPr>
              <w:rFonts w:asciiTheme="minorHAnsi" w:eastAsiaTheme="minorEastAsia" w:hAnsiTheme="minorHAnsi" w:cstheme="minorBidi"/>
              <w:noProof/>
              <w:sz w:val="22"/>
              <w:szCs w:val="22"/>
              <w:lang w:val="es-UY" w:eastAsia="es-UY"/>
            </w:rPr>
          </w:pPr>
          <w:hyperlink w:anchor="_Toc159327544" w:history="1">
            <w:r w:rsidR="00E64A80" w:rsidRPr="00E64A80">
              <w:rPr>
                <w:rStyle w:val="Hyperlink"/>
                <w:b/>
                <w:i/>
                <w:noProof/>
                <w:sz w:val="22"/>
                <w:szCs w:val="22"/>
                <w:lang w:val="es-ES"/>
              </w:rPr>
              <w:t>12.1.2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Calificación de performance de los Servicios Prestados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_Toc159327544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21</w:t>
            </w:r>
            <w:r w:rsidR="00E64A80" w:rsidRPr="00E64A80">
              <w:rPr>
                <w:noProof/>
                <w:webHidden/>
                <w:sz w:val="22"/>
                <w:szCs w:val="22"/>
              </w:rPr>
              <w:fldChar w:fldCharType="end"/>
            </w:r>
          </w:hyperlink>
        </w:p>
        <w:p w14:paraId="1A96C22A" w14:textId="1F27BFF1" w:rsidR="00E64A80" w:rsidRPr="00E64A80" w:rsidRDefault="005E2CDC">
          <w:pPr>
            <w:pStyle w:val="TOC1"/>
            <w:rPr>
              <w:rFonts w:asciiTheme="minorHAnsi" w:eastAsiaTheme="minorEastAsia" w:hAnsiTheme="minorHAnsi" w:cstheme="minorBidi"/>
              <w:sz w:val="22"/>
              <w:szCs w:val="22"/>
              <w:lang w:val="es-UY" w:eastAsia="es-UY"/>
            </w:rPr>
          </w:pPr>
          <w:hyperlink w:anchor="_Toc159327545" w:history="1">
            <w:r w:rsidR="00E64A80" w:rsidRPr="00E64A80">
              <w:rPr>
                <w:rStyle w:val="Hyperlink"/>
                <w:rFonts w:cs="Arial"/>
                <w:b/>
                <w:i/>
                <w:sz w:val="22"/>
                <w:szCs w:val="22"/>
              </w:rPr>
              <w:t>13.</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Puntos de Aplicación</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_Toc159327545 \h </w:instrText>
            </w:r>
            <w:r w:rsidR="00E64A80" w:rsidRPr="00E64A80">
              <w:rPr>
                <w:webHidden/>
                <w:sz w:val="22"/>
                <w:szCs w:val="22"/>
              </w:rPr>
            </w:r>
            <w:r w:rsidR="00E64A80" w:rsidRPr="00E64A80">
              <w:rPr>
                <w:webHidden/>
                <w:sz w:val="22"/>
                <w:szCs w:val="22"/>
              </w:rPr>
              <w:fldChar w:fldCharType="separate"/>
            </w:r>
            <w:r w:rsidR="00CB6D0F">
              <w:rPr>
                <w:webHidden/>
                <w:sz w:val="22"/>
                <w:szCs w:val="22"/>
              </w:rPr>
              <w:t>22</w:t>
            </w:r>
            <w:r w:rsidR="00E64A80" w:rsidRPr="00E64A80">
              <w:rPr>
                <w:webHidden/>
                <w:sz w:val="22"/>
                <w:szCs w:val="22"/>
              </w:rPr>
              <w:fldChar w:fldCharType="end"/>
            </w:r>
          </w:hyperlink>
        </w:p>
        <w:p w14:paraId="24A3858C" w14:textId="0F3ED840" w:rsidR="00E64A80" w:rsidRPr="00E64A80" w:rsidRDefault="005E2CDC">
          <w:pPr>
            <w:pStyle w:val="TOC1"/>
            <w:rPr>
              <w:rFonts w:asciiTheme="minorHAnsi" w:eastAsiaTheme="minorEastAsia" w:hAnsiTheme="minorHAnsi" w:cstheme="minorBidi"/>
              <w:sz w:val="22"/>
              <w:szCs w:val="22"/>
              <w:lang w:val="es-UY" w:eastAsia="es-UY"/>
            </w:rPr>
          </w:pPr>
          <w:hyperlink w:anchor="_Toc159327546" w:history="1">
            <w:r w:rsidR="00E64A80" w:rsidRPr="00E64A80">
              <w:rPr>
                <w:rStyle w:val="Hyperlink"/>
                <w:rFonts w:cs="Arial"/>
                <w:b/>
                <w:i/>
                <w:sz w:val="22"/>
                <w:szCs w:val="22"/>
              </w:rPr>
              <w:t>14.</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Cotizaciones</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_Toc159327546 \h </w:instrText>
            </w:r>
            <w:r w:rsidR="00E64A80" w:rsidRPr="00E64A80">
              <w:rPr>
                <w:webHidden/>
                <w:sz w:val="22"/>
                <w:szCs w:val="22"/>
              </w:rPr>
            </w:r>
            <w:r w:rsidR="00E64A80" w:rsidRPr="00E64A80">
              <w:rPr>
                <w:webHidden/>
                <w:sz w:val="22"/>
                <w:szCs w:val="22"/>
              </w:rPr>
              <w:fldChar w:fldCharType="separate"/>
            </w:r>
            <w:r w:rsidR="00CB6D0F">
              <w:rPr>
                <w:webHidden/>
                <w:sz w:val="22"/>
                <w:szCs w:val="22"/>
              </w:rPr>
              <w:t>23</w:t>
            </w:r>
            <w:r w:rsidR="00E64A80" w:rsidRPr="00E64A80">
              <w:rPr>
                <w:webHidden/>
                <w:sz w:val="22"/>
                <w:szCs w:val="22"/>
              </w:rPr>
              <w:fldChar w:fldCharType="end"/>
            </w:r>
          </w:hyperlink>
        </w:p>
        <w:p w14:paraId="30471FDB" w14:textId="320CE850" w:rsidR="00E64A80" w:rsidRPr="00E64A80" w:rsidRDefault="005E2CDC">
          <w:pPr>
            <w:pStyle w:val="TOC2"/>
            <w:tabs>
              <w:tab w:val="left" w:pos="1100"/>
              <w:tab w:val="right" w:leader="dot" w:pos="8964"/>
            </w:tabs>
            <w:rPr>
              <w:rFonts w:asciiTheme="minorHAnsi" w:eastAsiaTheme="minorEastAsia" w:hAnsiTheme="minorHAnsi" w:cstheme="minorBidi"/>
              <w:noProof/>
              <w:sz w:val="22"/>
              <w:szCs w:val="22"/>
              <w:lang w:val="es-UY" w:eastAsia="es-UY"/>
            </w:rPr>
          </w:pPr>
          <w:hyperlink w:anchor="_Toc159327547" w:history="1">
            <w:r w:rsidR="00E64A80" w:rsidRPr="00E64A80">
              <w:rPr>
                <w:rStyle w:val="Hyperlink"/>
                <w:b/>
                <w:i/>
                <w:noProof/>
                <w:snapToGrid w:val="0"/>
                <w:w w:val="0"/>
                <w:sz w:val="22"/>
                <w:szCs w:val="22"/>
                <w:lang w:val="es-ES"/>
              </w:rPr>
              <w:t>14.1</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Insumos (Productos Químicos)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_Toc159327547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23</w:t>
            </w:r>
            <w:r w:rsidR="00E64A80" w:rsidRPr="00E64A80">
              <w:rPr>
                <w:noProof/>
                <w:webHidden/>
                <w:sz w:val="22"/>
                <w:szCs w:val="22"/>
              </w:rPr>
              <w:fldChar w:fldCharType="end"/>
            </w:r>
          </w:hyperlink>
        </w:p>
        <w:p w14:paraId="339DDFCA" w14:textId="0C5AE81A" w:rsidR="00E64A80" w:rsidRPr="00E64A80" w:rsidRDefault="005E2CDC">
          <w:pPr>
            <w:pStyle w:val="TOC2"/>
            <w:tabs>
              <w:tab w:val="left" w:pos="1100"/>
              <w:tab w:val="right" w:leader="dot" w:pos="8964"/>
            </w:tabs>
            <w:rPr>
              <w:rFonts w:asciiTheme="minorHAnsi" w:eastAsiaTheme="minorEastAsia" w:hAnsiTheme="minorHAnsi" w:cstheme="minorBidi"/>
              <w:noProof/>
              <w:sz w:val="22"/>
              <w:szCs w:val="22"/>
              <w:lang w:val="es-UY" w:eastAsia="es-UY"/>
            </w:rPr>
          </w:pPr>
          <w:hyperlink w:anchor="_Toc159327548" w:history="1">
            <w:r w:rsidR="00E64A80" w:rsidRPr="00E64A80">
              <w:rPr>
                <w:rStyle w:val="Hyperlink"/>
                <w:b/>
                <w:i/>
                <w:noProof/>
                <w:snapToGrid w:val="0"/>
                <w:w w:val="0"/>
                <w:sz w:val="22"/>
                <w:szCs w:val="22"/>
                <w:lang w:val="es-AR"/>
              </w:rPr>
              <w:t>14.2</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Servicios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_Toc159327548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23</w:t>
            </w:r>
            <w:r w:rsidR="00E64A80" w:rsidRPr="00E64A80">
              <w:rPr>
                <w:noProof/>
                <w:webHidden/>
                <w:sz w:val="22"/>
                <w:szCs w:val="22"/>
              </w:rPr>
              <w:fldChar w:fldCharType="end"/>
            </w:r>
          </w:hyperlink>
        </w:p>
        <w:p w14:paraId="4A9F09F2" w14:textId="3574956A" w:rsidR="00E64A80" w:rsidRPr="00E64A80" w:rsidRDefault="005E2CDC">
          <w:pPr>
            <w:pStyle w:val="TOC2"/>
            <w:tabs>
              <w:tab w:val="left" w:pos="1100"/>
              <w:tab w:val="right" w:leader="dot" w:pos="8964"/>
            </w:tabs>
            <w:rPr>
              <w:rFonts w:asciiTheme="minorHAnsi" w:eastAsiaTheme="minorEastAsia" w:hAnsiTheme="minorHAnsi" w:cstheme="minorBidi"/>
              <w:noProof/>
              <w:sz w:val="22"/>
              <w:szCs w:val="22"/>
              <w:lang w:val="es-UY" w:eastAsia="es-UY"/>
            </w:rPr>
          </w:pPr>
          <w:hyperlink w:anchor="_Toc159327549" w:history="1">
            <w:r w:rsidR="00E64A80" w:rsidRPr="00E64A80">
              <w:rPr>
                <w:rStyle w:val="Hyperlink"/>
                <w:b/>
                <w:i/>
                <w:noProof/>
                <w:snapToGrid w:val="0"/>
                <w:w w:val="0"/>
                <w:sz w:val="22"/>
                <w:szCs w:val="22"/>
                <w:lang w:val="es-ES"/>
              </w:rPr>
              <w:t>14.3</w:t>
            </w:r>
            <w:r w:rsidR="00E64A80" w:rsidRPr="00E64A80">
              <w:rPr>
                <w:rFonts w:asciiTheme="minorHAnsi" w:eastAsiaTheme="minorEastAsia" w:hAnsiTheme="minorHAnsi" w:cstheme="minorBidi"/>
                <w:noProof/>
                <w:sz w:val="22"/>
                <w:szCs w:val="22"/>
                <w:lang w:val="es-UY" w:eastAsia="es-UY"/>
              </w:rPr>
              <w:tab/>
            </w:r>
            <w:r w:rsidR="00E64A80" w:rsidRPr="00E64A80">
              <w:rPr>
                <w:rStyle w:val="Hyperlink"/>
                <w:b/>
                <w:i/>
                <w:noProof/>
                <w:sz w:val="22"/>
                <w:szCs w:val="22"/>
                <w:lang w:val="es-ES"/>
              </w:rPr>
              <w:t>Servicio alquiler de bombas dosificadoras</w:t>
            </w:r>
            <w:r w:rsidR="00E64A80" w:rsidRPr="00E64A80">
              <w:rPr>
                <w:noProof/>
                <w:webHidden/>
                <w:sz w:val="22"/>
                <w:szCs w:val="22"/>
              </w:rPr>
              <w:tab/>
            </w:r>
            <w:r w:rsidR="00E64A80" w:rsidRPr="00E64A80">
              <w:rPr>
                <w:noProof/>
                <w:webHidden/>
                <w:sz w:val="22"/>
                <w:szCs w:val="22"/>
              </w:rPr>
              <w:fldChar w:fldCharType="begin"/>
            </w:r>
            <w:r w:rsidR="00E64A80" w:rsidRPr="00E64A80">
              <w:rPr>
                <w:noProof/>
                <w:webHidden/>
                <w:sz w:val="22"/>
                <w:szCs w:val="22"/>
              </w:rPr>
              <w:instrText xml:space="preserve"> PAGEREF _Toc159327549 \h </w:instrText>
            </w:r>
            <w:r w:rsidR="00E64A80" w:rsidRPr="00E64A80">
              <w:rPr>
                <w:noProof/>
                <w:webHidden/>
                <w:sz w:val="22"/>
                <w:szCs w:val="22"/>
              </w:rPr>
            </w:r>
            <w:r w:rsidR="00E64A80" w:rsidRPr="00E64A80">
              <w:rPr>
                <w:noProof/>
                <w:webHidden/>
                <w:sz w:val="22"/>
                <w:szCs w:val="22"/>
              </w:rPr>
              <w:fldChar w:fldCharType="separate"/>
            </w:r>
            <w:r w:rsidR="00CB6D0F">
              <w:rPr>
                <w:noProof/>
                <w:webHidden/>
                <w:sz w:val="22"/>
                <w:szCs w:val="22"/>
              </w:rPr>
              <w:t>23</w:t>
            </w:r>
            <w:r w:rsidR="00E64A80" w:rsidRPr="00E64A80">
              <w:rPr>
                <w:noProof/>
                <w:webHidden/>
                <w:sz w:val="22"/>
                <w:szCs w:val="22"/>
              </w:rPr>
              <w:fldChar w:fldCharType="end"/>
            </w:r>
          </w:hyperlink>
        </w:p>
        <w:p w14:paraId="524D6048" w14:textId="4B817FF4" w:rsidR="00E64A80" w:rsidRPr="00E64A80" w:rsidRDefault="005E2CDC">
          <w:pPr>
            <w:pStyle w:val="TOC1"/>
            <w:rPr>
              <w:rFonts w:asciiTheme="minorHAnsi" w:eastAsiaTheme="minorEastAsia" w:hAnsiTheme="minorHAnsi" w:cstheme="minorBidi"/>
              <w:sz w:val="22"/>
              <w:szCs w:val="22"/>
              <w:lang w:val="es-UY" w:eastAsia="es-UY"/>
            </w:rPr>
          </w:pPr>
          <w:hyperlink w:anchor="_Toc159327550" w:history="1">
            <w:r w:rsidR="00E64A80" w:rsidRPr="00E64A80">
              <w:rPr>
                <w:rStyle w:val="Hyperlink"/>
                <w:rFonts w:cs="Arial"/>
                <w:b/>
                <w:i/>
                <w:sz w:val="22"/>
                <w:szCs w:val="22"/>
              </w:rPr>
              <w:t>15.</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Certificaciones</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_Toc159327550 \h </w:instrText>
            </w:r>
            <w:r w:rsidR="00E64A80" w:rsidRPr="00E64A80">
              <w:rPr>
                <w:webHidden/>
                <w:sz w:val="22"/>
                <w:szCs w:val="22"/>
              </w:rPr>
            </w:r>
            <w:r w:rsidR="00E64A80" w:rsidRPr="00E64A80">
              <w:rPr>
                <w:webHidden/>
                <w:sz w:val="22"/>
                <w:szCs w:val="22"/>
              </w:rPr>
              <w:fldChar w:fldCharType="separate"/>
            </w:r>
            <w:r w:rsidR="00CB6D0F">
              <w:rPr>
                <w:webHidden/>
                <w:sz w:val="22"/>
                <w:szCs w:val="22"/>
              </w:rPr>
              <w:t>24</w:t>
            </w:r>
            <w:r w:rsidR="00E64A80" w:rsidRPr="00E64A80">
              <w:rPr>
                <w:webHidden/>
                <w:sz w:val="22"/>
                <w:szCs w:val="22"/>
              </w:rPr>
              <w:fldChar w:fldCharType="end"/>
            </w:r>
          </w:hyperlink>
        </w:p>
        <w:p w14:paraId="7D737C0D" w14:textId="49603036" w:rsidR="00E64A80" w:rsidRPr="00E64A80" w:rsidRDefault="005E2CDC">
          <w:pPr>
            <w:pStyle w:val="TOC1"/>
            <w:rPr>
              <w:rFonts w:asciiTheme="minorHAnsi" w:eastAsiaTheme="minorEastAsia" w:hAnsiTheme="minorHAnsi" w:cstheme="minorBidi"/>
              <w:sz w:val="22"/>
              <w:szCs w:val="22"/>
              <w:lang w:val="es-UY" w:eastAsia="es-UY"/>
            </w:rPr>
          </w:pPr>
          <w:hyperlink w:anchor="_Toc159327551" w:history="1">
            <w:r w:rsidR="00E64A80" w:rsidRPr="00E64A80">
              <w:rPr>
                <w:rStyle w:val="Hyperlink"/>
                <w:rFonts w:cs="Arial"/>
                <w:b/>
                <w:i/>
                <w:sz w:val="22"/>
                <w:szCs w:val="22"/>
              </w:rPr>
              <w:t>16.</w:t>
            </w:r>
            <w:r w:rsidR="00E64A80" w:rsidRPr="00E64A80">
              <w:rPr>
                <w:rFonts w:asciiTheme="minorHAnsi" w:eastAsiaTheme="minorEastAsia" w:hAnsiTheme="minorHAnsi" w:cstheme="minorBidi"/>
                <w:sz w:val="22"/>
                <w:szCs w:val="22"/>
                <w:lang w:val="es-UY" w:eastAsia="es-UY"/>
              </w:rPr>
              <w:tab/>
            </w:r>
            <w:r w:rsidR="00E64A80" w:rsidRPr="00E64A80">
              <w:rPr>
                <w:rStyle w:val="Hyperlink"/>
                <w:rFonts w:cs="Arial"/>
                <w:b/>
                <w:i/>
                <w:sz w:val="22"/>
                <w:szCs w:val="22"/>
              </w:rPr>
              <w:t>Condiciones de Adjudicación</w:t>
            </w:r>
            <w:r w:rsidR="00E64A80" w:rsidRPr="00E64A80">
              <w:rPr>
                <w:webHidden/>
                <w:sz w:val="22"/>
                <w:szCs w:val="22"/>
              </w:rPr>
              <w:tab/>
            </w:r>
            <w:r w:rsidR="00E64A80" w:rsidRPr="00E64A80">
              <w:rPr>
                <w:webHidden/>
                <w:sz w:val="22"/>
                <w:szCs w:val="22"/>
              </w:rPr>
              <w:fldChar w:fldCharType="begin"/>
            </w:r>
            <w:r w:rsidR="00E64A80" w:rsidRPr="00E64A80">
              <w:rPr>
                <w:webHidden/>
                <w:sz w:val="22"/>
                <w:szCs w:val="22"/>
              </w:rPr>
              <w:instrText xml:space="preserve"> PAGEREF _Toc159327551 \h </w:instrText>
            </w:r>
            <w:r w:rsidR="00E64A80" w:rsidRPr="00E64A80">
              <w:rPr>
                <w:webHidden/>
                <w:sz w:val="22"/>
                <w:szCs w:val="22"/>
              </w:rPr>
            </w:r>
            <w:r w:rsidR="00E64A80" w:rsidRPr="00E64A80">
              <w:rPr>
                <w:webHidden/>
                <w:sz w:val="22"/>
                <w:szCs w:val="22"/>
              </w:rPr>
              <w:fldChar w:fldCharType="separate"/>
            </w:r>
            <w:r w:rsidR="00CB6D0F">
              <w:rPr>
                <w:webHidden/>
                <w:sz w:val="22"/>
                <w:szCs w:val="22"/>
              </w:rPr>
              <w:t>24</w:t>
            </w:r>
            <w:r w:rsidR="00E64A80" w:rsidRPr="00E64A80">
              <w:rPr>
                <w:webHidden/>
                <w:sz w:val="22"/>
                <w:szCs w:val="22"/>
              </w:rPr>
              <w:fldChar w:fldCharType="end"/>
            </w:r>
          </w:hyperlink>
        </w:p>
        <w:p w14:paraId="1FF1A40A" w14:textId="526AED04" w:rsidR="009C22D0" w:rsidRPr="00E64A80" w:rsidRDefault="009C22D0">
          <w:pPr>
            <w:rPr>
              <w:sz w:val="22"/>
              <w:szCs w:val="22"/>
            </w:rPr>
          </w:pPr>
          <w:r w:rsidRPr="00E64A80">
            <w:rPr>
              <w:b/>
              <w:bCs/>
              <w:noProof/>
              <w:sz w:val="22"/>
              <w:szCs w:val="22"/>
            </w:rPr>
            <w:fldChar w:fldCharType="end"/>
          </w:r>
        </w:p>
      </w:sdtContent>
    </w:sdt>
    <w:p w14:paraId="6F98E564" w14:textId="56ED9E46" w:rsidR="00810E52" w:rsidRPr="00E81B6E" w:rsidRDefault="008523D5" w:rsidP="009C22D0">
      <w:pPr>
        <w:pStyle w:val="Heading1"/>
        <w:tabs>
          <w:tab w:val="num" w:pos="360"/>
        </w:tabs>
        <w:spacing w:line="276" w:lineRule="auto"/>
        <w:ind w:left="0" w:firstLine="0"/>
        <w:rPr>
          <w:b/>
          <w:i/>
          <w:u w:val="single"/>
        </w:rPr>
      </w:pPr>
      <w:r>
        <w:rPr>
          <w:lang w:val="pt-BR"/>
        </w:rPr>
        <w:lastRenderedPageBreak/>
        <w:fldChar w:fldCharType="end"/>
      </w:r>
      <w:bookmarkStart w:id="0" w:name="_Toc232497261"/>
      <w:bookmarkStart w:id="1" w:name="_Toc232497297"/>
      <w:bookmarkStart w:id="2" w:name="_Toc23755727"/>
      <w:bookmarkStart w:id="3" w:name="_Toc34723552"/>
      <w:bookmarkStart w:id="4" w:name="_Toc159322456"/>
      <w:bookmarkStart w:id="5" w:name="_Toc159327517"/>
      <w:r w:rsidR="00810E52" w:rsidRPr="00E81B6E">
        <w:rPr>
          <w:b/>
          <w:i/>
          <w:u w:val="single"/>
        </w:rPr>
        <w:t>Objetivo</w:t>
      </w:r>
      <w:bookmarkEnd w:id="0"/>
      <w:bookmarkEnd w:id="1"/>
      <w:bookmarkEnd w:id="2"/>
      <w:bookmarkEnd w:id="3"/>
      <w:bookmarkEnd w:id="4"/>
      <w:bookmarkEnd w:id="5"/>
      <w:r w:rsidR="00941E6A">
        <w:rPr>
          <w:b/>
          <w:i/>
          <w:u w:val="single"/>
        </w:rPr>
        <w:fldChar w:fldCharType="begin"/>
      </w:r>
      <w:r w:rsidR="00941E6A" w:rsidRPr="009C22D0">
        <w:rPr>
          <w:b/>
          <w:i/>
          <w:u w:val="single"/>
        </w:rPr>
        <w:instrText xml:space="preserve"> XE "1. Objetivo" </w:instrText>
      </w:r>
      <w:r w:rsidR="00941E6A">
        <w:rPr>
          <w:b/>
          <w:i/>
          <w:u w:val="single"/>
        </w:rPr>
        <w:fldChar w:fldCharType="end"/>
      </w:r>
    </w:p>
    <w:p w14:paraId="57A51E65" w14:textId="77777777" w:rsidR="00810E52" w:rsidRDefault="00810E52" w:rsidP="00CC4704">
      <w:pPr>
        <w:spacing w:line="276" w:lineRule="auto"/>
        <w:rPr>
          <w:rFonts w:ascii="Arial" w:hAnsi="Arial" w:cs="Arial"/>
          <w:iCs/>
          <w:color w:val="000000"/>
          <w:lang w:val="es-PE"/>
        </w:rPr>
      </w:pPr>
    </w:p>
    <w:p w14:paraId="748BE646" w14:textId="237AB649" w:rsidR="0069367B" w:rsidRDefault="00FE3204" w:rsidP="00CC4704">
      <w:pPr>
        <w:spacing w:line="276" w:lineRule="auto"/>
        <w:jc w:val="both"/>
        <w:rPr>
          <w:rFonts w:ascii="Arial" w:hAnsi="Arial" w:cs="Arial"/>
          <w:lang w:val="es-PE"/>
        </w:rPr>
      </w:pPr>
      <w:r>
        <w:rPr>
          <w:rFonts w:ascii="Arial" w:hAnsi="Arial" w:cs="Arial"/>
          <w:lang w:val="es-PE"/>
        </w:rPr>
        <w:t>PLUSPETROL</w:t>
      </w:r>
      <w:r w:rsidR="00826E8E">
        <w:rPr>
          <w:rFonts w:ascii="Arial" w:hAnsi="Arial" w:cs="Arial"/>
          <w:lang w:val="es-PE"/>
        </w:rPr>
        <w:t xml:space="preserve"> S.A (en adelante </w:t>
      </w:r>
      <w:r>
        <w:rPr>
          <w:rFonts w:ascii="Arial" w:hAnsi="Arial" w:cs="Arial"/>
          <w:lang w:val="es-PE"/>
        </w:rPr>
        <w:t>P</w:t>
      </w:r>
      <w:r w:rsidR="00BE2191">
        <w:rPr>
          <w:rFonts w:ascii="Arial" w:hAnsi="Arial" w:cs="Arial"/>
          <w:lang w:val="es-PE"/>
        </w:rPr>
        <w:t>luspetrol</w:t>
      </w:r>
      <w:r w:rsidR="00826E8E">
        <w:rPr>
          <w:rFonts w:ascii="Arial" w:hAnsi="Arial" w:cs="Arial"/>
          <w:lang w:val="es-PE"/>
        </w:rPr>
        <w:t>) en su carácter</w:t>
      </w:r>
      <w:r w:rsidR="00137BDE">
        <w:rPr>
          <w:rFonts w:ascii="Arial" w:hAnsi="Arial" w:cs="Arial"/>
          <w:lang w:val="es-PE"/>
        </w:rPr>
        <w:t xml:space="preserve"> de operador de</w:t>
      </w:r>
      <w:r w:rsidR="00BE2191">
        <w:rPr>
          <w:rFonts w:ascii="Arial" w:hAnsi="Arial" w:cs="Arial"/>
          <w:lang w:val="es-PE"/>
        </w:rPr>
        <w:t xml:space="preserve"> los</w:t>
      </w:r>
      <w:r w:rsidR="00137BDE">
        <w:rPr>
          <w:rFonts w:ascii="Arial" w:hAnsi="Arial" w:cs="Arial"/>
          <w:lang w:val="es-PE"/>
        </w:rPr>
        <w:t xml:space="preserve"> </w:t>
      </w:r>
      <w:r w:rsidR="00972021">
        <w:rPr>
          <w:rFonts w:ascii="Arial" w:hAnsi="Arial" w:cs="Arial"/>
          <w:lang w:val="es-PE"/>
        </w:rPr>
        <w:t>y</w:t>
      </w:r>
      <w:r w:rsidR="00137BDE">
        <w:rPr>
          <w:rFonts w:ascii="Arial" w:hAnsi="Arial" w:cs="Arial"/>
          <w:lang w:val="es-PE"/>
        </w:rPr>
        <w:t>acimiento</w:t>
      </w:r>
      <w:r w:rsidR="00BE2191">
        <w:rPr>
          <w:rFonts w:ascii="Arial" w:hAnsi="Arial" w:cs="Arial"/>
          <w:lang w:val="es-PE"/>
        </w:rPr>
        <w:t>s Aguada Villanueva y Meseta Buena Esperanza</w:t>
      </w:r>
      <w:r w:rsidR="003E45C4">
        <w:rPr>
          <w:rFonts w:ascii="Arial" w:hAnsi="Arial" w:cs="Arial"/>
          <w:color w:val="000000"/>
          <w:lang w:val="es-PE"/>
        </w:rPr>
        <w:t xml:space="preserve">, </w:t>
      </w:r>
      <w:r w:rsidR="00826E8E" w:rsidRPr="00A43D60">
        <w:rPr>
          <w:rFonts w:ascii="Arial" w:hAnsi="Arial" w:cs="Arial"/>
          <w:color w:val="000000"/>
          <w:lang w:val="es-PE"/>
        </w:rPr>
        <w:t>emite las presentes</w:t>
      </w:r>
      <w:r w:rsidR="00826E8E">
        <w:rPr>
          <w:rFonts w:ascii="Arial" w:hAnsi="Arial" w:cs="Arial"/>
          <w:lang w:val="es-PE"/>
        </w:rPr>
        <w:t xml:space="preserve"> condiciones particulares para que rijan la contratación del “Servicio Integral de Tratamiento Químico de pozos y plantas”, en adelante, el Servicio/los Servicios.</w:t>
      </w:r>
    </w:p>
    <w:p w14:paraId="360E069D" w14:textId="77777777" w:rsidR="00826E8E" w:rsidRDefault="00826E8E" w:rsidP="00CC4704">
      <w:pPr>
        <w:spacing w:line="276" w:lineRule="auto"/>
        <w:jc w:val="both"/>
        <w:rPr>
          <w:rFonts w:ascii="Arial" w:hAnsi="Arial" w:cs="Arial"/>
          <w:lang w:val="es-PE"/>
        </w:rPr>
      </w:pPr>
    </w:p>
    <w:p w14:paraId="53208030" w14:textId="03AA6651" w:rsidR="007853A2" w:rsidRDefault="00826E8E" w:rsidP="00CC4704">
      <w:pPr>
        <w:spacing w:line="276" w:lineRule="auto"/>
        <w:jc w:val="both"/>
        <w:rPr>
          <w:rFonts w:ascii="Arial" w:hAnsi="Arial" w:cs="Arial"/>
          <w:lang w:val="es-PE"/>
        </w:rPr>
      </w:pPr>
      <w:r>
        <w:rPr>
          <w:rFonts w:ascii="Arial" w:hAnsi="Arial" w:cs="Arial"/>
          <w:lang w:val="es-PE"/>
        </w:rPr>
        <w:t xml:space="preserve">A efectos del diseño de los diferentes tratamientos químicos necesarios para la operación por parte del Contratista, </w:t>
      </w:r>
      <w:r w:rsidR="007853A2">
        <w:rPr>
          <w:rFonts w:ascii="Arial" w:hAnsi="Arial" w:cs="Arial"/>
          <w:lang w:val="es-PE"/>
        </w:rPr>
        <w:t>todos los datos relevan</w:t>
      </w:r>
      <w:r w:rsidR="00137BDE">
        <w:rPr>
          <w:rFonts w:ascii="Arial" w:hAnsi="Arial" w:cs="Arial"/>
          <w:lang w:val="es-PE"/>
        </w:rPr>
        <w:t xml:space="preserve">tes de producción total, agua, </w:t>
      </w:r>
      <w:r w:rsidR="007853A2">
        <w:rPr>
          <w:rFonts w:ascii="Arial" w:hAnsi="Arial" w:cs="Arial"/>
          <w:lang w:val="es-PE"/>
        </w:rPr>
        <w:t>petróleo</w:t>
      </w:r>
      <w:r w:rsidR="00137BDE">
        <w:rPr>
          <w:rFonts w:ascii="Arial" w:hAnsi="Arial" w:cs="Arial"/>
          <w:lang w:val="es-PE"/>
        </w:rPr>
        <w:t xml:space="preserve"> y gas</w:t>
      </w:r>
      <w:r w:rsidR="007853A2">
        <w:rPr>
          <w:rFonts w:ascii="Arial" w:hAnsi="Arial" w:cs="Arial"/>
          <w:lang w:val="es-PE"/>
        </w:rPr>
        <w:t xml:space="preserve">, serán suministrados por </w:t>
      </w:r>
      <w:r w:rsidR="007853A2" w:rsidRPr="004E116A">
        <w:rPr>
          <w:rFonts w:ascii="Arial" w:hAnsi="Arial" w:cs="Arial"/>
          <w:lang w:val="es-PE"/>
        </w:rPr>
        <w:t xml:space="preserve">Pluspetrol durante </w:t>
      </w:r>
      <w:r w:rsidR="00BE2191">
        <w:rPr>
          <w:rFonts w:ascii="Arial" w:hAnsi="Arial" w:cs="Arial"/>
          <w:lang w:val="es-PE"/>
        </w:rPr>
        <w:t>el proceso licitatorio.</w:t>
      </w:r>
    </w:p>
    <w:p w14:paraId="20E29266" w14:textId="77777777" w:rsidR="007853A2" w:rsidRDefault="007853A2" w:rsidP="00CC4704">
      <w:pPr>
        <w:spacing w:line="276" w:lineRule="auto"/>
        <w:jc w:val="both"/>
        <w:rPr>
          <w:rFonts w:ascii="Arial" w:hAnsi="Arial" w:cs="Arial"/>
          <w:lang w:val="es-PE"/>
        </w:rPr>
      </w:pPr>
    </w:p>
    <w:p w14:paraId="2F17082E" w14:textId="3CCACFC9" w:rsidR="00826E8E" w:rsidRDefault="00137BDE" w:rsidP="00CC4704">
      <w:pPr>
        <w:spacing w:line="276" w:lineRule="auto"/>
        <w:jc w:val="both"/>
        <w:rPr>
          <w:rFonts w:ascii="Arial" w:hAnsi="Arial" w:cs="Arial"/>
          <w:lang w:val="es-PE"/>
        </w:rPr>
      </w:pPr>
      <w:r>
        <w:rPr>
          <w:rFonts w:ascii="Arial" w:hAnsi="Arial" w:cs="Arial"/>
          <w:lang w:val="es-PE"/>
        </w:rPr>
        <w:t xml:space="preserve">El </w:t>
      </w:r>
      <w:r w:rsidR="00826E8E">
        <w:rPr>
          <w:rFonts w:ascii="Arial" w:hAnsi="Arial" w:cs="Arial"/>
          <w:lang w:val="es-PE"/>
        </w:rPr>
        <w:t>Contratista se compromete</w:t>
      </w:r>
      <w:r w:rsidR="00F22038">
        <w:rPr>
          <w:rFonts w:ascii="Arial" w:hAnsi="Arial" w:cs="Arial"/>
          <w:lang w:val="es-PE"/>
        </w:rPr>
        <w:t>,</w:t>
      </w:r>
      <w:r w:rsidR="00826E8E">
        <w:rPr>
          <w:rFonts w:ascii="Arial" w:hAnsi="Arial" w:cs="Arial"/>
          <w:lang w:val="es-PE"/>
        </w:rPr>
        <w:t xml:space="preserve"> mediante su gestión, a trabajar</w:t>
      </w:r>
      <w:r w:rsidR="00A0055C">
        <w:rPr>
          <w:rFonts w:ascii="Arial" w:hAnsi="Arial" w:cs="Arial"/>
          <w:lang w:val="es-PE"/>
        </w:rPr>
        <w:t xml:space="preserve"> en conjunto</w:t>
      </w:r>
      <w:r w:rsidR="00826E8E">
        <w:rPr>
          <w:rFonts w:ascii="Arial" w:hAnsi="Arial" w:cs="Arial"/>
          <w:lang w:val="es-PE"/>
        </w:rPr>
        <w:t xml:space="preserve"> con </w:t>
      </w:r>
      <w:r w:rsidR="00FE3204">
        <w:rPr>
          <w:rFonts w:ascii="Arial" w:hAnsi="Arial" w:cs="Arial"/>
          <w:lang w:val="es-PE"/>
        </w:rPr>
        <w:t>P</w:t>
      </w:r>
      <w:r w:rsidR="00BE2191">
        <w:rPr>
          <w:rFonts w:ascii="Arial" w:hAnsi="Arial" w:cs="Arial"/>
          <w:lang w:val="es-PE"/>
        </w:rPr>
        <w:t>luspetrol</w:t>
      </w:r>
      <w:r w:rsidR="00826E8E">
        <w:rPr>
          <w:rFonts w:ascii="Arial" w:hAnsi="Arial" w:cs="Arial"/>
          <w:lang w:val="es-PE"/>
        </w:rPr>
        <w:t xml:space="preserve"> para lograr los siguientes objetivos bajo el concepto de mejora continua:</w:t>
      </w:r>
    </w:p>
    <w:p w14:paraId="21A19E3C" w14:textId="77777777" w:rsidR="00826E8E" w:rsidRDefault="00826E8E" w:rsidP="00CC4704">
      <w:pPr>
        <w:spacing w:line="276" w:lineRule="auto"/>
        <w:jc w:val="both"/>
        <w:rPr>
          <w:rFonts w:ascii="Arial" w:hAnsi="Arial" w:cs="Arial"/>
          <w:lang w:val="es-PE"/>
        </w:rPr>
      </w:pPr>
    </w:p>
    <w:p w14:paraId="50402F40" w14:textId="433EB65C" w:rsidR="00114205" w:rsidRDefault="008356CD" w:rsidP="00CC4704">
      <w:pPr>
        <w:numPr>
          <w:ilvl w:val="0"/>
          <w:numId w:val="2"/>
        </w:numPr>
        <w:spacing w:line="276" w:lineRule="auto"/>
        <w:jc w:val="both"/>
        <w:rPr>
          <w:rFonts w:ascii="Arial" w:hAnsi="Arial" w:cs="Arial"/>
          <w:lang w:val="es-PE"/>
        </w:rPr>
      </w:pPr>
      <w:r>
        <w:rPr>
          <w:rFonts w:ascii="Arial" w:hAnsi="Arial" w:cs="Arial"/>
          <w:lang w:val="es-PE"/>
        </w:rPr>
        <w:t xml:space="preserve">Aplicación de las mejores tecnologías disponibles durante el período de ejecución del Contrato para </w:t>
      </w:r>
      <w:r w:rsidR="00114205">
        <w:rPr>
          <w:rFonts w:ascii="Arial" w:hAnsi="Arial" w:cs="Arial"/>
          <w:lang w:val="es-PE"/>
        </w:rPr>
        <w:t xml:space="preserve">los tratamientos químicos </w:t>
      </w:r>
      <w:r w:rsidR="00137BDE">
        <w:rPr>
          <w:rFonts w:ascii="Arial" w:hAnsi="Arial" w:cs="Arial"/>
          <w:lang w:val="es-PE"/>
        </w:rPr>
        <w:t>de</w:t>
      </w:r>
      <w:r w:rsidR="00BE2191">
        <w:rPr>
          <w:rFonts w:ascii="Arial" w:hAnsi="Arial" w:cs="Arial"/>
          <w:lang w:val="es-PE"/>
        </w:rPr>
        <w:t xml:space="preserve"> los</w:t>
      </w:r>
      <w:r w:rsidR="00137BDE">
        <w:rPr>
          <w:rFonts w:ascii="Arial" w:hAnsi="Arial" w:cs="Arial"/>
          <w:lang w:val="es-PE"/>
        </w:rPr>
        <w:t xml:space="preserve"> </w:t>
      </w:r>
      <w:r w:rsidR="00A0055C">
        <w:rPr>
          <w:rFonts w:ascii="Arial" w:hAnsi="Arial" w:cs="Arial"/>
          <w:lang w:val="es-PE"/>
        </w:rPr>
        <w:t>y</w:t>
      </w:r>
      <w:r w:rsidR="00A43D60">
        <w:rPr>
          <w:rFonts w:ascii="Arial" w:hAnsi="Arial" w:cs="Arial"/>
          <w:lang w:val="es-PE"/>
        </w:rPr>
        <w:t>acimiento</w:t>
      </w:r>
      <w:r w:rsidR="00BE2191">
        <w:rPr>
          <w:rFonts w:ascii="Arial" w:hAnsi="Arial" w:cs="Arial"/>
          <w:lang w:val="es-PE"/>
        </w:rPr>
        <w:t>s</w:t>
      </w:r>
      <w:r w:rsidR="00114205">
        <w:rPr>
          <w:rFonts w:ascii="Arial" w:hAnsi="Arial" w:cs="Arial"/>
          <w:lang w:val="es-PE"/>
        </w:rPr>
        <w:t>.</w:t>
      </w:r>
    </w:p>
    <w:p w14:paraId="3C93DDD9" w14:textId="44EE947A" w:rsidR="00826E8E" w:rsidRPr="00137BDE" w:rsidRDefault="00467FB2" w:rsidP="00CC4704">
      <w:pPr>
        <w:numPr>
          <w:ilvl w:val="0"/>
          <w:numId w:val="2"/>
        </w:numPr>
        <w:spacing w:line="276" w:lineRule="auto"/>
        <w:jc w:val="both"/>
        <w:rPr>
          <w:rFonts w:ascii="Arial" w:hAnsi="Arial" w:cs="Arial"/>
          <w:lang w:val="es-PE"/>
        </w:rPr>
      </w:pPr>
      <w:r>
        <w:rPr>
          <w:rFonts w:ascii="Arial" w:hAnsi="Arial" w:cs="Arial"/>
          <w:lang w:val="es-PE"/>
        </w:rPr>
        <w:t>Selección de los productos químicos necesarios y diseño d</w:t>
      </w:r>
      <w:r w:rsidRPr="00137BDE">
        <w:rPr>
          <w:rFonts w:ascii="Arial" w:hAnsi="Arial" w:cs="Arial"/>
          <w:lang w:val="es-PE"/>
        </w:rPr>
        <w:t>e los tratamientos y de las instalaciones más apropiadas para su inyección, tanto en plantas com</w:t>
      </w:r>
      <w:r w:rsidR="00F821ED">
        <w:rPr>
          <w:rFonts w:ascii="Arial" w:hAnsi="Arial" w:cs="Arial"/>
          <w:lang w:val="es-PE"/>
        </w:rPr>
        <w:t>o en pozo</w:t>
      </w:r>
      <w:r w:rsidR="00DB0C94">
        <w:rPr>
          <w:rFonts w:ascii="Arial" w:hAnsi="Arial" w:cs="Arial"/>
          <w:lang w:val="es-PE"/>
        </w:rPr>
        <w:t>s</w:t>
      </w:r>
      <w:r w:rsidR="00F821ED">
        <w:rPr>
          <w:rFonts w:ascii="Arial" w:hAnsi="Arial" w:cs="Arial"/>
          <w:lang w:val="es-PE"/>
        </w:rPr>
        <w:t>, gasoductos</w:t>
      </w:r>
      <w:r w:rsidRPr="00137BDE">
        <w:rPr>
          <w:rFonts w:ascii="Arial" w:hAnsi="Arial" w:cs="Arial"/>
          <w:lang w:val="es-PE"/>
        </w:rPr>
        <w:t>, etc.</w:t>
      </w:r>
    </w:p>
    <w:p w14:paraId="52D1AEED" w14:textId="10D43AC1" w:rsidR="00467FB2" w:rsidRDefault="00AC6D7D" w:rsidP="00CC4704">
      <w:pPr>
        <w:numPr>
          <w:ilvl w:val="0"/>
          <w:numId w:val="2"/>
        </w:numPr>
        <w:spacing w:line="276" w:lineRule="auto"/>
        <w:jc w:val="both"/>
        <w:rPr>
          <w:rFonts w:ascii="Arial" w:hAnsi="Arial" w:cs="Arial"/>
          <w:lang w:val="es-PE"/>
        </w:rPr>
      </w:pPr>
      <w:r>
        <w:rPr>
          <w:rFonts w:ascii="Arial" w:hAnsi="Arial" w:cs="Arial"/>
          <w:lang w:val="es-PE"/>
        </w:rPr>
        <w:t xml:space="preserve">Cumplir con los parámetros operativos y de calidad requeridos por </w:t>
      </w:r>
      <w:r w:rsidR="00FE3204">
        <w:rPr>
          <w:rFonts w:ascii="Arial" w:hAnsi="Arial" w:cs="Arial"/>
          <w:lang w:val="es-PE"/>
        </w:rPr>
        <w:t>P</w:t>
      </w:r>
      <w:r w:rsidR="00BE2191">
        <w:rPr>
          <w:rFonts w:ascii="Arial" w:hAnsi="Arial" w:cs="Arial"/>
          <w:lang w:val="es-PE"/>
        </w:rPr>
        <w:t>luspetrol</w:t>
      </w:r>
      <w:r>
        <w:rPr>
          <w:rFonts w:ascii="Arial" w:hAnsi="Arial" w:cs="Arial"/>
          <w:lang w:val="es-PE"/>
        </w:rPr>
        <w:t xml:space="preserve"> </w:t>
      </w:r>
      <w:r w:rsidR="00BE2191">
        <w:rPr>
          <w:rFonts w:ascii="Arial" w:hAnsi="Arial" w:cs="Arial"/>
          <w:lang w:val="es-PE"/>
        </w:rPr>
        <w:t>en</w:t>
      </w:r>
      <w:r>
        <w:rPr>
          <w:rFonts w:ascii="Arial" w:hAnsi="Arial" w:cs="Arial"/>
          <w:lang w:val="es-PE"/>
        </w:rPr>
        <w:t xml:space="preserve"> las presentes Condiciones Particulares.</w:t>
      </w:r>
    </w:p>
    <w:p w14:paraId="4E4C5F82" w14:textId="77777777" w:rsidR="00AC6D7D" w:rsidRDefault="00603A22" w:rsidP="00CC4704">
      <w:pPr>
        <w:numPr>
          <w:ilvl w:val="0"/>
          <w:numId w:val="2"/>
        </w:numPr>
        <w:spacing w:line="276" w:lineRule="auto"/>
        <w:jc w:val="both"/>
        <w:rPr>
          <w:rFonts w:ascii="Arial" w:hAnsi="Arial" w:cs="Arial"/>
          <w:lang w:val="es-PE"/>
        </w:rPr>
      </w:pPr>
      <w:r>
        <w:rPr>
          <w:rFonts w:ascii="Arial" w:hAnsi="Arial" w:cs="Arial"/>
          <w:lang w:val="es-PE"/>
        </w:rPr>
        <w:t xml:space="preserve">Contar con datos de proceso obtenidos metódicamente con el fin de poder realizar un análisis estadístico que permita evaluar los casos en que no </w:t>
      </w:r>
      <w:r w:rsidR="001F0887">
        <w:rPr>
          <w:rFonts w:ascii="Arial" w:hAnsi="Arial" w:cs="Arial"/>
          <w:lang w:val="es-PE"/>
        </w:rPr>
        <w:t>alcance los parámetros de calidad requeridos en las presentes Condiciones Particulares, establecer las causas de dichos desvíos (análisis de correlación) y proponer las medidas correctivas pertinentes para evitar su repetición.</w:t>
      </w:r>
    </w:p>
    <w:p w14:paraId="7F71B6C0" w14:textId="71CFB531" w:rsidR="001F0887" w:rsidRDefault="001F0887" w:rsidP="00CC4704">
      <w:pPr>
        <w:numPr>
          <w:ilvl w:val="0"/>
          <w:numId w:val="2"/>
        </w:numPr>
        <w:spacing w:line="276" w:lineRule="auto"/>
        <w:jc w:val="both"/>
        <w:rPr>
          <w:rFonts w:ascii="Arial" w:hAnsi="Arial" w:cs="Arial"/>
          <w:lang w:val="es-PE"/>
        </w:rPr>
      </w:pPr>
      <w:r>
        <w:rPr>
          <w:rFonts w:ascii="Arial" w:hAnsi="Arial" w:cs="Arial"/>
          <w:lang w:val="es-PE"/>
        </w:rPr>
        <w:t>Disminución de pérdidas de producción por obstrucción</w:t>
      </w:r>
      <w:r w:rsidR="00A0055C">
        <w:rPr>
          <w:rFonts w:ascii="Arial" w:hAnsi="Arial" w:cs="Arial"/>
          <w:lang w:val="es-PE"/>
        </w:rPr>
        <w:t>/taponamiento</w:t>
      </w:r>
      <w:r w:rsidR="00A10F7E">
        <w:rPr>
          <w:rFonts w:ascii="Arial" w:hAnsi="Arial" w:cs="Arial"/>
          <w:lang w:val="es-PE"/>
        </w:rPr>
        <w:t xml:space="preserve"> y</w:t>
      </w:r>
      <w:r>
        <w:rPr>
          <w:rFonts w:ascii="Arial" w:hAnsi="Arial" w:cs="Arial"/>
          <w:lang w:val="es-PE"/>
        </w:rPr>
        <w:t xml:space="preserve"> rotura de cañerías e instalaciones de </w:t>
      </w:r>
      <w:r w:rsidR="00624CB4">
        <w:rPr>
          <w:rFonts w:ascii="Arial" w:hAnsi="Arial" w:cs="Arial"/>
          <w:lang w:val="es-PE"/>
        </w:rPr>
        <w:t xml:space="preserve">superficie. </w:t>
      </w:r>
    </w:p>
    <w:p w14:paraId="78C38AA9" w14:textId="77777777" w:rsidR="001F0887" w:rsidRDefault="001F0887" w:rsidP="00CC4704">
      <w:pPr>
        <w:numPr>
          <w:ilvl w:val="0"/>
          <w:numId w:val="2"/>
        </w:numPr>
        <w:spacing w:line="276" w:lineRule="auto"/>
        <w:jc w:val="both"/>
        <w:rPr>
          <w:rFonts w:ascii="Arial" w:hAnsi="Arial" w:cs="Arial"/>
          <w:lang w:val="es-PE"/>
        </w:rPr>
      </w:pPr>
      <w:r>
        <w:rPr>
          <w:rFonts w:ascii="Arial" w:hAnsi="Arial" w:cs="Arial"/>
          <w:lang w:val="es-PE"/>
        </w:rPr>
        <w:t>Reducción de costos operativos.</w:t>
      </w:r>
    </w:p>
    <w:p w14:paraId="60E7F952" w14:textId="16411D24" w:rsidR="00C81D4B" w:rsidRPr="00A0055C" w:rsidRDefault="00C81D4B" w:rsidP="00CC4704">
      <w:pPr>
        <w:numPr>
          <w:ilvl w:val="0"/>
          <w:numId w:val="2"/>
        </w:numPr>
        <w:spacing w:line="276" w:lineRule="auto"/>
        <w:jc w:val="both"/>
        <w:rPr>
          <w:rFonts w:ascii="Arial" w:hAnsi="Arial" w:cs="Arial"/>
          <w:lang w:val="es-PE"/>
        </w:rPr>
      </w:pPr>
      <w:r>
        <w:rPr>
          <w:rFonts w:ascii="Arial" w:hAnsi="Arial" w:cs="Arial"/>
          <w:lang w:val="es-PE"/>
        </w:rPr>
        <w:t>Revisión permanente de los esquemas de dosificación con el fin de aplicar medidas correctivas o maximizar la eficiencia de los esquemas propuestos.</w:t>
      </w:r>
    </w:p>
    <w:p w14:paraId="50E88DB5" w14:textId="77777777" w:rsidR="001F0887" w:rsidRDefault="001F0887" w:rsidP="00CC4704">
      <w:pPr>
        <w:numPr>
          <w:ilvl w:val="0"/>
          <w:numId w:val="2"/>
        </w:numPr>
        <w:spacing w:line="276" w:lineRule="auto"/>
        <w:jc w:val="both"/>
        <w:rPr>
          <w:rFonts w:ascii="Arial" w:hAnsi="Arial" w:cs="Arial"/>
          <w:lang w:val="es-PE"/>
        </w:rPr>
      </w:pPr>
      <w:r>
        <w:rPr>
          <w:rFonts w:ascii="Arial" w:hAnsi="Arial" w:cs="Arial"/>
          <w:lang w:val="es-PE"/>
        </w:rPr>
        <w:t>Incremento del promedio de vida de las instalaciones.</w:t>
      </w:r>
    </w:p>
    <w:p w14:paraId="2E006934" w14:textId="59BD7523" w:rsidR="00CC4704" w:rsidRDefault="001F0887" w:rsidP="00CC4704">
      <w:pPr>
        <w:numPr>
          <w:ilvl w:val="0"/>
          <w:numId w:val="2"/>
        </w:numPr>
        <w:spacing w:line="276" w:lineRule="auto"/>
        <w:jc w:val="both"/>
        <w:rPr>
          <w:rFonts w:ascii="Arial" w:hAnsi="Arial" w:cs="Arial"/>
          <w:lang w:val="es-PE"/>
        </w:rPr>
      </w:pPr>
      <w:r>
        <w:rPr>
          <w:rFonts w:ascii="Arial" w:hAnsi="Arial" w:cs="Arial"/>
          <w:lang w:val="es-PE"/>
        </w:rPr>
        <w:t xml:space="preserve">Cumplimiento de los objetivos de Seguridad, Ambiente y Salud definidos anualmente por </w:t>
      </w:r>
      <w:r w:rsidR="00FE3204">
        <w:rPr>
          <w:rFonts w:ascii="Arial" w:hAnsi="Arial" w:cs="Arial"/>
          <w:lang w:val="es-PE"/>
        </w:rPr>
        <w:t>P</w:t>
      </w:r>
      <w:r w:rsidR="00624CB4">
        <w:rPr>
          <w:rFonts w:ascii="Arial" w:hAnsi="Arial" w:cs="Arial"/>
          <w:lang w:val="es-PE"/>
        </w:rPr>
        <w:t>luspetrol</w:t>
      </w:r>
      <w:r w:rsidR="00C11482">
        <w:rPr>
          <w:rFonts w:ascii="Arial" w:hAnsi="Arial" w:cs="Arial"/>
          <w:lang w:val="es-PE"/>
        </w:rPr>
        <w:t xml:space="preserve"> y leyes vigentes.</w:t>
      </w:r>
    </w:p>
    <w:p w14:paraId="5443A9D0" w14:textId="42D67232" w:rsidR="00CC4704" w:rsidRDefault="00CC4704" w:rsidP="00CC4704">
      <w:pPr>
        <w:spacing w:line="276" w:lineRule="auto"/>
        <w:jc w:val="both"/>
        <w:rPr>
          <w:rFonts w:ascii="Arial" w:hAnsi="Arial" w:cs="Arial"/>
          <w:lang w:val="es-PE"/>
        </w:rPr>
      </w:pPr>
    </w:p>
    <w:p w14:paraId="37E7B5A4" w14:textId="77777777" w:rsidR="00CC4704" w:rsidRPr="00CC4704" w:rsidRDefault="00CC4704" w:rsidP="00CC4704">
      <w:pPr>
        <w:spacing w:line="276" w:lineRule="auto"/>
        <w:jc w:val="both"/>
        <w:rPr>
          <w:rFonts w:ascii="Arial" w:hAnsi="Arial" w:cs="Arial"/>
          <w:lang w:val="es-PE"/>
        </w:rPr>
      </w:pPr>
    </w:p>
    <w:p w14:paraId="0812FD7A" w14:textId="09ACE3DA" w:rsidR="00AC1490" w:rsidRPr="00E81B6E" w:rsidRDefault="00AC1490" w:rsidP="00CC4704">
      <w:pPr>
        <w:pStyle w:val="Heading1"/>
        <w:tabs>
          <w:tab w:val="num" w:pos="360"/>
        </w:tabs>
        <w:spacing w:line="276" w:lineRule="auto"/>
        <w:ind w:left="0" w:firstLine="0"/>
        <w:rPr>
          <w:b/>
          <w:i/>
          <w:u w:val="single"/>
        </w:rPr>
      </w:pPr>
      <w:bookmarkStart w:id="6" w:name="_Toc232497262"/>
      <w:bookmarkStart w:id="7" w:name="_Toc232497298"/>
      <w:bookmarkStart w:id="8" w:name="_Toc23755728"/>
      <w:bookmarkStart w:id="9" w:name="_Toc34723553"/>
      <w:bookmarkStart w:id="10" w:name="_Toc159322457"/>
      <w:bookmarkStart w:id="11" w:name="_Toc159327518"/>
      <w:bookmarkStart w:id="12" w:name="_Hlk159321667"/>
      <w:r w:rsidRPr="00E81B6E">
        <w:rPr>
          <w:b/>
          <w:i/>
          <w:u w:val="single"/>
        </w:rPr>
        <w:lastRenderedPageBreak/>
        <w:t xml:space="preserve">Alcance General de la </w:t>
      </w:r>
      <w:bookmarkEnd w:id="6"/>
      <w:bookmarkEnd w:id="7"/>
      <w:r w:rsidRPr="00E81B6E">
        <w:rPr>
          <w:b/>
          <w:i/>
          <w:u w:val="single"/>
        </w:rPr>
        <w:t>Provisión</w:t>
      </w:r>
      <w:bookmarkEnd w:id="8"/>
      <w:bookmarkEnd w:id="9"/>
      <w:bookmarkEnd w:id="10"/>
      <w:bookmarkEnd w:id="11"/>
      <w:r w:rsidR="00941E6A">
        <w:rPr>
          <w:b/>
          <w:i/>
          <w:u w:val="single"/>
        </w:rPr>
        <w:fldChar w:fldCharType="begin"/>
      </w:r>
      <w:r w:rsidR="00941E6A">
        <w:instrText xml:space="preserve"> XE "</w:instrText>
      </w:r>
      <w:r w:rsidR="00941E6A" w:rsidRPr="005B6D1E">
        <w:instrText>2. Alcance General de la Provisión</w:instrText>
      </w:r>
      <w:r w:rsidR="00941E6A">
        <w:instrText xml:space="preserve">" </w:instrText>
      </w:r>
      <w:r w:rsidR="00941E6A">
        <w:rPr>
          <w:b/>
          <w:i/>
          <w:u w:val="single"/>
        </w:rPr>
        <w:fldChar w:fldCharType="end"/>
      </w:r>
    </w:p>
    <w:bookmarkEnd w:id="12"/>
    <w:p w14:paraId="5B92E1F3" w14:textId="77777777" w:rsidR="00AC1490" w:rsidRDefault="00AC1490" w:rsidP="00CC4704">
      <w:pPr>
        <w:spacing w:line="276" w:lineRule="auto"/>
        <w:ind w:left="360"/>
        <w:jc w:val="both"/>
        <w:rPr>
          <w:rFonts w:ascii="Arial" w:hAnsi="Arial" w:cs="Arial"/>
          <w:lang w:val="es-PE"/>
        </w:rPr>
      </w:pPr>
    </w:p>
    <w:p w14:paraId="2CF2FCB2" w14:textId="1B7557A1" w:rsidR="00AC1490" w:rsidRDefault="00AC1490" w:rsidP="00CC4704">
      <w:pPr>
        <w:spacing w:line="276" w:lineRule="auto"/>
        <w:jc w:val="both"/>
        <w:rPr>
          <w:rFonts w:ascii="Arial" w:hAnsi="Arial"/>
          <w:iCs/>
          <w:lang w:val="es-ES"/>
        </w:rPr>
      </w:pPr>
      <w:r w:rsidRPr="007521A0">
        <w:rPr>
          <w:rFonts w:ascii="Arial" w:hAnsi="Arial"/>
          <w:iCs/>
          <w:lang w:val="es-ES"/>
        </w:rPr>
        <w:t xml:space="preserve">La presente provisión </w:t>
      </w:r>
      <w:r w:rsidRPr="004E7283">
        <w:rPr>
          <w:rFonts w:ascii="Arial" w:hAnsi="Arial"/>
          <w:iCs/>
          <w:lang w:val="es-ES"/>
        </w:rPr>
        <w:t>será aplicad</w:t>
      </w:r>
      <w:r w:rsidR="00457762">
        <w:rPr>
          <w:rFonts w:ascii="Arial" w:hAnsi="Arial"/>
          <w:iCs/>
          <w:lang w:val="es-ES"/>
        </w:rPr>
        <w:t>a</w:t>
      </w:r>
      <w:r w:rsidR="00FE7AEB">
        <w:rPr>
          <w:rFonts w:ascii="Arial" w:hAnsi="Arial"/>
          <w:iCs/>
          <w:lang w:val="es-ES"/>
        </w:rPr>
        <w:t xml:space="preserve"> </w:t>
      </w:r>
      <w:r w:rsidRPr="004E7283">
        <w:rPr>
          <w:rFonts w:ascii="Arial" w:hAnsi="Arial"/>
          <w:iCs/>
          <w:lang w:val="es-ES"/>
        </w:rPr>
        <w:t xml:space="preserve">a las operaciones </w:t>
      </w:r>
      <w:r w:rsidR="002E26B4">
        <w:rPr>
          <w:rFonts w:ascii="Arial" w:hAnsi="Arial"/>
          <w:iCs/>
          <w:lang w:val="es-ES"/>
        </w:rPr>
        <w:t>de</w:t>
      </w:r>
      <w:r w:rsidR="00A0055C">
        <w:rPr>
          <w:rFonts w:ascii="Arial" w:hAnsi="Arial"/>
          <w:iCs/>
          <w:lang w:val="es-ES"/>
        </w:rPr>
        <w:t xml:space="preserve"> los</w:t>
      </w:r>
      <w:r w:rsidR="004B3380">
        <w:rPr>
          <w:rFonts w:ascii="Arial" w:hAnsi="Arial"/>
          <w:iCs/>
          <w:lang w:val="es-ES"/>
        </w:rPr>
        <w:t xml:space="preserve"> </w:t>
      </w:r>
      <w:r w:rsidR="00285DDF">
        <w:rPr>
          <w:rFonts w:ascii="Arial" w:hAnsi="Arial"/>
          <w:iCs/>
          <w:lang w:val="es-ES"/>
        </w:rPr>
        <w:t>y</w:t>
      </w:r>
      <w:r w:rsidR="00FE7AEB">
        <w:rPr>
          <w:rFonts w:ascii="Arial" w:hAnsi="Arial"/>
          <w:iCs/>
          <w:lang w:val="es-ES"/>
        </w:rPr>
        <w:t>acimiento</w:t>
      </w:r>
      <w:r w:rsidR="00A0055C">
        <w:rPr>
          <w:rFonts w:ascii="Arial" w:hAnsi="Arial"/>
          <w:iCs/>
          <w:lang w:val="es-ES"/>
        </w:rPr>
        <w:t>s Aguada Villanueva y Meseta Buena Esperanza</w:t>
      </w:r>
      <w:r>
        <w:rPr>
          <w:rFonts w:ascii="Arial" w:hAnsi="Arial"/>
          <w:iCs/>
          <w:lang w:val="es-ES"/>
        </w:rPr>
        <w:t xml:space="preserve">, </w:t>
      </w:r>
      <w:r w:rsidRPr="004E7283">
        <w:rPr>
          <w:rFonts w:ascii="Arial" w:hAnsi="Arial"/>
          <w:iCs/>
          <w:lang w:val="es-ES"/>
        </w:rPr>
        <w:t xml:space="preserve">para lo cual </w:t>
      </w:r>
      <w:r>
        <w:rPr>
          <w:rFonts w:ascii="Arial" w:hAnsi="Arial"/>
          <w:iCs/>
          <w:lang w:val="es-ES"/>
        </w:rPr>
        <w:t>el</w:t>
      </w:r>
      <w:r w:rsidRPr="00AC24F5">
        <w:rPr>
          <w:rFonts w:ascii="Arial" w:hAnsi="Arial"/>
          <w:iCs/>
          <w:lang w:val="es-ES"/>
        </w:rPr>
        <w:t xml:space="preserve"> CONTRATISTA</w:t>
      </w:r>
      <w:r>
        <w:rPr>
          <w:rFonts w:ascii="Arial" w:hAnsi="Arial"/>
          <w:iCs/>
          <w:lang w:val="es-ES"/>
        </w:rPr>
        <w:t xml:space="preserve"> </w:t>
      </w:r>
      <w:r w:rsidRPr="004E7283">
        <w:rPr>
          <w:rFonts w:ascii="Arial" w:hAnsi="Arial"/>
          <w:iCs/>
          <w:lang w:val="es-ES"/>
        </w:rPr>
        <w:t xml:space="preserve">suministrará lo </w:t>
      </w:r>
      <w:r>
        <w:rPr>
          <w:rFonts w:ascii="Arial" w:hAnsi="Arial"/>
          <w:iCs/>
          <w:lang w:val="es-ES"/>
        </w:rPr>
        <w:t>siguiente</w:t>
      </w:r>
      <w:r w:rsidRPr="004E7283">
        <w:rPr>
          <w:rFonts w:ascii="Arial" w:hAnsi="Arial"/>
          <w:iCs/>
          <w:lang w:val="es-ES"/>
        </w:rPr>
        <w:t xml:space="preserve">: </w:t>
      </w:r>
    </w:p>
    <w:p w14:paraId="00D51534" w14:textId="77777777" w:rsidR="00AC1490" w:rsidRPr="00FE7AEB" w:rsidRDefault="00AC1490" w:rsidP="00CC4704">
      <w:pPr>
        <w:autoSpaceDE w:val="0"/>
        <w:autoSpaceDN w:val="0"/>
        <w:adjustRightInd w:val="0"/>
        <w:spacing w:line="276" w:lineRule="auto"/>
        <w:rPr>
          <w:rFonts w:ascii="Arial" w:hAnsi="Arial" w:cs="Arial"/>
          <w:color w:val="000000"/>
          <w:u w:val="single"/>
          <w:lang w:val="es-ES"/>
        </w:rPr>
      </w:pPr>
    </w:p>
    <w:p w14:paraId="099B2BE2" w14:textId="309B0A0C" w:rsidR="0080331F" w:rsidRDefault="00AC1490" w:rsidP="00CC4704">
      <w:pPr>
        <w:autoSpaceDE w:val="0"/>
        <w:autoSpaceDN w:val="0"/>
        <w:adjustRightInd w:val="0"/>
        <w:spacing w:line="276" w:lineRule="auto"/>
        <w:jc w:val="both"/>
        <w:rPr>
          <w:rFonts w:ascii="Arial" w:hAnsi="Arial" w:cs="Arial"/>
          <w:color w:val="000000"/>
          <w:lang w:val="es-AR"/>
        </w:rPr>
      </w:pPr>
      <w:r w:rsidRPr="00AC24F5">
        <w:rPr>
          <w:rFonts w:ascii="Arial" w:hAnsi="Arial" w:cs="Arial"/>
          <w:color w:val="000000"/>
          <w:u w:val="single"/>
          <w:lang w:val="es-AR"/>
        </w:rPr>
        <w:t>Productos Químicos</w:t>
      </w:r>
      <w:r>
        <w:rPr>
          <w:rFonts w:ascii="Arial" w:hAnsi="Arial" w:cs="Arial"/>
          <w:color w:val="000000"/>
          <w:lang w:val="es-AR"/>
        </w:rPr>
        <w:t>: El</w:t>
      </w:r>
      <w:r w:rsidRPr="00AC24F5">
        <w:rPr>
          <w:rFonts w:ascii="Arial" w:hAnsi="Arial" w:cs="Arial"/>
          <w:color w:val="000000"/>
          <w:lang w:val="es-AR"/>
        </w:rPr>
        <w:t xml:space="preserve"> </w:t>
      </w:r>
      <w:r w:rsidRPr="00AC24F5">
        <w:rPr>
          <w:rFonts w:ascii="Arial" w:hAnsi="Arial"/>
          <w:iCs/>
          <w:lang w:val="es-ES"/>
        </w:rPr>
        <w:t>CONTRATISTA</w:t>
      </w:r>
      <w:r w:rsidRPr="00AC24F5">
        <w:rPr>
          <w:rFonts w:ascii="Arial" w:hAnsi="Arial" w:cs="Arial"/>
          <w:color w:val="000000"/>
          <w:lang w:val="es-AR"/>
        </w:rPr>
        <w:t xml:space="preserve"> deberá suministrar </w:t>
      </w:r>
      <w:r w:rsidRPr="007521A0">
        <w:rPr>
          <w:rFonts w:ascii="Arial" w:hAnsi="Arial" w:cs="Arial"/>
          <w:color w:val="000000"/>
          <w:lang w:val="es-AR"/>
        </w:rPr>
        <w:t>los productos químicos para el tratamiento</w:t>
      </w:r>
      <w:r w:rsidR="00A10F7E">
        <w:rPr>
          <w:rFonts w:ascii="Arial" w:hAnsi="Arial" w:cs="Arial"/>
          <w:color w:val="000000"/>
          <w:lang w:val="es-AR"/>
        </w:rPr>
        <w:t xml:space="preserve"> </w:t>
      </w:r>
      <w:r w:rsidRPr="007521A0">
        <w:rPr>
          <w:rFonts w:ascii="Arial" w:hAnsi="Arial" w:cs="Arial"/>
          <w:color w:val="000000"/>
          <w:lang w:val="es-AR"/>
        </w:rPr>
        <w:t xml:space="preserve">de los fluidos de producción </w:t>
      </w:r>
      <w:r w:rsidR="00102156">
        <w:rPr>
          <w:rFonts w:ascii="Arial" w:hAnsi="Arial" w:cs="Arial"/>
          <w:color w:val="000000"/>
          <w:lang w:val="es-AR"/>
        </w:rPr>
        <w:t>para prevenir cualquier problemática durante la puesta en marcha de las instalaciones.</w:t>
      </w:r>
    </w:p>
    <w:p w14:paraId="13D9B2EC" w14:textId="77777777" w:rsidR="00F03731" w:rsidRPr="00F03731" w:rsidRDefault="00F03731" w:rsidP="00CC4704">
      <w:pPr>
        <w:autoSpaceDE w:val="0"/>
        <w:autoSpaceDN w:val="0"/>
        <w:adjustRightInd w:val="0"/>
        <w:spacing w:line="276" w:lineRule="auto"/>
        <w:ind w:left="1440"/>
        <w:jc w:val="both"/>
        <w:rPr>
          <w:rFonts w:ascii="Arial" w:hAnsi="Arial" w:cs="Arial"/>
          <w:color w:val="000000"/>
          <w:lang w:val="es-AR"/>
        </w:rPr>
      </w:pPr>
    </w:p>
    <w:p w14:paraId="21B1D673" w14:textId="03B1F7C0" w:rsidR="00F97303" w:rsidRPr="004E116A" w:rsidRDefault="000745CC" w:rsidP="00CC4704">
      <w:pPr>
        <w:spacing w:line="276" w:lineRule="auto"/>
        <w:jc w:val="both"/>
        <w:rPr>
          <w:rFonts w:ascii="Arial" w:hAnsi="Arial" w:cs="Arial"/>
          <w:lang w:val="es-AR"/>
        </w:rPr>
      </w:pPr>
      <w:r w:rsidRPr="000745CC">
        <w:rPr>
          <w:rFonts w:ascii="Arial" w:hAnsi="Arial" w:cs="Arial"/>
          <w:color w:val="000000"/>
          <w:u w:val="single"/>
          <w:lang w:val="es-AR"/>
        </w:rPr>
        <w:t>Servicios:</w:t>
      </w:r>
      <w:r>
        <w:rPr>
          <w:rFonts w:ascii="Arial" w:hAnsi="Arial" w:cs="Arial"/>
          <w:color w:val="000000"/>
          <w:lang w:val="es-AR"/>
        </w:rPr>
        <w:t xml:space="preserve"> </w:t>
      </w:r>
      <w:r w:rsidR="00AC1490" w:rsidRPr="00AC24F5">
        <w:rPr>
          <w:rFonts w:ascii="Arial" w:hAnsi="Arial" w:cs="Arial"/>
          <w:color w:val="000000"/>
          <w:lang w:val="es-AR"/>
        </w:rPr>
        <w:t>El</w:t>
      </w:r>
      <w:r w:rsidR="0080331F">
        <w:rPr>
          <w:rFonts w:ascii="Arial" w:hAnsi="Arial" w:cs="Arial"/>
          <w:color w:val="000000"/>
          <w:lang w:val="es-AR"/>
        </w:rPr>
        <w:t xml:space="preserve"> </w:t>
      </w:r>
      <w:r w:rsidR="00AC1490" w:rsidRPr="00AC24F5">
        <w:rPr>
          <w:rFonts w:ascii="Arial" w:hAnsi="Arial"/>
          <w:iCs/>
          <w:lang w:val="es-ES"/>
        </w:rPr>
        <w:t>CONTRATISTA</w:t>
      </w:r>
      <w:r w:rsidR="00AC1490" w:rsidRPr="00AC24F5">
        <w:rPr>
          <w:rFonts w:ascii="Arial" w:hAnsi="Arial" w:cs="Arial"/>
          <w:color w:val="000000"/>
          <w:lang w:val="es-AR"/>
        </w:rPr>
        <w:t xml:space="preserve"> realiza</w:t>
      </w:r>
      <w:r w:rsidR="00AC1490">
        <w:rPr>
          <w:rFonts w:ascii="Arial" w:hAnsi="Arial" w:cs="Arial"/>
          <w:color w:val="000000"/>
          <w:lang w:val="es-AR"/>
        </w:rPr>
        <w:t xml:space="preserve">rá </w:t>
      </w:r>
      <w:r w:rsidR="00AC1490" w:rsidRPr="00AC24F5">
        <w:rPr>
          <w:rFonts w:ascii="Arial" w:hAnsi="Arial" w:cs="Arial"/>
          <w:color w:val="000000"/>
          <w:lang w:val="es-AR"/>
        </w:rPr>
        <w:t xml:space="preserve">los análisis </w:t>
      </w:r>
      <w:r w:rsidR="000E7BAC">
        <w:rPr>
          <w:rFonts w:ascii="Arial" w:hAnsi="Arial" w:cs="Arial"/>
          <w:color w:val="000000"/>
          <w:lang w:val="es-AR"/>
        </w:rPr>
        <w:t xml:space="preserve">físicos y </w:t>
      </w:r>
      <w:r w:rsidR="00AC1490" w:rsidRPr="00AC24F5">
        <w:rPr>
          <w:rFonts w:ascii="Arial" w:hAnsi="Arial" w:cs="Arial"/>
          <w:color w:val="000000"/>
          <w:lang w:val="es-AR"/>
        </w:rPr>
        <w:t xml:space="preserve">químicos </w:t>
      </w:r>
      <w:r w:rsidR="00AC1490" w:rsidRPr="007521A0">
        <w:rPr>
          <w:rFonts w:ascii="Arial" w:hAnsi="Arial" w:cs="Arial"/>
          <w:color w:val="000000"/>
          <w:lang w:val="es-AR"/>
        </w:rPr>
        <w:t xml:space="preserve">para el seguimiento del proceso mediante métodos estadísticos y monitoreo de campo, recomendaciones para el seguimiento y control de los parámetros de fluidos de producción, presentación de informes técnicos, </w:t>
      </w:r>
      <w:r w:rsidR="00AC1490" w:rsidRPr="007521A0">
        <w:rPr>
          <w:rFonts w:ascii="Arial" w:hAnsi="Arial"/>
          <w:iCs/>
          <w:lang w:val="es-ES"/>
        </w:rPr>
        <w:t>aportes de soluciones técnicas</w:t>
      </w:r>
      <w:r w:rsidR="00AC1490" w:rsidRPr="00385142">
        <w:rPr>
          <w:rFonts w:ascii="Arial" w:hAnsi="Arial"/>
          <w:iCs/>
          <w:lang w:val="es-ES"/>
        </w:rPr>
        <w:t xml:space="preserve"> a nuevas problemáticas encontradas en la</w:t>
      </w:r>
      <w:r w:rsidR="00AC1490">
        <w:rPr>
          <w:rFonts w:ascii="Arial" w:hAnsi="Arial"/>
          <w:iCs/>
          <w:lang w:val="es-ES"/>
        </w:rPr>
        <w:t>s</w:t>
      </w:r>
      <w:r w:rsidR="00AC1490" w:rsidRPr="00385142">
        <w:rPr>
          <w:rFonts w:ascii="Arial" w:hAnsi="Arial"/>
          <w:iCs/>
          <w:lang w:val="es-ES"/>
        </w:rPr>
        <w:t xml:space="preserve"> zona</w:t>
      </w:r>
      <w:r w:rsidR="00AC1490">
        <w:rPr>
          <w:rFonts w:ascii="Arial" w:hAnsi="Arial"/>
          <w:iCs/>
          <w:lang w:val="es-ES"/>
        </w:rPr>
        <w:t>s</w:t>
      </w:r>
      <w:r w:rsidR="00AC1490" w:rsidRPr="00385142">
        <w:rPr>
          <w:rFonts w:ascii="Arial" w:hAnsi="Arial"/>
          <w:iCs/>
          <w:lang w:val="es-ES"/>
        </w:rPr>
        <w:t xml:space="preserve"> de operación.</w:t>
      </w:r>
      <w:r w:rsidR="00AC1490">
        <w:rPr>
          <w:rFonts w:ascii="Arial" w:hAnsi="Arial"/>
          <w:iCs/>
          <w:lang w:val="es-ES"/>
        </w:rPr>
        <w:t xml:space="preserve"> Adicionalmente </w:t>
      </w:r>
      <w:r w:rsidR="00AC1490">
        <w:rPr>
          <w:rFonts w:ascii="Arial" w:hAnsi="Arial" w:cs="Arial"/>
          <w:color w:val="000000"/>
          <w:lang w:val="es-AR"/>
        </w:rPr>
        <w:t xml:space="preserve">deberá </w:t>
      </w:r>
      <w:r w:rsidR="00AC1490" w:rsidRPr="00064291">
        <w:rPr>
          <w:rFonts w:ascii="Arial" w:hAnsi="Arial" w:cs="Arial"/>
          <w:lang w:val="es-PE"/>
        </w:rPr>
        <w:t>monitore</w:t>
      </w:r>
      <w:r w:rsidR="00AC1490">
        <w:rPr>
          <w:rFonts w:ascii="Arial" w:hAnsi="Arial" w:cs="Arial"/>
          <w:lang w:val="es-PE"/>
        </w:rPr>
        <w:t>ar</w:t>
      </w:r>
      <w:r w:rsidR="00AC1490" w:rsidRPr="00064291">
        <w:rPr>
          <w:rFonts w:ascii="Arial" w:hAnsi="Arial" w:cs="Arial"/>
          <w:lang w:val="es-PE"/>
        </w:rPr>
        <w:t xml:space="preserve"> y control</w:t>
      </w:r>
      <w:r w:rsidR="00AC1490">
        <w:rPr>
          <w:rFonts w:ascii="Arial" w:hAnsi="Arial" w:cs="Arial"/>
          <w:lang w:val="es-PE"/>
        </w:rPr>
        <w:t xml:space="preserve">ar la inyección de los diferentes productos químicos, los volúmenes inyectados, contar con los </w:t>
      </w:r>
      <w:r w:rsidR="00AC1490">
        <w:rPr>
          <w:rFonts w:ascii="Arial" w:hAnsi="Arial"/>
          <w:iCs/>
          <w:lang w:val="es-ES"/>
        </w:rPr>
        <w:t xml:space="preserve">elementos y materiales necesarios </w:t>
      </w:r>
      <w:r w:rsidR="00AC1490" w:rsidRPr="004E7283">
        <w:rPr>
          <w:rFonts w:ascii="Arial" w:hAnsi="Arial"/>
          <w:iCs/>
          <w:lang w:val="es-ES"/>
        </w:rPr>
        <w:t>para la ejecución de los tratamie</w:t>
      </w:r>
      <w:r w:rsidR="00AC1490">
        <w:rPr>
          <w:rFonts w:ascii="Arial" w:hAnsi="Arial"/>
          <w:iCs/>
          <w:lang w:val="es-ES"/>
        </w:rPr>
        <w:t xml:space="preserve">ntos químicos y trabajos afines </w:t>
      </w:r>
      <w:r w:rsidR="00AC1490" w:rsidRPr="004E7283">
        <w:rPr>
          <w:rFonts w:ascii="Arial" w:hAnsi="Arial"/>
          <w:iCs/>
          <w:lang w:val="es-ES"/>
        </w:rPr>
        <w:t>culminándolos en los plazos establecidos, contando siempre con personal debidamente calificado y de alta experiencia</w:t>
      </w:r>
      <w:r w:rsidR="00AC1490">
        <w:rPr>
          <w:rFonts w:ascii="Arial" w:hAnsi="Arial"/>
          <w:iCs/>
          <w:lang w:val="es-ES"/>
        </w:rPr>
        <w:t xml:space="preserve"> tanto en la parte técnica como en seguridad y medio ambiente</w:t>
      </w:r>
      <w:r w:rsidR="00FB3AC3">
        <w:rPr>
          <w:rFonts w:ascii="Arial" w:hAnsi="Arial"/>
          <w:iCs/>
          <w:lang w:val="es-ES"/>
        </w:rPr>
        <w:t>.</w:t>
      </w:r>
    </w:p>
    <w:p w14:paraId="3E7CB948" w14:textId="77777777" w:rsidR="0080331F" w:rsidRPr="00102156" w:rsidRDefault="0080331F" w:rsidP="00CC4704">
      <w:pPr>
        <w:spacing w:line="276" w:lineRule="auto"/>
        <w:jc w:val="both"/>
        <w:rPr>
          <w:rFonts w:ascii="Arial" w:hAnsi="Arial" w:cs="Arial"/>
          <w:u w:val="single"/>
          <w:lang w:val="es-AR"/>
        </w:rPr>
      </w:pPr>
    </w:p>
    <w:p w14:paraId="51DCC387" w14:textId="0FC1ECE7" w:rsidR="000745CC" w:rsidRDefault="00FF3A7F" w:rsidP="00CC4704">
      <w:pPr>
        <w:spacing w:line="276" w:lineRule="auto"/>
        <w:jc w:val="both"/>
        <w:rPr>
          <w:rFonts w:ascii="Arial" w:hAnsi="Arial" w:cs="Arial"/>
          <w:lang w:val="es-PE"/>
        </w:rPr>
      </w:pPr>
      <w:r>
        <w:rPr>
          <w:rFonts w:ascii="Arial" w:hAnsi="Arial" w:cs="Arial"/>
          <w:u w:val="single"/>
          <w:lang w:val="es-PE"/>
        </w:rPr>
        <w:t>Alquiler de b</w:t>
      </w:r>
      <w:r w:rsidR="000745CC" w:rsidRPr="000745CC">
        <w:rPr>
          <w:rFonts w:ascii="Arial" w:hAnsi="Arial" w:cs="Arial"/>
          <w:u w:val="single"/>
          <w:lang w:val="es-PE"/>
        </w:rPr>
        <w:t>ombas dosificadoras</w:t>
      </w:r>
      <w:r w:rsidR="000745CC">
        <w:rPr>
          <w:rFonts w:ascii="Arial" w:hAnsi="Arial" w:cs="Arial"/>
          <w:u w:val="single"/>
          <w:lang w:val="es-PE"/>
        </w:rPr>
        <w:t>:</w:t>
      </w:r>
      <w:r>
        <w:rPr>
          <w:rFonts w:ascii="Arial" w:hAnsi="Arial" w:cs="Arial"/>
          <w:lang w:val="es-PE"/>
        </w:rPr>
        <w:t xml:space="preserve"> </w:t>
      </w:r>
      <w:r w:rsidR="000745CC" w:rsidRPr="000745CC">
        <w:rPr>
          <w:rFonts w:ascii="Arial" w:hAnsi="Arial" w:cs="Arial"/>
          <w:lang w:val="es-PE"/>
        </w:rPr>
        <w:t>Incluye el alquiler de bombas</w:t>
      </w:r>
      <w:r w:rsidR="000745CC">
        <w:rPr>
          <w:rFonts w:ascii="Arial" w:hAnsi="Arial" w:cs="Arial"/>
          <w:lang w:val="es-PE"/>
        </w:rPr>
        <w:t xml:space="preserve"> dosificadoras </w:t>
      </w:r>
      <w:r w:rsidR="00960A7F">
        <w:rPr>
          <w:rFonts w:ascii="Arial" w:hAnsi="Arial" w:cs="Arial"/>
          <w:lang w:val="es-PE"/>
        </w:rPr>
        <w:t>eléctricas y</w:t>
      </w:r>
      <w:r w:rsidR="00102156">
        <w:rPr>
          <w:rFonts w:ascii="Arial" w:hAnsi="Arial" w:cs="Arial"/>
          <w:lang w:val="es-PE"/>
        </w:rPr>
        <w:t>/o</w:t>
      </w:r>
      <w:r w:rsidR="00960A7F">
        <w:rPr>
          <w:rFonts w:ascii="Arial" w:hAnsi="Arial" w:cs="Arial"/>
          <w:lang w:val="es-PE"/>
        </w:rPr>
        <w:t xml:space="preserve"> </w:t>
      </w:r>
      <w:r w:rsidR="00102156">
        <w:rPr>
          <w:rFonts w:ascii="Arial" w:hAnsi="Arial" w:cs="Arial"/>
          <w:lang w:val="es-PE"/>
        </w:rPr>
        <w:t>equipos autónomos solares, ambos para alta presión, co</w:t>
      </w:r>
      <w:r w:rsidR="00960A7F">
        <w:rPr>
          <w:rFonts w:ascii="Arial" w:hAnsi="Arial" w:cs="Arial"/>
          <w:lang w:val="es-PE"/>
        </w:rPr>
        <w:t>n</w:t>
      </w:r>
      <w:r w:rsidR="000745CC">
        <w:rPr>
          <w:rFonts w:ascii="Arial" w:hAnsi="Arial" w:cs="Arial"/>
          <w:lang w:val="es-PE"/>
        </w:rPr>
        <w:t xml:space="preserve"> sus respectivos kit</w:t>
      </w:r>
      <w:r w:rsidR="005B7DFF">
        <w:rPr>
          <w:rFonts w:ascii="Arial" w:hAnsi="Arial" w:cs="Arial"/>
          <w:lang w:val="es-PE"/>
        </w:rPr>
        <w:t>s</w:t>
      </w:r>
      <w:r w:rsidR="000745CC">
        <w:rPr>
          <w:rFonts w:ascii="Arial" w:hAnsi="Arial" w:cs="Arial"/>
          <w:lang w:val="es-PE"/>
        </w:rPr>
        <w:t xml:space="preserve"> de almacenamiento según condiciones descriptas en el pliego</w:t>
      </w:r>
      <w:r w:rsidR="002A4BC0">
        <w:rPr>
          <w:rFonts w:ascii="Arial" w:hAnsi="Arial" w:cs="Arial"/>
          <w:lang w:val="es-PE"/>
        </w:rPr>
        <w:t>.</w:t>
      </w:r>
    </w:p>
    <w:p w14:paraId="1D45F566" w14:textId="77777777" w:rsidR="00647C40" w:rsidRPr="00102156" w:rsidRDefault="00647C40" w:rsidP="00CC4704">
      <w:pPr>
        <w:spacing w:line="276" w:lineRule="auto"/>
        <w:jc w:val="both"/>
        <w:rPr>
          <w:rFonts w:ascii="Arial" w:hAnsi="Arial" w:cs="Arial"/>
          <w:u w:val="single"/>
          <w:lang w:val="es-PE"/>
        </w:rPr>
      </w:pPr>
    </w:p>
    <w:p w14:paraId="1FE41E5A" w14:textId="3055E471" w:rsidR="008A44F7" w:rsidRDefault="005B7DFF" w:rsidP="00CC4704">
      <w:pPr>
        <w:spacing w:line="276" w:lineRule="auto"/>
        <w:jc w:val="both"/>
        <w:rPr>
          <w:rFonts w:ascii="Arial" w:hAnsi="Arial" w:cs="Arial"/>
          <w:u w:val="single"/>
          <w:lang w:val="es-AR"/>
        </w:rPr>
      </w:pPr>
      <w:r>
        <w:rPr>
          <w:rFonts w:ascii="Arial" w:hAnsi="Arial" w:cs="Arial"/>
          <w:u w:val="single"/>
          <w:lang w:val="es-AR"/>
        </w:rPr>
        <w:t xml:space="preserve">DE APLICACIÓN EN </w:t>
      </w:r>
      <w:r w:rsidR="00102156">
        <w:rPr>
          <w:rFonts w:ascii="Arial" w:hAnsi="Arial" w:cs="Arial"/>
          <w:u w:val="single"/>
          <w:lang w:val="es-AR"/>
        </w:rPr>
        <w:t>LOS</w:t>
      </w:r>
      <w:r>
        <w:rPr>
          <w:rFonts w:ascii="Arial" w:hAnsi="Arial" w:cs="Arial"/>
          <w:u w:val="single"/>
          <w:lang w:val="es-AR"/>
        </w:rPr>
        <w:t xml:space="preserve"> YACIMIENTO</w:t>
      </w:r>
      <w:r w:rsidR="00102156">
        <w:rPr>
          <w:rFonts w:ascii="Arial" w:hAnsi="Arial" w:cs="Arial"/>
          <w:u w:val="single"/>
          <w:lang w:val="es-AR"/>
        </w:rPr>
        <w:t>S</w:t>
      </w:r>
      <w:r>
        <w:rPr>
          <w:rFonts w:ascii="Arial" w:hAnsi="Arial" w:cs="Arial"/>
          <w:u w:val="single"/>
          <w:lang w:val="es-AR"/>
        </w:rPr>
        <w:t>:</w:t>
      </w:r>
    </w:p>
    <w:p w14:paraId="0D6D2370" w14:textId="77777777" w:rsidR="008A44F7" w:rsidRDefault="008A44F7" w:rsidP="00CC4704">
      <w:pPr>
        <w:spacing w:line="276" w:lineRule="auto"/>
        <w:jc w:val="both"/>
        <w:rPr>
          <w:rFonts w:ascii="Arial" w:hAnsi="Arial" w:cs="Arial"/>
          <w:u w:val="single"/>
          <w:lang w:val="es-AR"/>
        </w:rPr>
      </w:pPr>
    </w:p>
    <w:p w14:paraId="2EF530C4" w14:textId="469DA594" w:rsidR="008A44F7" w:rsidRPr="00A957DD"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t>El Contratista tendrá personal trabajando</w:t>
      </w:r>
      <w:r w:rsidR="00647666">
        <w:rPr>
          <w:rFonts w:ascii="Arial" w:hAnsi="Arial" w:cs="Arial"/>
          <w:color w:val="000000"/>
          <w:sz w:val="24"/>
          <w:szCs w:val="24"/>
        </w:rPr>
        <w:t xml:space="preserve"> </w:t>
      </w:r>
      <w:r w:rsidRPr="00A957DD">
        <w:rPr>
          <w:rFonts w:ascii="Arial" w:hAnsi="Arial" w:cs="Arial"/>
          <w:color w:val="000000"/>
          <w:sz w:val="24"/>
          <w:szCs w:val="24"/>
        </w:rPr>
        <w:t>en las operaciones de PLUSPETROL</w:t>
      </w:r>
      <w:r w:rsidR="00647666">
        <w:rPr>
          <w:rFonts w:ascii="Arial" w:hAnsi="Arial" w:cs="Arial"/>
          <w:color w:val="000000"/>
          <w:sz w:val="24"/>
          <w:szCs w:val="24"/>
        </w:rPr>
        <w:t xml:space="preserve"> según la frecuencia establecida en este pliego</w:t>
      </w:r>
      <w:r w:rsidRPr="00A957DD">
        <w:rPr>
          <w:rFonts w:ascii="Arial" w:hAnsi="Arial" w:cs="Arial"/>
          <w:color w:val="000000"/>
          <w:sz w:val="24"/>
          <w:szCs w:val="24"/>
        </w:rPr>
        <w:t>, previendo los recursos humanos, técnicos y materiales necesarios para cubrir las necesidades operativas de PLUSPETROL, cumpliendo con la mayor velocidad de respuesta</w:t>
      </w:r>
      <w:r w:rsidR="00647666">
        <w:rPr>
          <w:rFonts w:ascii="Arial" w:hAnsi="Arial" w:cs="Arial"/>
          <w:color w:val="000000"/>
          <w:sz w:val="24"/>
          <w:szCs w:val="24"/>
        </w:rPr>
        <w:t xml:space="preserve"> todos los días del año.</w:t>
      </w:r>
    </w:p>
    <w:p w14:paraId="0B0404EF" w14:textId="590E2315" w:rsidR="000D2ABE"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647666">
        <w:rPr>
          <w:rFonts w:ascii="Arial" w:hAnsi="Arial" w:cs="Arial"/>
          <w:color w:val="000000"/>
          <w:sz w:val="24"/>
          <w:szCs w:val="24"/>
        </w:rPr>
        <w:t xml:space="preserve">El Contratista deberá </w:t>
      </w:r>
      <w:r w:rsidR="001706EC" w:rsidRPr="00647666">
        <w:rPr>
          <w:rFonts w:ascii="Arial" w:hAnsi="Arial" w:cs="Arial"/>
          <w:color w:val="000000"/>
          <w:sz w:val="24"/>
          <w:szCs w:val="24"/>
        </w:rPr>
        <w:t>hacerse responsable de</w:t>
      </w:r>
      <w:r w:rsidR="000D2ABE" w:rsidRPr="00647666">
        <w:rPr>
          <w:rFonts w:ascii="Arial" w:hAnsi="Arial" w:cs="Arial"/>
          <w:color w:val="000000"/>
          <w:sz w:val="24"/>
          <w:szCs w:val="24"/>
        </w:rPr>
        <w:t xml:space="preserve"> los</w:t>
      </w:r>
      <w:r w:rsidRPr="00647666">
        <w:rPr>
          <w:rFonts w:ascii="Arial" w:hAnsi="Arial" w:cs="Arial"/>
          <w:color w:val="000000"/>
          <w:sz w:val="24"/>
          <w:szCs w:val="24"/>
        </w:rPr>
        <w:t xml:space="preserve"> residuos generados por su propia actividad</w:t>
      </w:r>
      <w:r w:rsidR="000D2ABE" w:rsidRPr="00647666">
        <w:rPr>
          <w:rFonts w:ascii="Arial" w:hAnsi="Arial" w:cs="Arial"/>
          <w:color w:val="000000"/>
          <w:sz w:val="24"/>
          <w:szCs w:val="24"/>
        </w:rPr>
        <w:t xml:space="preserve"> en la operación del área</w:t>
      </w:r>
      <w:r w:rsidRPr="00647666">
        <w:rPr>
          <w:rFonts w:ascii="Arial" w:hAnsi="Arial" w:cs="Arial"/>
          <w:color w:val="000000"/>
          <w:sz w:val="24"/>
          <w:szCs w:val="24"/>
        </w:rPr>
        <w:t xml:space="preserve">. </w:t>
      </w:r>
    </w:p>
    <w:p w14:paraId="343E0E2E" w14:textId="76E22DB4" w:rsidR="008A44F7" w:rsidRPr="00A957DD"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t>En todo momento, el personal asignado para las distintas tareas deberá respetar las normas de Seguridad y Medio Ambiente vigentes en PLUSPETROL, indicadas por Administración en estos casos.</w:t>
      </w:r>
    </w:p>
    <w:p w14:paraId="5F4B04DD" w14:textId="3D894076" w:rsidR="008A44F7" w:rsidRPr="00A957DD"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lastRenderedPageBreak/>
        <w:t>Permanentemente se deberá buscar la optimización de</w:t>
      </w:r>
      <w:r w:rsidR="00193771">
        <w:rPr>
          <w:rFonts w:ascii="Arial" w:hAnsi="Arial" w:cs="Arial"/>
          <w:color w:val="000000"/>
          <w:sz w:val="24"/>
          <w:szCs w:val="24"/>
        </w:rPr>
        <w:t xml:space="preserve"> instalaciones, tratamientos y </w:t>
      </w:r>
      <w:r w:rsidRPr="00A957DD">
        <w:rPr>
          <w:rFonts w:ascii="Arial" w:hAnsi="Arial" w:cs="Arial"/>
          <w:color w:val="000000"/>
          <w:sz w:val="24"/>
          <w:szCs w:val="24"/>
        </w:rPr>
        <w:t>selección de productos, contrastando con análisis periódicos de los puntos dosificados.</w:t>
      </w:r>
    </w:p>
    <w:p w14:paraId="024001D2" w14:textId="31A4B532" w:rsidR="008A44F7"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t>Los análisis de monitoreo de cada punto dosificado, realizados por el proveedor seleccionado, además de ser presentados a la supervisión de PLUSPETROL, deberá mencionar el método utilizado, la dosis recomendada, un breve comentario del estado operativo de la instalación, la técnica o método de seguimiento de los residuales de pr</w:t>
      </w:r>
      <w:r w:rsidR="00193771">
        <w:rPr>
          <w:rFonts w:ascii="Arial" w:hAnsi="Arial" w:cs="Arial"/>
          <w:color w:val="000000"/>
          <w:sz w:val="24"/>
          <w:szCs w:val="24"/>
        </w:rPr>
        <w:t xml:space="preserve">oducto y </w:t>
      </w:r>
      <w:r w:rsidRPr="00A957DD">
        <w:rPr>
          <w:rFonts w:ascii="Arial" w:hAnsi="Arial" w:cs="Arial"/>
          <w:color w:val="000000"/>
          <w:sz w:val="24"/>
          <w:szCs w:val="24"/>
        </w:rPr>
        <w:t>deberá contener indefectiblemente los parámetros de control utilizados por PLUSPETROL, según las NORMAS DE APLICACIÓN PARA MUESTREO Y ANALISIS.</w:t>
      </w:r>
    </w:p>
    <w:p w14:paraId="4C08BF37" w14:textId="557AC110" w:rsidR="008A44F7"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t xml:space="preserve">Dentro del asesoramiento técnico que el proveedor deberá brindar, específicamente tendrá que desarrollar tecnología y productos químicos </w:t>
      </w:r>
      <w:r w:rsidR="000D7D22">
        <w:rPr>
          <w:rFonts w:ascii="Arial" w:hAnsi="Arial" w:cs="Arial"/>
          <w:color w:val="000000"/>
          <w:sz w:val="24"/>
          <w:szCs w:val="24"/>
        </w:rPr>
        <w:t xml:space="preserve">compatibles con los fluidos de producción </w:t>
      </w:r>
      <w:r w:rsidR="00921109">
        <w:rPr>
          <w:rFonts w:ascii="Arial" w:hAnsi="Arial" w:cs="Arial"/>
          <w:color w:val="000000"/>
          <w:sz w:val="24"/>
          <w:szCs w:val="24"/>
        </w:rPr>
        <w:t xml:space="preserve">a las condiciones del sistema </w:t>
      </w:r>
      <w:r w:rsidR="000D7D22">
        <w:rPr>
          <w:rFonts w:ascii="Arial" w:hAnsi="Arial" w:cs="Arial"/>
          <w:color w:val="000000"/>
          <w:sz w:val="24"/>
          <w:szCs w:val="24"/>
        </w:rPr>
        <w:t xml:space="preserve">de </w:t>
      </w:r>
      <w:r w:rsidR="00921109">
        <w:rPr>
          <w:rFonts w:ascii="Arial" w:hAnsi="Arial" w:cs="Arial"/>
          <w:color w:val="000000"/>
          <w:sz w:val="24"/>
          <w:szCs w:val="24"/>
        </w:rPr>
        <w:t xml:space="preserve">manera </w:t>
      </w:r>
      <w:r w:rsidR="00AA1ACA">
        <w:rPr>
          <w:rFonts w:ascii="Arial" w:hAnsi="Arial" w:cs="Arial"/>
          <w:color w:val="000000"/>
          <w:sz w:val="24"/>
          <w:szCs w:val="24"/>
        </w:rPr>
        <w:t xml:space="preserve">que no generen efectos adversos sobre el proceso </w:t>
      </w:r>
      <w:r w:rsidR="000D7D22">
        <w:rPr>
          <w:rFonts w:ascii="Arial" w:hAnsi="Arial" w:cs="Arial"/>
          <w:color w:val="000000"/>
          <w:sz w:val="24"/>
          <w:szCs w:val="24"/>
        </w:rPr>
        <w:t>y/</w:t>
      </w:r>
      <w:r w:rsidR="00AA1ACA">
        <w:rPr>
          <w:rFonts w:ascii="Arial" w:hAnsi="Arial" w:cs="Arial"/>
          <w:color w:val="000000"/>
          <w:sz w:val="24"/>
          <w:szCs w:val="24"/>
        </w:rPr>
        <w:t xml:space="preserve">o los equipamientos/flowlines. </w:t>
      </w:r>
      <w:r w:rsidRPr="00EC0580">
        <w:rPr>
          <w:rFonts w:ascii="Arial" w:hAnsi="Arial" w:cs="Arial"/>
          <w:color w:val="000000"/>
          <w:sz w:val="24"/>
          <w:szCs w:val="24"/>
        </w:rPr>
        <w:t xml:space="preserve">El ensayo de compatibilidad </w:t>
      </w:r>
      <w:r w:rsidR="000D7D22">
        <w:rPr>
          <w:rFonts w:ascii="Arial" w:hAnsi="Arial" w:cs="Arial"/>
          <w:color w:val="000000"/>
          <w:sz w:val="24"/>
          <w:szCs w:val="24"/>
        </w:rPr>
        <w:t>para</w:t>
      </w:r>
      <w:r w:rsidR="00AA1ACA">
        <w:rPr>
          <w:rFonts w:ascii="Arial" w:hAnsi="Arial" w:cs="Arial"/>
          <w:color w:val="000000"/>
          <w:sz w:val="24"/>
          <w:szCs w:val="24"/>
        </w:rPr>
        <w:t xml:space="preserve"> los</w:t>
      </w:r>
      <w:r w:rsidRPr="00EC0580">
        <w:rPr>
          <w:rFonts w:ascii="Arial" w:hAnsi="Arial" w:cs="Arial"/>
          <w:color w:val="000000"/>
          <w:sz w:val="24"/>
          <w:szCs w:val="24"/>
        </w:rPr>
        <w:t xml:space="preserve"> product</w:t>
      </w:r>
      <w:r w:rsidR="00AA1ACA">
        <w:rPr>
          <w:rFonts w:ascii="Arial" w:hAnsi="Arial" w:cs="Arial"/>
          <w:color w:val="000000"/>
          <w:sz w:val="24"/>
          <w:szCs w:val="24"/>
        </w:rPr>
        <w:t>os</w:t>
      </w:r>
      <w:r w:rsidRPr="00EC0580">
        <w:rPr>
          <w:rFonts w:ascii="Arial" w:hAnsi="Arial" w:cs="Arial"/>
          <w:color w:val="000000"/>
          <w:sz w:val="24"/>
          <w:szCs w:val="24"/>
        </w:rPr>
        <w:t xml:space="preserve"> </w:t>
      </w:r>
      <w:r w:rsidR="00AA1ACA">
        <w:rPr>
          <w:rFonts w:ascii="Arial" w:hAnsi="Arial" w:cs="Arial"/>
          <w:color w:val="000000"/>
          <w:sz w:val="24"/>
          <w:szCs w:val="24"/>
        </w:rPr>
        <w:t xml:space="preserve">recomendados a utilizar </w:t>
      </w:r>
      <w:r w:rsidRPr="00EC0580">
        <w:rPr>
          <w:rFonts w:ascii="Arial" w:hAnsi="Arial" w:cs="Arial"/>
          <w:color w:val="000000"/>
          <w:sz w:val="24"/>
          <w:szCs w:val="24"/>
        </w:rPr>
        <w:t xml:space="preserve">en el área deberá realizarse durante </w:t>
      </w:r>
      <w:r w:rsidR="00AA1ACA">
        <w:rPr>
          <w:rFonts w:ascii="Arial" w:hAnsi="Arial" w:cs="Arial"/>
          <w:color w:val="000000"/>
          <w:sz w:val="24"/>
          <w:szCs w:val="24"/>
        </w:rPr>
        <w:t>el</w:t>
      </w:r>
      <w:r w:rsidRPr="00EC0580">
        <w:rPr>
          <w:rFonts w:ascii="Arial" w:hAnsi="Arial" w:cs="Arial"/>
          <w:color w:val="000000"/>
          <w:sz w:val="24"/>
          <w:szCs w:val="24"/>
        </w:rPr>
        <w:t xml:space="preserve"> prime</w:t>
      </w:r>
      <w:r w:rsidR="00AA1ACA">
        <w:rPr>
          <w:rFonts w:ascii="Arial" w:hAnsi="Arial" w:cs="Arial"/>
          <w:color w:val="000000"/>
          <w:sz w:val="24"/>
          <w:szCs w:val="24"/>
        </w:rPr>
        <w:t xml:space="preserve">r </w:t>
      </w:r>
      <w:r w:rsidRPr="00EC0580">
        <w:rPr>
          <w:rFonts w:ascii="Arial" w:hAnsi="Arial" w:cs="Arial"/>
          <w:color w:val="000000"/>
          <w:sz w:val="24"/>
          <w:szCs w:val="24"/>
        </w:rPr>
        <w:t>mes de contrato.</w:t>
      </w:r>
      <w:r w:rsidR="00AA1ACA">
        <w:rPr>
          <w:rFonts w:ascii="Arial" w:hAnsi="Arial" w:cs="Arial"/>
          <w:color w:val="000000"/>
          <w:sz w:val="24"/>
          <w:szCs w:val="24"/>
        </w:rPr>
        <w:t xml:space="preserve"> </w:t>
      </w:r>
      <w:r w:rsidR="00921109">
        <w:rPr>
          <w:rFonts w:ascii="Arial" w:hAnsi="Arial" w:cs="Arial"/>
          <w:color w:val="000000"/>
          <w:sz w:val="24"/>
          <w:szCs w:val="24"/>
        </w:rPr>
        <w:t>Este ensayo se realizará a baja y alta dosis</w:t>
      </w:r>
      <w:r w:rsidR="000D7D22">
        <w:rPr>
          <w:rFonts w:ascii="Arial" w:hAnsi="Arial" w:cs="Arial"/>
          <w:color w:val="000000"/>
          <w:sz w:val="24"/>
          <w:szCs w:val="24"/>
        </w:rPr>
        <w:t xml:space="preserve">, a las condiciones del sistema y </w:t>
      </w:r>
      <w:r w:rsidR="00921109">
        <w:rPr>
          <w:rFonts w:ascii="Arial" w:hAnsi="Arial" w:cs="Arial"/>
          <w:color w:val="000000"/>
          <w:sz w:val="24"/>
          <w:szCs w:val="24"/>
        </w:rPr>
        <w:t>con los fluidos de producción</w:t>
      </w:r>
      <w:r w:rsidR="000D7D22">
        <w:rPr>
          <w:rFonts w:ascii="Arial" w:hAnsi="Arial" w:cs="Arial"/>
          <w:color w:val="000000"/>
          <w:sz w:val="24"/>
          <w:szCs w:val="24"/>
        </w:rPr>
        <w:t xml:space="preserve"> (agua, condensado)</w:t>
      </w:r>
      <w:r w:rsidR="00921109">
        <w:rPr>
          <w:rFonts w:ascii="Arial" w:hAnsi="Arial" w:cs="Arial"/>
          <w:color w:val="000000"/>
          <w:sz w:val="24"/>
          <w:szCs w:val="24"/>
        </w:rPr>
        <w:t>. Pluspetrol validará las pruebas de laboratorio y campo.</w:t>
      </w:r>
    </w:p>
    <w:p w14:paraId="0D249612" w14:textId="77777777" w:rsidR="008A44F7" w:rsidRPr="00A957DD" w:rsidRDefault="008A44F7" w:rsidP="00CC4704">
      <w:pPr>
        <w:pStyle w:val="BodyText"/>
        <w:numPr>
          <w:ilvl w:val="0"/>
          <w:numId w:val="8"/>
        </w:numPr>
        <w:spacing w:after="0" w:line="276" w:lineRule="auto"/>
        <w:ind w:right="2"/>
        <w:jc w:val="both"/>
        <w:rPr>
          <w:rFonts w:ascii="Arial" w:hAnsi="Arial" w:cs="Arial"/>
          <w:color w:val="000000"/>
          <w:sz w:val="24"/>
          <w:szCs w:val="24"/>
        </w:rPr>
      </w:pPr>
      <w:r w:rsidRPr="00A957DD">
        <w:rPr>
          <w:rFonts w:ascii="Arial" w:hAnsi="Arial" w:cs="Arial"/>
          <w:color w:val="000000"/>
          <w:sz w:val="24"/>
          <w:szCs w:val="24"/>
        </w:rPr>
        <w:t>Las dosis calculadas y los productos seleccionados, para cada punto de aplicación en particular, deberán cumplir con la relación: MAY</w:t>
      </w:r>
      <w:r w:rsidR="0034272A">
        <w:rPr>
          <w:rFonts w:ascii="Arial" w:hAnsi="Arial" w:cs="Arial"/>
          <w:color w:val="000000"/>
          <w:sz w:val="24"/>
          <w:szCs w:val="24"/>
        </w:rPr>
        <w:t xml:space="preserve">OR </w:t>
      </w:r>
      <w:r w:rsidRPr="00A957DD">
        <w:rPr>
          <w:rFonts w:ascii="Arial" w:hAnsi="Arial" w:cs="Arial"/>
          <w:color w:val="000000"/>
          <w:sz w:val="24"/>
          <w:szCs w:val="24"/>
        </w:rPr>
        <w:t>BENEFICIO – MENOR COSTO.</w:t>
      </w:r>
    </w:p>
    <w:p w14:paraId="4F9DE24A" w14:textId="77777777" w:rsidR="004F1A08" w:rsidRDefault="004F1A08" w:rsidP="00CC4704">
      <w:pPr>
        <w:spacing w:line="276" w:lineRule="auto"/>
        <w:jc w:val="both"/>
        <w:rPr>
          <w:rFonts w:ascii="Arial" w:hAnsi="Arial" w:cs="Arial"/>
          <w:lang w:val="es-PE"/>
        </w:rPr>
      </w:pPr>
    </w:p>
    <w:p w14:paraId="76FF2219" w14:textId="46EB7647" w:rsidR="001F0887" w:rsidRPr="002A4BC0" w:rsidRDefault="00A96DDC" w:rsidP="00CC4704">
      <w:pPr>
        <w:pStyle w:val="Heading1"/>
        <w:tabs>
          <w:tab w:val="num" w:pos="360"/>
        </w:tabs>
        <w:spacing w:line="276" w:lineRule="auto"/>
        <w:ind w:left="0" w:firstLine="0"/>
        <w:rPr>
          <w:b/>
          <w:i/>
          <w:u w:val="single"/>
        </w:rPr>
      </w:pPr>
      <w:bookmarkStart w:id="13" w:name="_Toc23755729"/>
      <w:bookmarkStart w:id="14" w:name="_Toc34723554"/>
      <w:bookmarkStart w:id="15" w:name="_Toc159322458"/>
      <w:bookmarkStart w:id="16" w:name="_Toc159327519"/>
      <w:r w:rsidRPr="002A4BC0">
        <w:rPr>
          <w:b/>
          <w:i/>
          <w:u w:val="single"/>
        </w:rPr>
        <w:t>Vigencia</w:t>
      </w:r>
      <w:r w:rsidR="001D2636" w:rsidRPr="002A4BC0">
        <w:rPr>
          <w:b/>
          <w:i/>
          <w:u w:val="single"/>
        </w:rPr>
        <w:t xml:space="preserve"> del Contrato</w:t>
      </w:r>
      <w:bookmarkEnd w:id="13"/>
      <w:bookmarkEnd w:id="14"/>
      <w:bookmarkEnd w:id="15"/>
      <w:bookmarkEnd w:id="16"/>
      <w:r w:rsidR="00941E6A">
        <w:rPr>
          <w:b/>
          <w:i/>
          <w:u w:val="single"/>
        </w:rPr>
        <w:fldChar w:fldCharType="begin"/>
      </w:r>
      <w:r w:rsidR="00941E6A">
        <w:instrText xml:space="preserve"> XE "</w:instrText>
      </w:r>
      <w:r w:rsidR="00941E6A" w:rsidRPr="00AE6E2E">
        <w:rPr>
          <w:lang w:val="es-UY"/>
        </w:rPr>
        <w:instrText>3. Vigencia del Contrato</w:instrText>
      </w:r>
      <w:r w:rsidR="00941E6A">
        <w:instrText xml:space="preserve">" </w:instrText>
      </w:r>
      <w:r w:rsidR="00941E6A">
        <w:rPr>
          <w:b/>
          <w:i/>
          <w:u w:val="single"/>
        </w:rPr>
        <w:fldChar w:fldCharType="end"/>
      </w:r>
    </w:p>
    <w:p w14:paraId="34CC0488" w14:textId="77777777" w:rsidR="001D2636" w:rsidRDefault="001D2636" w:rsidP="00CC4704">
      <w:pPr>
        <w:spacing w:line="276" w:lineRule="auto"/>
        <w:rPr>
          <w:lang w:val="es-ES_tradnl"/>
        </w:rPr>
      </w:pPr>
    </w:p>
    <w:p w14:paraId="11D69B2B" w14:textId="4CB61644" w:rsidR="00DE21A7" w:rsidRDefault="00DE21A7" w:rsidP="00CC4704">
      <w:pPr>
        <w:spacing w:line="276" w:lineRule="auto"/>
        <w:jc w:val="both"/>
        <w:rPr>
          <w:rFonts w:ascii="Arial" w:hAnsi="Arial" w:cs="Arial"/>
          <w:lang w:val="es-AR"/>
        </w:rPr>
      </w:pPr>
      <w:r w:rsidRPr="002B60C6">
        <w:rPr>
          <w:rFonts w:ascii="Arial" w:hAnsi="Arial" w:cs="Arial"/>
          <w:lang w:val="es-AR"/>
        </w:rPr>
        <w:t>El contrato tendrá una vigencia de</w:t>
      </w:r>
      <w:r w:rsidR="005E2CDC">
        <w:rPr>
          <w:rFonts w:ascii="Arial" w:hAnsi="Arial" w:cs="Arial"/>
          <w:lang w:val="es-AR"/>
        </w:rPr>
        <w:t xml:space="preserve"> 9</w:t>
      </w:r>
      <w:r w:rsidR="00BD284E">
        <w:rPr>
          <w:rFonts w:ascii="Arial" w:hAnsi="Arial" w:cs="Arial"/>
          <w:lang w:val="es-AR"/>
        </w:rPr>
        <w:t xml:space="preserve"> </w:t>
      </w:r>
      <w:r w:rsidR="005A75ED">
        <w:rPr>
          <w:rFonts w:ascii="Arial" w:hAnsi="Arial" w:cs="Arial"/>
          <w:lang w:val="es-AR"/>
        </w:rPr>
        <w:t>meses</w:t>
      </w:r>
      <w:r w:rsidRPr="002B60C6">
        <w:rPr>
          <w:rFonts w:ascii="Arial" w:hAnsi="Arial" w:cs="Arial"/>
          <w:lang w:val="es-AR"/>
        </w:rPr>
        <w:t xml:space="preserve"> a</w:t>
      </w:r>
      <w:r>
        <w:rPr>
          <w:rFonts w:ascii="Arial" w:hAnsi="Arial" w:cs="Arial"/>
          <w:lang w:val="es-AR"/>
        </w:rPr>
        <w:t xml:space="preserve"> partir de la fecha de su firma.</w:t>
      </w:r>
      <w:r w:rsidR="00BD284E">
        <w:rPr>
          <w:rFonts w:ascii="Arial" w:hAnsi="Arial" w:cs="Arial"/>
          <w:lang w:val="es-AR"/>
        </w:rPr>
        <w:t xml:space="preserve"> </w:t>
      </w:r>
      <w:r w:rsidR="005A75ED">
        <w:rPr>
          <w:rFonts w:ascii="Arial" w:hAnsi="Arial" w:cs="Arial"/>
          <w:lang w:val="es-AR"/>
        </w:rPr>
        <w:t xml:space="preserve">No se contemplará la </w:t>
      </w:r>
      <w:r>
        <w:rPr>
          <w:rFonts w:ascii="Arial" w:hAnsi="Arial" w:cs="Arial"/>
          <w:lang w:val="es-AR"/>
        </w:rPr>
        <w:t xml:space="preserve">posibilidad de prolongar la provisión </w:t>
      </w:r>
      <w:r w:rsidR="005A75ED">
        <w:rPr>
          <w:rFonts w:ascii="Arial" w:hAnsi="Arial" w:cs="Arial"/>
          <w:lang w:val="es-AR"/>
        </w:rPr>
        <w:t>dado que al finalizar el contrato se estará cerrando el proceso licitatorio de todas las áreas operadas por Pluspetrol.</w:t>
      </w:r>
    </w:p>
    <w:p w14:paraId="715AB631" w14:textId="77777777" w:rsidR="005A75ED" w:rsidRDefault="005A75ED" w:rsidP="00CC4704">
      <w:pPr>
        <w:spacing w:line="276" w:lineRule="auto"/>
        <w:jc w:val="both"/>
        <w:rPr>
          <w:rFonts w:ascii="Arial" w:hAnsi="Arial" w:cs="Arial"/>
          <w:lang w:val="es-AR"/>
        </w:rPr>
      </w:pPr>
    </w:p>
    <w:p w14:paraId="710B7837" w14:textId="30ADC189" w:rsidR="00844AE3" w:rsidRDefault="00FE3204" w:rsidP="00CC4704">
      <w:pPr>
        <w:spacing w:line="276" w:lineRule="auto"/>
        <w:jc w:val="both"/>
        <w:rPr>
          <w:rFonts w:ascii="Arial" w:hAnsi="Arial" w:cs="Arial"/>
          <w:lang w:val="es-AR"/>
        </w:rPr>
      </w:pPr>
      <w:r>
        <w:rPr>
          <w:rFonts w:ascii="Arial" w:hAnsi="Arial" w:cs="Arial"/>
          <w:lang w:val="es-AR"/>
        </w:rPr>
        <w:t>P</w:t>
      </w:r>
      <w:r w:rsidR="005A75ED">
        <w:rPr>
          <w:rFonts w:ascii="Arial" w:hAnsi="Arial" w:cs="Arial"/>
          <w:lang w:val="es-AR"/>
        </w:rPr>
        <w:t>luspetrol</w:t>
      </w:r>
      <w:r w:rsidR="00844AE3">
        <w:rPr>
          <w:rFonts w:ascii="Arial" w:hAnsi="Arial" w:cs="Arial"/>
          <w:lang w:val="es-AR"/>
        </w:rPr>
        <w:t xml:space="preserve"> se reserva el derecho de rescindir la adjudicación en forma total o parcial de los servicios y/o provisiones brindadas, en caso de que hubiera alguna causa que lo justifique, sin que ello genere ningún tipo de resarcimiento a la CONTRATISTA, ni perjuicio alguno para </w:t>
      </w:r>
      <w:r>
        <w:rPr>
          <w:rFonts w:ascii="Arial" w:hAnsi="Arial" w:cs="Arial"/>
          <w:lang w:val="es-AR"/>
        </w:rPr>
        <w:t>P</w:t>
      </w:r>
      <w:r w:rsidR="005A75ED">
        <w:rPr>
          <w:rFonts w:ascii="Arial" w:hAnsi="Arial" w:cs="Arial"/>
          <w:lang w:val="es-AR"/>
        </w:rPr>
        <w:t>luspetrol</w:t>
      </w:r>
      <w:r w:rsidR="00410B9A">
        <w:rPr>
          <w:rFonts w:ascii="Arial" w:hAnsi="Arial" w:cs="Arial"/>
          <w:lang w:val="es-AR"/>
        </w:rPr>
        <w:t>.</w:t>
      </w:r>
    </w:p>
    <w:p w14:paraId="600FCDA4" w14:textId="77777777" w:rsidR="00DE21A7" w:rsidRPr="00DE21A7" w:rsidRDefault="00DE21A7" w:rsidP="00CC4704">
      <w:pPr>
        <w:spacing w:line="276" w:lineRule="auto"/>
        <w:rPr>
          <w:lang w:val="es-AR"/>
        </w:rPr>
      </w:pPr>
    </w:p>
    <w:p w14:paraId="5950E990" w14:textId="7F528F2F" w:rsidR="00C254D6" w:rsidRDefault="005972D6" w:rsidP="00CC4704">
      <w:pPr>
        <w:numPr>
          <w:ilvl w:val="0"/>
          <w:numId w:val="3"/>
        </w:numPr>
        <w:spacing w:line="276" w:lineRule="auto"/>
        <w:jc w:val="both"/>
        <w:rPr>
          <w:rFonts w:ascii="Arial" w:hAnsi="Arial"/>
          <w:iCs/>
          <w:lang w:val="es-ES"/>
        </w:rPr>
      </w:pPr>
      <w:r w:rsidRPr="005972D6">
        <w:rPr>
          <w:rFonts w:ascii="Arial" w:hAnsi="Arial"/>
          <w:b/>
          <w:iCs/>
          <w:lang w:val="es-ES"/>
        </w:rPr>
        <w:t>Período de alistamiento</w:t>
      </w:r>
      <w:r>
        <w:rPr>
          <w:rFonts w:ascii="Arial" w:hAnsi="Arial"/>
          <w:iCs/>
          <w:lang w:val="es-ES"/>
        </w:rPr>
        <w:t xml:space="preserve">: En equipos que </w:t>
      </w:r>
      <w:r w:rsidR="00FE3204">
        <w:rPr>
          <w:rFonts w:ascii="Arial" w:hAnsi="Arial"/>
          <w:iCs/>
          <w:lang w:val="es-ES"/>
        </w:rPr>
        <w:t>P</w:t>
      </w:r>
      <w:r w:rsidR="005A75ED">
        <w:rPr>
          <w:rFonts w:ascii="Arial" w:hAnsi="Arial"/>
          <w:iCs/>
          <w:lang w:val="es-ES"/>
        </w:rPr>
        <w:t>luspetrol</w:t>
      </w:r>
      <w:r>
        <w:rPr>
          <w:rFonts w:ascii="Arial" w:hAnsi="Arial"/>
          <w:iCs/>
          <w:lang w:val="es-ES"/>
        </w:rPr>
        <w:t xml:space="preserve"> considere “Críticos” deberá asegurar el equipamiento necesario desde el inicio del período en que fuera adjudicado, mientras que en aquellos que sean considerados “</w:t>
      </w:r>
      <w:r w:rsidR="005A75ED">
        <w:rPr>
          <w:rFonts w:ascii="Arial" w:hAnsi="Arial"/>
          <w:iCs/>
          <w:lang w:val="es-ES"/>
        </w:rPr>
        <w:t xml:space="preserve">A </w:t>
      </w:r>
      <w:r w:rsidR="005A75ED">
        <w:rPr>
          <w:rFonts w:ascii="Arial" w:hAnsi="Arial"/>
          <w:iCs/>
          <w:lang w:val="es-ES"/>
        </w:rPr>
        <w:lastRenderedPageBreak/>
        <w:t>demanda</w:t>
      </w:r>
      <w:r>
        <w:rPr>
          <w:rFonts w:ascii="Arial" w:hAnsi="Arial"/>
          <w:iCs/>
          <w:lang w:val="es-ES"/>
        </w:rPr>
        <w:t xml:space="preserve">”, la CONTRATISTA </w:t>
      </w:r>
      <w:r w:rsidR="005A75ED">
        <w:rPr>
          <w:rFonts w:ascii="Arial" w:hAnsi="Arial"/>
          <w:iCs/>
          <w:lang w:val="es-ES"/>
        </w:rPr>
        <w:t>deberá proveerlos en función a la necesidad operativa con un aviso previo de 15 días de parte de Pluspetrol</w:t>
      </w:r>
      <w:r>
        <w:rPr>
          <w:rFonts w:ascii="Arial" w:hAnsi="Arial"/>
          <w:iCs/>
          <w:lang w:val="es-ES"/>
        </w:rPr>
        <w:t>.</w:t>
      </w:r>
      <w:r w:rsidR="007F21F1">
        <w:rPr>
          <w:rFonts w:ascii="Arial" w:hAnsi="Arial"/>
          <w:iCs/>
          <w:lang w:val="es-ES"/>
        </w:rPr>
        <w:t xml:space="preserve"> Se </w:t>
      </w:r>
      <w:r w:rsidR="003075E6">
        <w:rPr>
          <w:rFonts w:ascii="Arial" w:hAnsi="Arial"/>
          <w:iCs/>
          <w:lang w:val="es-ES"/>
        </w:rPr>
        <w:t>detalla</w:t>
      </w:r>
      <w:r w:rsidR="007F21F1">
        <w:rPr>
          <w:rFonts w:ascii="Arial" w:hAnsi="Arial"/>
          <w:iCs/>
          <w:lang w:val="es-ES"/>
        </w:rPr>
        <w:t xml:space="preserve"> lo anteriormente mencionado en el Anexo.</w:t>
      </w:r>
    </w:p>
    <w:p w14:paraId="101D231D" w14:textId="0DFDDA61" w:rsidR="001C45E9" w:rsidRDefault="001C45E9" w:rsidP="00CC4704">
      <w:pPr>
        <w:spacing w:line="276" w:lineRule="auto"/>
        <w:jc w:val="both"/>
        <w:rPr>
          <w:rFonts w:ascii="Arial" w:hAnsi="Arial"/>
          <w:iCs/>
          <w:lang w:val="es-ES"/>
        </w:rPr>
      </w:pPr>
    </w:p>
    <w:p w14:paraId="48D8D54B" w14:textId="187DD72A" w:rsidR="005972D6" w:rsidRPr="00F43BDC" w:rsidRDefault="007E2326" w:rsidP="00CC4704">
      <w:pPr>
        <w:pStyle w:val="Heading1"/>
        <w:tabs>
          <w:tab w:val="num" w:pos="360"/>
        </w:tabs>
        <w:spacing w:line="276" w:lineRule="auto"/>
        <w:ind w:left="0" w:firstLine="0"/>
        <w:rPr>
          <w:b/>
          <w:i/>
          <w:u w:val="single"/>
        </w:rPr>
      </w:pPr>
      <w:bookmarkStart w:id="17" w:name="_Toc23755730"/>
      <w:bookmarkStart w:id="18" w:name="_Toc34723555"/>
      <w:bookmarkStart w:id="19" w:name="_Toc159322459"/>
      <w:bookmarkStart w:id="20" w:name="_Toc159327520"/>
      <w:bookmarkStart w:id="21" w:name="_Hlk159321844"/>
      <w:r w:rsidRPr="00F43BDC">
        <w:rPr>
          <w:b/>
          <w:i/>
          <w:u w:val="single"/>
        </w:rPr>
        <w:t xml:space="preserve">Parámetros </w:t>
      </w:r>
      <w:r w:rsidR="00A65815" w:rsidRPr="00F43BDC">
        <w:rPr>
          <w:b/>
          <w:i/>
          <w:u w:val="single"/>
        </w:rPr>
        <w:t xml:space="preserve">Operativos y </w:t>
      </w:r>
      <w:r w:rsidRPr="00F43BDC">
        <w:rPr>
          <w:b/>
          <w:i/>
          <w:u w:val="single"/>
        </w:rPr>
        <w:t>de Calidad</w:t>
      </w:r>
      <w:r w:rsidR="006B2343">
        <w:rPr>
          <w:b/>
          <w:i/>
          <w:u w:val="single"/>
        </w:rPr>
        <w:t>, Frecuencia de muestreo</w:t>
      </w:r>
      <w:bookmarkEnd w:id="17"/>
      <w:bookmarkEnd w:id="18"/>
      <w:bookmarkEnd w:id="19"/>
      <w:bookmarkEnd w:id="20"/>
      <w:r w:rsidR="00941E6A">
        <w:rPr>
          <w:b/>
          <w:i/>
          <w:u w:val="single"/>
        </w:rPr>
        <w:fldChar w:fldCharType="begin"/>
      </w:r>
      <w:r w:rsidR="00941E6A">
        <w:instrText xml:space="preserve"> XE "</w:instrText>
      </w:r>
      <w:r w:rsidR="00941E6A" w:rsidRPr="001016C9">
        <w:rPr>
          <w:lang w:val="es-UY"/>
        </w:rPr>
        <w:instrText>4. Parámetros Operativos y de Calidad, Frecuencia de muestreo</w:instrText>
      </w:r>
      <w:r w:rsidR="00941E6A">
        <w:instrText xml:space="preserve">" </w:instrText>
      </w:r>
      <w:r w:rsidR="00941E6A">
        <w:rPr>
          <w:b/>
          <w:i/>
          <w:u w:val="single"/>
        </w:rPr>
        <w:fldChar w:fldCharType="end"/>
      </w:r>
    </w:p>
    <w:bookmarkEnd w:id="21"/>
    <w:p w14:paraId="417B7C35" w14:textId="77777777" w:rsidR="007E2326" w:rsidRDefault="007E2326" w:rsidP="00CC4704">
      <w:pPr>
        <w:spacing w:line="276" w:lineRule="auto"/>
        <w:rPr>
          <w:lang w:val="es-ES_tradnl"/>
        </w:rPr>
      </w:pPr>
    </w:p>
    <w:p w14:paraId="3958CE8D" w14:textId="5DB37747" w:rsidR="00D75B99" w:rsidRDefault="00D75B99" w:rsidP="00CC4704">
      <w:pPr>
        <w:spacing w:line="276" w:lineRule="auto"/>
        <w:jc w:val="both"/>
        <w:rPr>
          <w:rFonts w:ascii="Arial" w:hAnsi="Arial"/>
          <w:iCs/>
          <w:lang w:val="es-ES"/>
        </w:rPr>
      </w:pPr>
      <w:r w:rsidRPr="00D75B99">
        <w:rPr>
          <w:rFonts w:ascii="Arial" w:hAnsi="Arial"/>
          <w:iCs/>
          <w:lang w:val="es-ES"/>
        </w:rPr>
        <w:t>El CONTRATISTA</w:t>
      </w:r>
      <w:r>
        <w:rPr>
          <w:rFonts w:ascii="Arial" w:hAnsi="Arial"/>
          <w:iCs/>
          <w:lang w:val="es-ES"/>
        </w:rPr>
        <w:t xml:space="preserve"> deberá cumplir con los parámetros de calidad definidos en el presente artículo, para lo cual deberá realizar los ensayos necesarios en cada punto de dosificación de forma tal de asegurar el seguimiento de la variable que </w:t>
      </w:r>
      <w:r w:rsidR="004F0C27">
        <w:rPr>
          <w:rFonts w:ascii="Arial" w:hAnsi="Arial"/>
          <w:iCs/>
          <w:lang w:val="es-ES"/>
        </w:rPr>
        <w:t>sea</w:t>
      </w:r>
      <w:r w:rsidR="00A36031">
        <w:rPr>
          <w:rFonts w:ascii="Arial" w:hAnsi="Arial"/>
          <w:iCs/>
          <w:lang w:val="es-ES"/>
        </w:rPr>
        <w:t xml:space="preserve"> necesario en cada caso</w:t>
      </w:r>
      <w:r w:rsidR="00962122">
        <w:rPr>
          <w:rFonts w:ascii="Arial" w:hAnsi="Arial"/>
          <w:iCs/>
          <w:lang w:val="es-ES"/>
        </w:rPr>
        <w:t>.</w:t>
      </w:r>
    </w:p>
    <w:p w14:paraId="48F3D03C" w14:textId="77777777" w:rsidR="00CB53C6" w:rsidRDefault="00CB53C6" w:rsidP="00CC4704">
      <w:pPr>
        <w:spacing w:line="276" w:lineRule="auto"/>
        <w:jc w:val="both"/>
        <w:rPr>
          <w:rFonts w:ascii="Arial" w:hAnsi="Arial"/>
          <w:iCs/>
          <w:lang w:val="es-ES"/>
        </w:rPr>
      </w:pPr>
    </w:p>
    <w:p w14:paraId="1EF8D423" w14:textId="07C1CB21" w:rsidR="00D75B99" w:rsidRDefault="00FE3204" w:rsidP="00CC4704">
      <w:pPr>
        <w:spacing w:line="276" w:lineRule="auto"/>
        <w:jc w:val="both"/>
        <w:rPr>
          <w:rFonts w:ascii="Arial" w:hAnsi="Arial"/>
          <w:iCs/>
          <w:lang w:val="es-ES"/>
        </w:rPr>
      </w:pPr>
      <w:r>
        <w:rPr>
          <w:rFonts w:ascii="Arial" w:hAnsi="Arial"/>
          <w:iCs/>
          <w:lang w:val="es-ES"/>
        </w:rPr>
        <w:t>PLUSPETROL</w:t>
      </w:r>
      <w:r w:rsidR="00D75B99">
        <w:rPr>
          <w:rFonts w:ascii="Arial" w:hAnsi="Arial"/>
          <w:iCs/>
          <w:lang w:val="es-ES"/>
        </w:rPr>
        <w:t xml:space="preserve"> realizará, a través de laboratorios independientes, el muestreo y análisis de muestras necesarias para control de los Parámetros Operativos y de Calidad</w:t>
      </w:r>
      <w:r w:rsidR="00B175D7">
        <w:rPr>
          <w:rFonts w:ascii="Arial" w:hAnsi="Arial"/>
          <w:iCs/>
          <w:lang w:val="es-ES"/>
        </w:rPr>
        <w:t>,</w:t>
      </w:r>
      <w:r w:rsidR="00D75B99">
        <w:rPr>
          <w:rFonts w:ascii="Arial" w:hAnsi="Arial"/>
          <w:iCs/>
          <w:lang w:val="es-ES"/>
        </w:rPr>
        <w:t xml:space="preserve"> siendo </w:t>
      </w:r>
      <w:r w:rsidR="00075F89">
        <w:rPr>
          <w:rFonts w:ascii="Arial" w:hAnsi="Arial"/>
          <w:iCs/>
          <w:lang w:val="es-ES"/>
        </w:rPr>
        <w:t xml:space="preserve">de </w:t>
      </w:r>
      <w:r w:rsidR="00CB53C6">
        <w:rPr>
          <w:rFonts w:ascii="Arial" w:hAnsi="Arial"/>
          <w:iCs/>
          <w:lang w:val="es-ES"/>
        </w:rPr>
        <w:t>esta</w:t>
      </w:r>
      <w:r w:rsidR="00075F89">
        <w:rPr>
          <w:rFonts w:ascii="Arial" w:hAnsi="Arial"/>
          <w:iCs/>
          <w:lang w:val="es-ES"/>
        </w:rPr>
        <w:t xml:space="preserve"> forma</w:t>
      </w:r>
      <w:r w:rsidR="00B175D7">
        <w:rPr>
          <w:rFonts w:ascii="Arial" w:hAnsi="Arial"/>
          <w:iCs/>
          <w:lang w:val="es-ES"/>
        </w:rPr>
        <w:t>,</w:t>
      </w:r>
      <w:r w:rsidR="00075F89">
        <w:rPr>
          <w:rFonts w:ascii="Arial" w:hAnsi="Arial"/>
          <w:iCs/>
          <w:lang w:val="es-ES"/>
        </w:rPr>
        <w:t xml:space="preserve"> </w:t>
      </w:r>
      <w:r w:rsidR="002E0ED9">
        <w:rPr>
          <w:rFonts w:ascii="Arial" w:hAnsi="Arial"/>
          <w:iCs/>
          <w:lang w:val="es-ES"/>
        </w:rPr>
        <w:t>v</w:t>
      </w:r>
      <w:r w:rsidR="00075F89">
        <w:rPr>
          <w:rFonts w:ascii="Arial" w:hAnsi="Arial"/>
          <w:iCs/>
          <w:lang w:val="es-ES"/>
        </w:rPr>
        <w:t>alidados en forma aleatoria los ensayos que realice la CONTRATISTA.</w:t>
      </w:r>
    </w:p>
    <w:p w14:paraId="7BC03A30" w14:textId="77777777" w:rsidR="00CB53C6" w:rsidRDefault="00CB53C6" w:rsidP="00CC4704">
      <w:pPr>
        <w:spacing w:line="276" w:lineRule="auto"/>
        <w:jc w:val="both"/>
        <w:rPr>
          <w:rFonts w:ascii="Arial" w:hAnsi="Arial"/>
          <w:iCs/>
          <w:lang w:val="es-ES"/>
        </w:rPr>
      </w:pPr>
    </w:p>
    <w:p w14:paraId="4AEEFF2E" w14:textId="309A5EEC" w:rsidR="003B22A1" w:rsidRDefault="003E16E9" w:rsidP="00CC4704">
      <w:pPr>
        <w:spacing w:line="276" w:lineRule="auto"/>
        <w:jc w:val="both"/>
        <w:rPr>
          <w:rFonts w:ascii="Arial" w:hAnsi="Arial"/>
          <w:iCs/>
          <w:lang w:val="es-ES"/>
        </w:rPr>
      </w:pPr>
      <w:r>
        <w:rPr>
          <w:rFonts w:ascii="Arial" w:hAnsi="Arial"/>
          <w:iCs/>
          <w:lang w:val="es-ES"/>
        </w:rPr>
        <w:t xml:space="preserve">Ante diferencias en los resultados obtenidos entre el laboratorio de la CONTRATISTA y el laboratorio donde realice los ensayos </w:t>
      </w:r>
      <w:r w:rsidR="00FE3204">
        <w:rPr>
          <w:rFonts w:ascii="Arial" w:hAnsi="Arial"/>
          <w:iCs/>
          <w:lang w:val="es-ES"/>
        </w:rPr>
        <w:t>PLUSPETROL</w:t>
      </w:r>
      <w:r>
        <w:rPr>
          <w:rFonts w:ascii="Arial" w:hAnsi="Arial"/>
          <w:iCs/>
          <w:lang w:val="es-ES"/>
        </w:rPr>
        <w:t xml:space="preserve">, se realizará una segunda extracción </w:t>
      </w:r>
      <w:r w:rsidR="00093A73">
        <w:rPr>
          <w:rFonts w:ascii="Arial" w:hAnsi="Arial"/>
          <w:iCs/>
          <w:lang w:val="es-ES"/>
        </w:rPr>
        <w:t>para su correspondiente análisis</w:t>
      </w:r>
      <w:r w:rsidR="00B175D7">
        <w:rPr>
          <w:rFonts w:ascii="Arial" w:hAnsi="Arial"/>
          <w:iCs/>
          <w:lang w:val="es-ES"/>
        </w:rPr>
        <w:t xml:space="preserve"> por un tercero</w:t>
      </w:r>
      <w:r w:rsidR="009E7716">
        <w:rPr>
          <w:rFonts w:ascii="Arial" w:hAnsi="Arial"/>
          <w:iCs/>
          <w:lang w:val="es-ES"/>
        </w:rPr>
        <w:t>, resultado que validará el resultado previo incierto.</w:t>
      </w:r>
    </w:p>
    <w:p w14:paraId="2D384479" w14:textId="77777777" w:rsidR="00CB53C6" w:rsidRDefault="00CB53C6" w:rsidP="00CC4704">
      <w:pPr>
        <w:spacing w:line="276" w:lineRule="auto"/>
        <w:jc w:val="both"/>
        <w:rPr>
          <w:rFonts w:ascii="Arial" w:hAnsi="Arial"/>
          <w:iCs/>
          <w:lang w:val="es-ES"/>
        </w:rPr>
      </w:pPr>
    </w:p>
    <w:p w14:paraId="4DC077F4" w14:textId="2749DFF1" w:rsidR="003B7A1F" w:rsidRDefault="003B7A1F" w:rsidP="00CC4704">
      <w:pPr>
        <w:spacing w:line="276" w:lineRule="auto"/>
        <w:jc w:val="both"/>
        <w:rPr>
          <w:rFonts w:ascii="Arial" w:hAnsi="Arial"/>
          <w:iCs/>
          <w:lang w:val="es-ES"/>
        </w:rPr>
      </w:pPr>
      <w:r>
        <w:rPr>
          <w:rFonts w:ascii="Arial" w:hAnsi="Arial"/>
          <w:iCs/>
          <w:lang w:val="es-ES"/>
        </w:rPr>
        <w:t xml:space="preserve">La no presencia de la CONTRATISTA durante la toma de muestras no invalidará los resultados de los análisis de </w:t>
      </w:r>
      <w:r w:rsidR="00CB53C6">
        <w:rPr>
          <w:rFonts w:ascii="Arial" w:hAnsi="Arial"/>
          <w:iCs/>
          <w:lang w:val="es-ES"/>
        </w:rPr>
        <w:t xml:space="preserve">las mismas </w:t>
      </w:r>
      <w:r>
        <w:rPr>
          <w:rFonts w:ascii="Arial" w:hAnsi="Arial"/>
          <w:iCs/>
          <w:lang w:val="es-ES"/>
        </w:rPr>
        <w:t>y las consecuencias que de ellos se deriven.</w:t>
      </w:r>
    </w:p>
    <w:p w14:paraId="7E946CD9" w14:textId="77777777" w:rsidR="00D87837" w:rsidRPr="00D87837" w:rsidRDefault="00D87837" w:rsidP="00CC4704">
      <w:pPr>
        <w:spacing w:line="276" w:lineRule="auto"/>
        <w:rPr>
          <w:lang w:val="es-ES"/>
        </w:rPr>
      </w:pPr>
    </w:p>
    <w:p w14:paraId="1F20C2E9" w14:textId="39EA79C6" w:rsidR="00177740" w:rsidRDefault="00177740" w:rsidP="00CC4704">
      <w:pPr>
        <w:pStyle w:val="Heading2"/>
        <w:tabs>
          <w:tab w:val="clear" w:pos="1428"/>
          <w:tab w:val="num" w:pos="576"/>
        </w:tabs>
        <w:spacing w:before="0" w:line="276" w:lineRule="auto"/>
        <w:ind w:left="576"/>
        <w:rPr>
          <w:b/>
          <w:i/>
          <w:lang w:val="es-ES"/>
        </w:rPr>
      </w:pPr>
      <w:bookmarkStart w:id="22" w:name="_Toc23755736"/>
      <w:bookmarkStart w:id="23" w:name="_Toc34723561"/>
      <w:bookmarkStart w:id="24" w:name="_Toc159322460"/>
      <w:bookmarkStart w:id="25" w:name="_Toc159327521"/>
      <w:bookmarkStart w:id="26" w:name="_Hlk159321864"/>
      <w:r w:rsidRPr="00A957DD">
        <w:rPr>
          <w:b/>
          <w:i/>
          <w:lang w:val="es-ES"/>
        </w:rPr>
        <w:t xml:space="preserve">Tratamiento </w:t>
      </w:r>
      <w:r w:rsidR="00B556A5">
        <w:rPr>
          <w:b/>
          <w:i/>
          <w:lang w:val="es-ES"/>
        </w:rPr>
        <w:t>Inhibidor de Incrustaciones</w:t>
      </w:r>
      <w:bookmarkEnd w:id="22"/>
      <w:bookmarkEnd w:id="23"/>
      <w:bookmarkEnd w:id="24"/>
      <w:bookmarkEnd w:id="25"/>
      <w:r w:rsidR="00941E6A">
        <w:rPr>
          <w:b/>
          <w:i/>
          <w:lang w:val="es-ES"/>
        </w:rPr>
        <w:fldChar w:fldCharType="begin"/>
      </w:r>
      <w:r w:rsidR="00941E6A">
        <w:instrText xml:space="preserve"> XE "</w:instrText>
      </w:r>
      <w:r w:rsidR="00941E6A" w:rsidRPr="005F04F2">
        <w:instrText>4.1. Tratamiento Inhibidor de Incrustaciones</w:instrText>
      </w:r>
      <w:r w:rsidR="00941E6A">
        <w:instrText xml:space="preserve">" </w:instrText>
      </w:r>
      <w:r w:rsidR="00941E6A">
        <w:rPr>
          <w:b/>
          <w:i/>
          <w:lang w:val="es-ES"/>
        </w:rPr>
        <w:fldChar w:fldCharType="end"/>
      </w:r>
    </w:p>
    <w:bookmarkEnd w:id="26"/>
    <w:p w14:paraId="46E224B5" w14:textId="77777777" w:rsidR="00DA1205" w:rsidRDefault="00DA1205" w:rsidP="00CC4704">
      <w:pPr>
        <w:spacing w:line="276" w:lineRule="auto"/>
        <w:rPr>
          <w:lang w:val="es-ES"/>
        </w:rPr>
      </w:pPr>
    </w:p>
    <w:p w14:paraId="6CA71934" w14:textId="05C40E7D" w:rsidR="00CD42E0" w:rsidRDefault="00CD42E0" w:rsidP="00CC4704">
      <w:pPr>
        <w:spacing w:line="276" w:lineRule="auto"/>
        <w:jc w:val="both"/>
        <w:rPr>
          <w:rFonts w:ascii="Arial" w:hAnsi="Arial" w:cs="Arial"/>
          <w:iCs/>
          <w:lang w:val="es-ES"/>
        </w:rPr>
      </w:pPr>
      <w:r w:rsidRPr="00A957DD">
        <w:rPr>
          <w:rFonts w:ascii="Arial" w:hAnsi="Arial" w:cs="Arial"/>
          <w:iCs/>
          <w:lang w:val="es-ES"/>
        </w:rPr>
        <w:t>El monitoreo de los tratami</w:t>
      </w:r>
      <w:r>
        <w:rPr>
          <w:rFonts w:ascii="Arial" w:hAnsi="Arial" w:cs="Arial"/>
          <w:iCs/>
          <w:lang w:val="es-ES"/>
        </w:rPr>
        <w:t>entos con inhibidor de incrustaciones</w:t>
      </w:r>
      <w:r w:rsidRPr="00A957DD">
        <w:rPr>
          <w:rFonts w:ascii="Arial" w:hAnsi="Arial" w:cs="Arial"/>
          <w:iCs/>
          <w:lang w:val="es-ES"/>
        </w:rPr>
        <w:t xml:space="preserve"> podrá </w:t>
      </w:r>
      <w:r w:rsidR="005A75ED">
        <w:rPr>
          <w:rFonts w:ascii="Arial" w:hAnsi="Arial" w:cs="Arial"/>
          <w:iCs/>
          <w:lang w:val="es-ES"/>
        </w:rPr>
        <w:t>realizarse</w:t>
      </w:r>
      <w:r w:rsidRPr="00A957DD">
        <w:rPr>
          <w:rFonts w:ascii="Arial" w:hAnsi="Arial" w:cs="Arial"/>
          <w:iCs/>
          <w:lang w:val="es-ES"/>
        </w:rPr>
        <w:t xml:space="preserve"> con uno o varios de los métodos especificados en este punto según se determine entre </w:t>
      </w:r>
      <w:r w:rsidRPr="00A957DD">
        <w:rPr>
          <w:rFonts w:ascii="Arial" w:hAnsi="Arial" w:cs="Arial"/>
          <w:lang w:val="es-ES"/>
        </w:rPr>
        <w:t>P</w:t>
      </w:r>
      <w:r w:rsidR="005A75ED">
        <w:rPr>
          <w:rFonts w:ascii="Arial" w:hAnsi="Arial" w:cs="Arial"/>
          <w:lang w:val="es-ES"/>
        </w:rPr>
        <w:t>luspetrol</w:t>
      </w:r>
      <w:r w:rsidRPr="00A957DD">
        <w:rPr>
          <w:rFonts w:ascii="Arial" w:hAnsi="Arial" w:cs="Arial"/>
          <w:iCs/>
          <w:lang w:val="es-ES"/>
        </w:rPr>
        <w:t xml:space="preserve"> y la </w:t>
      </w:r>
      <w:r w:rsidRPr="00A957DD">
        <w:rPr>
          <w:rFonts w:ascii="Arial" w:hAnsi="Arial" w:cs="Arial"/>
          <w:lang w:val="es-ES"/>
        </w:rPr>
        <w:t>CONTRATISTA</w:t>
      </w:r>
      <w:r w:rsidRPr="00A957DD">
        <w:rPr>
          <w:rFonts w:ascii="Arial" w:hAnsi="Arial" w:cs="Arial"/>
          <w:iCs/>
          <w:lang w:val="es-ES"/>
        </w:rPr>
        <w:t>.</w:t>
      </w:r>
    </w:p>
    <w:p w14:paraId="617EDDD8" w14:textId="77777777" w:rsidR="00CD42E0" w:rsidRPr="00DA1205" w:rsidRDefault="00CD42E0" w:rsidP="00CC4704">
      <w:pPr>
        <w:spacing w:line="276" w:lineRule="auto"/>
        <w:rPr>
          <w:lang w:val="es-ES"/>
        </w:rPr>
      </w:pPr>
    </w:p>
    <w:p w14:paraId="5B118E58" w14:textId="352E6282" w:rsidR="00161675" w:rsidRPr="00DA1205" w:rsidRDefault="00161675" w:rsidP="00CC4704">
      <w:pPr>
        <w:pStyle w:val="Heading3"/>
        <w:spacing w:before="0" w:after="0" w:line="276" w:lineRule="auto"/>
        <w:rPr>
          <w:b/>
          <w:i/>
          <w:lang w:val="es-ES"/>
        </w:rPr>
      </w:pPr>
      <w:bookmarkStart w:id="27" w:name="_Toc23755737"/>
      <w:bookmarkStart w:id="28" w:name="_Toc34723562"/>
      <w:bookmarkStart w:id="29" w:name="_Toc159322461"/>
      <w:bookmarkStart w:id="30" w:name="_Toc159327522"/>
      <w:r w:rsidRPr="00DA1205">
        <w:rPr>
          <w:b/>
          <w:i/>
          <w:lang w:val="es-ES"/>
        </w:rPr>
        <w:t>Residual</w:t>
      </w:r>
      <w:r w:rsidR="008F06C8" w:rsidRPr="00DA1205">
        <w:rPr>
          <w:b/>
          <w:i/>
          <w:lang w:val="es-ES"/>
        </w:rPr>
        <w:t>es</w:t>
      </w:r>
      <w:r w:rsidR="00B556A5" w:rsidRPr="00DA1205">
        <w:rPr>
          <w:b/>
          <w:i/>
          <w:lang w:val="es-ES"/>
        </w:rPr>
        <w:t xml:space="preserve"> de Inhibidor de I</w:t>
      </w:r>
      <w:r w:rsidR="00686665" w:rsidRPr="00DA1205">
        <w:rPr>
          <w:b/>
          <w:i/>
          <w:lang w:val="es-ES"/>
        </w:rPr>
        <w:t>ncrustaciones</w:t>
      </w:r>
      <w:bookmarkEnd w:id="27"/>
      <w:bookmarkEnd w:id="28"/>
      <w:bookmarkEnd w:id="29"/>
      <w:bookmarkEnd w:id="30"/>
      <w:r w:rsidR="00941E6A">
        <w:rPr>
          <w:b/>
          <w:i/>
          <w:lang w:val="es-ES"/>
        </w:rPr>
        <w:fldChar w:fldCharType="begin"/>
      </w:r>
      <w:r w:rsidR="00941E6A" w:rsidRPr="00941E6A">
        <w:rPr>
          <w:lang w:val="es-UY"/>
        </w:rPr>
        <w:instrText xml:space="preserve"> XE "4.1.1. </w:instrText>
      </w:r>
      <w:r w:rsidR="00941E6A" w:rsidRPr="00CB6D0F">
        <w:rPr>
          <w:lang w:val="es-UY"/>
        </w:rPr>
        <w:instrText xml:space="preserve">Residuales de Inhibidor de Incrustaciones" </w:instrText>
      </w:r>
      <w:r w:rsidR="00941E6A">
        <w:rPr>
          <w:b/>
          <w:i/>
          <w:lang w:val="es-ES"/>
        </w:rPr>
        <w:fldChar w:fldCharType="end"/>
      </w:r>
    </w:p>
    <w:p w14:paraId="4B8EAEDE" w14:textId="77777777" w:rsidR="00686665" w:rsidRPr="00686665" w:rsidRDefault="00686665" w:rsidP="00CC4704">
      <w:pPr>
        <w:spacing w:line="276" w:lineRule="auto"/>
        <w:rPr>
          <w:lang w:val="es-ES"/>
        </w:rPr>
      </w:pPr>
    </w:p>
    <w:p w14:paraId="3BD75FE1" w14:textId="77777777" w:rsidR="00EF7DB4" w:rsidRPr="00A957DD" w:rsidRDefault="00161675" w:rsidP="00CC4704">
      <w:pPr>
        <w:numPr>
          <w:ilvl w:val="0"/>
          <w:numId w:val="6"/>
        </w:numPr>
        <w:spacing w:line="276" w:lineRule="auto"/>
        <w:jc w:val="both"/>
        <w:rPr>
          <w:rFonts w:ascii="Arial" w:hAnsi="Arial" w:cs="Arial"/>
          <w:iCs/>
          <w:lang w:val="es-ES"/>
        </w:rPr>
      </w:pPr>
      <w:r w:rsidRPr="00A957DD">
        <w:rPr>
          <w:rFonts w:ascii="Arial" w:hAnsi="Arial" w:cs="Arial"/>
          <w:iCs/>
          <w:lang w:val="es-ES"/>
        </w:rPr>
        <w:t>Punto de muest</w:t>
      </w:r>
      <w:r w:rsidR="00EF7DB4" w:rsidRPr="00A957DD">
        <w:rPr>
          <w:rFonts w:ascii="Arial" w:hAnsi="Arial" w:cs="Arial"/>
          <w:iCs/>
          <w:lang w:val="es-ES"/>
        </w:rPr>
        <w:t>reo: se deberán monitorear los pozos productores</w:t>
      </w:r>
      <w:r w:rsidRPr="00A957DD">
        <w:rPr>
          <w:rFonts w:ascii="Arial" w:hAnsi="Arial" w:cs="Arial"/>
          <w:iCs/>
          <w:lang w:val="es-ES"/>
        </w:rPr>
        <w:t xml:space="preserve"> </w:t>
      </w:r>
      <w:r w:rsidR="008F06C8">
        <w:rPr>
          <w:rFonts w:ascii="Arial" w:hAnsi="Arial" w:cs="Arial"/>
          <w:iCs/>
          <w:lang w:val="es-ES"/>
        </w:rPr>
        <w:t>y plantas tratada</w:t>
      </w:r>
      <w:r w:rsidRPr="00A957DD">
        <w:rPr>
          <w:rFonts w:ascii="Arial" w:hAnsi="Arial" w:cs="Arial"/>
          <w:iCs/>
          <w:lang w:val="es-ES"/>
        </w:rPr>
        <w:t>s c</w:t>
      </w:r>
      <w:r w:rsidR="008F06C8">
        <w:rPr>
          <w:rFonts w:ascii="Arial" w:hAnsi="Arial" w:cs="Arial"/>
          <w:iCs/>
          <w:lang w:val="es-ES"/>
        </w:rPr>
        <w:t>on inhibidor de incrustaciones.</w:t>
      </w:r>
    </w:p>
    <w:p w14:paraId="5085FD6C" w14:textId="77777777" w:rsidR="00FB5A86" w:rsidRPr="00A957DD" w:rsidRDefault="00161675" w:rsidP="00CC4704">
      <w:pPr>
        <w:numPr>
          <w:ilvl w:val="0"/>
          <w:numId w:val="6"/>
        </w:numPr>
        <w:spacing w:line="276" w:lineRule="auto"/>
        <w:jc w:val="both"/>
        <w:rPr>
          <w:rFonts w:ascii="Arial" w:hAnsi="Arial" w:cs="Arial"/>
          <w:iCs/>
          <w:lang w:val="es-ES"/>
        </w:rPr>
      </w:pPr>
      <w:r w:rsidRPr="00A957DD">
        <w:rPr>
          <w:rFonts w:ascii="Arial" w:hAnsi="Arial" w:cs="Arial"/>
          <w:iCs/>
          <w:lang w:val="es-ES"/>
        </w:rPr>
        <w:t xml:space="preserve">Frecuencia mínima de muestreo: 1 </w:t>
      </w:r>
      <w:r w:rsidR="00FD585F" w:rsidRPr="00A957DD">
        <w:rPr>
          <w:rFonts w:ascii="Arial" w:hAnsi="Arial" w:cs="Arial"/>
          <w:iCs/>
          <w:lang w:val="es-ES"/>
        </w:rPr>
        <w:t>por punto de muestreo, mensual</w:t>
      </w:r>
      <w:r w:rsidR="00FB5A86" w:rsidRPr="00A957DD">
        <w:rPr>
          <w:rFonts w:ascii="Arial" w:hAnsi="Arial" w:cs="Arial"/>
          <w:iCs/>
          <w:lang w:val="es-ES"/>
        </w:rPr>
        <w:t>.</w:t>
      </w:r>
    </w:p>
    <w:p w14:paraId="3F580B66" w14:textId="77777777" w:rsidR="00161675" w:rsidRPr="00A957DD" w:rsidRDefault="00161675" w:rsidP="00CC4704">
      <w:pPr>
        <w:numPr>
          <w:ilvl w:val="0"/>
          <w:numId w:val="6"/>
        </w:numPr>
        <w:spacing w:line="276" w:lineRule="auto"/>
        <w:jc w:val="both"/>
        <w:rPr>
          <w:rFonts w:ascii="Arial" w:hAnsi="Arial" w:cs="Arial"/>
          <w:iCs/>
          <w:lang w:val="es-ES"/>
        </w:rPr>
      </w:pPr>
      <w:r w:rsidRPr="00A957DD">
        <w:rPr>
          <w:rFonts w:ascii="Arial" w:hAnsi="Arial" w:cs="Arial"/>
          <w:iCs/>
          <w:lang w:val="es-ES"/>
        </w:rPr>
        <w:t xml:space="preserve">Calidad requerida: </w:t>
      </w:r>
      <w:r w:rsidR="00D3391C" w:rsidRPr="004E116A">
        <w:rPr>
          <w:rFonts w:ascii="Arial" w:hAnsi="Arial" w:cs="Arial"/>
          <w:lang w:val="es-AR"/>
        </w:rPr>
        <w:t>Según especificación del proveedor. El valor debe ser validado por ensayos en campo.</w:t>
      </w:r>
    </w:p>
    <w:p w14:paraId="13BE73D7" w14:textId="77777777" w:rsidR="0070392B" w:rsidRDefault="00BC14B0" w:rsidP="00CC4704">
      <w:pPr>
        <w:spacing w:line="276" w:lineRule="auto"/>
        <w:jc w:val="both"/>
        <w:rPr>
          <w:rFonts w:ascii="Arial" w:hAnsi="Arial" w:cs="Arial"/>
          <w:lang w:val="es-ES"/>
        </w:rPr>
      </w:pPr>
      <w:r w:rsidRPr="008D062B">
        <w:rPr>
          <w:rFonts w:ascii="Arial" w:hAnsi="Arial" w:cs="Arial"/>
          <w:b/>
          <w:bCs/>
          <w:lang w:val="es-ES"/>
        </w:rPr>
        <w:lastRenderedPageBreak/>
        <w:t>Nota:</w:t>
      </w:r>
      <w:r>
        <w:rPr>
          <w:rFonts w:ascii="Arial" w:hAnsi="Arial" w:cs="Arial"/>
          <w:lang w:val="es-ES"/>
        </w:rPr>
        <w:t xml:space="preserve"> </w:t>
      </w:r>
      <w:r w:rsidR="00AE5972">
        <w:rPr>
          <w:rFonts w:ascii="Arial" w:hAnsi="Arial" w:cs="Arial"/>
          <w:lang w:val="es-ES"/>
        </w:rPr>
        <w:t>La</w:t>
      </w:r>
      <w:r w:rsidR="00970419" w:rsidRPr="00A957DD">
        <w:rPr>
          <w:rFonts w:ascii="Arial" w:hAnsi="Arial" w:cs="Arial"/>
          <w:lang w:val="es-ES"/>
        </w:rPr>
        <w:t xml:space="preserve"> CONTRATISTA </w:t>
      </w:r>
      <w:r w:rsidR="00AE5972">
        <w:rPr>
          <w:rFonts w:ascii="Arial" w:hAnsi="Arial" w:cs="Arial"/>
          <w:lang w:val="es-ES"/>
        </w:rPr>
        <w:t xml:space="preserve">deberá realizar un estudio inicial </w:t>
      </w:r>
      <w:r w:rsidR="00EA1D3E">
        <w:rPr>
          <w:rFonts w:ascii="Arial" w:hAnsi="Arial" w:cs="Arial"/>
          <w:lang w:val="es-ES"/>
        </w:rPr>
        <w:t xml:space="preserve">del yacimiento (considerando puesta en marcha de pozos y plantas), controlando </w:t>
      </w:r>
      <w:r w:rsidR="00AE5972">
        <w:rPr>
          <w:rFonts w:ascii="Arial" w:hAnsi="Arial" w:cs="Arial"/>
          <w:lang w:val="es-ES"/>
        </w:rPr>
        <w:t>diferentes puntos del sistema para</w:t>
      </w:r>
      <w:r w:rsidR="00EA1D3E">
        <w:rPr>
          <w:rFonts w:ascii="Arial" w:hAnsi="Arial" w:cs="Arial"/>
          <w:lang w:val="es-ES"/>
        </w:rPr>
        <w:t xml:space="preserve"> identificar posibles problemáticas. Para ello deberá </w:t>
      </w:r>
      <w:r w:rsidR="00970419" w:rsidRPr="00A957DD">
        <w:rPr>
          <w:rFonts w:ascii="Arial" w:hAnsi="Arial" w:cs="Arial"/>
          <w:lang w:val="es-ES"/>
        </w:rPr>
        <w:t xml:space="preserve">determinar </w:t>
      </w:r>
      <w:r w:rsidR="00EA1D3E">
        <w:rPr>
          <w:rFonts w:ascii="Arial" w:hAnsi="Arial" w:cs="Arial"/>
          <w:lang w:val="es-ES"/>
        </w:rPr>
        <w:t xml:space="preserve">el </w:t>
      </w:r>
      <w:r w:rsidR="00970419" w:rsidRPr="00A957DD">
        <w:rPr>
          <w:rFonts w:ascii="Arial" w:hAnsi="Arial" w:cs="Arial"/>
          <w:lang w:val="es-ES"/>
        </w:rPr>
        <w:t>contenido de</w:t>
      </w:r>
      <w:r w:rsidR="002E0DFB" w:rsidRPr="00A957DD">
        <w:rPr>
          <w:rFonts w:ascii="Arial" w:hAnsi="Arial" w:cs="Arial"/>
          <w:lang w:val="es-ES"/>
        </w:rPr>
        <w:t xml:space="preserve"> iones calcio, bario y sulfatos cuya frecuencia será </w:t>
      </w:r>
      <w:r w:rsidR="00544F64" w:rsidRPr="00A957DD">
        <w:rPr>
          <w:rFonts w:ascii="Arial" w:hAnsi="Arial" w:cs="Arial"/>
          <w:lang w:val="es-ES"/>
        </w:rPr>
        <w:t>mensual.</w:t>
      </w:r>
      <w:r w:rsidR="00EA1D3E">
        <w:rPr>
          <w:rFonts w:ascii="Arial" w:hAnsi="Arial" w:cs="Arial"/>
          <w:lang w:val="es-ES"/>
        </w:rPr>
        <w:t xml:space="preserve"> Una vez iniciado el tratamiento químico, deberá complementar los valores de residual </w:t>
      </w:r>
      <w:r>
        <w:rPr>
          <w:rFonts w:ascii="Arial" w:hAnsi="Arial" w:cs="Arial"/>
          <w:lang w:val="es-ES"/>
        </w:rPr>
        <w:t xml:space="preserve">de producto químico </w:t>
      </w:r>
      <w:r w:rsidR="00EA1D3E">
        <w:rPr>
          <w:rFonts w:ascii="Arial" w:hAnsi="Arial" w:cs="Arial"/>
          <w:lang w:val="es-ES"/>
        </w:rPr>
        <w:t>con las mediciones anteriormente detalladas bajo la misma frecuencia de muestreo.</w:t>
      </w:r>
    </w:p>
    <w:p w14:paraId="0C6EB282" w14:textId="77777777" w:rsidR="008B146F" w:rsidRPr="00A957DD" w:rsidRDefault="008B146F" w:rsidP="00CC4704">
      <w:pPr>
        <w:spacing w:line="276" w:lineRule="auto"/>
        <w:jc w:val="both"/>
        <w:rPr>
          <w:rFonts w:ascii="Arial" w:hAnsi="Arial" w:cs="Arial"/>
          <w:lang w:val="es-ES"/>
        </w:rPr>
      </w:pPr>
    </w:p>
    <w:p w14:paraId="0DC2EFEF" w14:textId="192537EF" w:rsidR="00916C97" w:rsidRPr="00DA1205" w:rsidRDefault="00916C97" w:rsidP="00CC4704">
      <w:pPr>
        <w:pStyle w:val="Heading3"/>
        <w:spacing w:before="0" w:after="0" w:line="276" w:lineRule="auto"/>
        <w:rPr>
          <w:b/>
          <w:i/>
          <w:lang w:val="es-ES"/>
        </w:rPr>
      </w:pPr>
      <w:bookmarkStart w:id="31" w:name="_Toc23755738"/>
      <w:bookmarkStart w:id="32" w:name="_Toc34723563"/>
      <w:bookmarkStart w:id="33" w:name="_Toc159322462"/>
      <w:bookmarkStart w:id="34" w:name="_Toc159327523"/>
      <w:r w:rsidRPr="00DA1205">
        <w:rPr>
          <w:b/>
          <w:i/>
          <w:lang w:val="es-ES"/>
        </w:rPr>
        <w:t>Seguimiento de Inc</w:t>
      </w:r>
      <w:r w:rsidR="00B556A5" w:rsidRPr="00DA1205">
        <w:rPr>
          <w:b/>
          <w:i/>
          <w:lang w:val="es-ES"/>
        </w:rPr>
        <w:t>rustaciones por C</w:t>
      </w:r>
      <w:r w:rsidR="00686665" w:rsidRPr="00DA1205">
        <w:rPr>
          <w:b/>
          <w:i/>
          <w:lang w:val="es-ES"/>
        </w:rPr>
        <w:t>upones</w:t>
      </w:r>
      <w:bookmarkEnd w:id="31"/>
      <w:bookmarkEnd w:id="32"/>
      <w:bookmarkEnd w:id="33"/>
      <w:bookmarkEnd w:id="34"/>
      <w:r w:rsidR="00941E6A">
        <w:rPr>
          <w:b/>
          <w:i/>
          <w:lang w:val="es-ES"/>
        </w:rPr>
        <w:fldChar w:fldCharType="begin"/>
      </w:r>
      <w:r w:rsidR="00941E6A" w:rsidRPr="00941E6A">
        <w:rPr>
          <w:lang w:val="es-UY"/>
        </w:rPr>
        <w:instrText xml:space="preserve"> XE "4.1.2. Seguimiento de Incrustaciones por Cupones" </w:instrText>
      </w:r>
      <w:r w:rsidR="00941E6A">
        <w:rPr>
          <w:b/>
          <w:i/>
          <w:lang w:val="es-ES"/>
        </w:rPr>
        <w:fldChar w:fldCharType="end"/>
      </w:r>
    </w:p>
    <w:p w14:paraId="0A7B5AFA" w14:textId="77777777" w:rsidR="00686665" w:rsidRPr="00686665" w:rsidRDefault="00686665" w:rsidP="00CC4704">
      <w:pPr>
        <w:spacing w:line="276" w:lineRule="auto"/>
        <w:rPr>
          <w:lang w:val="es-ES"/>
        </w:rPr>
      </w:pPr>
    </w:p>
    <w:p w14:paraId="395DD04F" w14:textId="77777777" w:rsidR="00235353" w:rsidRPr="000142E6" w:rsidRDefault="008F06C8" w:rsidP="00CC4704">
      <w:pPr>
        <w:pStyle w:val="ListParagraph"/>
        <w:numPr>
          <w:ilvl w:val="0"/>
          <w:numId w:val="34"/>
        </w:numPr>
        <w:spacing w:line="276" w:lineRule="auto"/>
        <w:jc w:val="both"/>
        <w:rPr>
          <w:rFonts w:ascii="Arial" w:hAnsi="Arial" w:cs="Arial"/>
          <w:sz w:val="24"/>
          <w:szCs w:val="24"/>
        </w:rPr>
      </w:pPr>
      <w:r w:rsidRPr="000142E6">
        <w:rPr>
          <w:rFonts w:ascii="Arial" w:hAnsi="Arial" w:cs="Arial"/>
          <w:sz w:val="24"/>
          <w:szCs w:val="24"/>
        </w:rPr>
        <w:t>Punto de muestreo: d</w:t>
      </w:r>
      <w:r w:rsidR="00235353" w:rsidRPr="000142E6">
        <w:rPr>
          <w:rFonts w:ascii="Arial" w:hAnsi="Arial" w:cs="Arial"/>
          <w:sz w:val="24"/>
          <w:szCs w:val="24"/>
        </w:rPr>
        <w:t>onde se disponga de cupones al momento de comenzar con el contrato, como así también todos aquellos puntos que PLUSPETROL incluya en el futuro con cupones</w:t>
      </w:r>
      <w:r w:rsidR="000E7AF0" w:rsidRPr="000142E6">
        <w:rPr>
          <w:rFonts w:ascii="Arial" w:hAnsi="Arial" w:cs="Arial"/>
          <w:sz w:val="24"/>
          <w:szCs w:val="24"/>
        </w:rPr>
        <w:t xml:space="preserve"> para seguimiento de incrustaciones</w:t>
      </w:r>
      <w:r w:rsidR="00235353" w:rsidRPr="000142E6">
        <w:rPr>
          <w:rFonts w:ascii="Arial" w:hAnsi="Arial" w:cs="Arial"/>
          <w:sz w:val="24"/>
          <w:szCs w:val="24"/>
        </w:rPr>
        <w:t>.</w:t>
      </w:r>
      <w:r w:rsidRPr="000142E6">
        <w:rPr>
          <w:rFonts w:ascii="Arial" w:hAnsi="Arial" w:cs="Arial"/>
          <w:sz w:val="24"/>
          <w:szCs w:val="24"/>
        </w:rPr>
        <w:t xml:space="preserve"> La instalación y extracción de los mismos quedará a cargo de PLUSPETROL, la recolección de datos, interpretación y posterior recomendación técnica quedará a cargo de la CONTRATISTA.</w:t>
      </w:r>
    </w:p>
    <w:p w14:paraId="5F0D35F9" w14:textId="77777777" w:rsidR="00235353" w:rsidRPr="000142E6" w:rsidRDefault="00235353" w:rsidP="00CC4704">
      <w:pPr>
        <w:pStyle w:val="ListParagraph"/>
        <w:numPr>
          <w:ilvl w:val="0"/>
          <w:numId w:val="34"/>
        </w:numPr>
        <w:spacing w:line="276" w:lineRule="auto"/>
        <w:jc w:val="both"/>
        <w:rPr>
          <w:rFonts w:ascii="Arial" w:hAnsi="Arial" w:cs="Arial"/>
          <w:sz w:val="24"/>
          <w:szCs w:val="24"/>
        </w:rPr>
      </w:pPr>
      <w:r w:rsidRPr="000142E6">
        <w:rPr>
          <w:rFonts w:ascii="Arial" w:hAnsi="Arial" w:cs="Arial"/>
          <w:sz w:val="24"/>
          <w:szCs w:val="24"/>
        </w:rPr>
        <w:t xml:space="preserve">Frecuencia mínima de muestreo: </w:t>
      </w:r>
      <w:r w:rsidR="00144578" w:rsidRPr="000142E6">
        <w:rPr>
          <w:rFonts w:ascii="Arial" w:hAnsi="Arial" w:cs="Arial"/>
          <w:iCs/>
          <w:sz w:val="24"/>
          <w:szCs w:val="24"/>
          <w:lang w:val="es-ES"/>
        </w:rPr>
        <w:t>1 por punto de muestreo, mensual.</w:t>
      </w:r>
    </w:p>
    <w:p w14:paraId="18DC720B" w14:textId="77777777" w:rsidR="00235353" w:rsidRDefault="00235353" w:rsidP="00CC4704">
      <w:pPr>
        <w:pStyle w:val="ListParagraph"/>
        <w:numPr>
          <w:ilvl w:val="0"/>
          <w:numId w:val="34"/>
        </w:numPr>
        <w:spacing w:line="276" w:lineRule="auto"/>
        <w:jc w:val="both"/>
        <w:rPr>
          <w:rFonts w:ascii="Arial" w:hAnsi="Arial" w:cs="Arial"/>
          <w:sz w:val="24"/>
          <w:szCs w:val="24"/>
        </w:rPr>
      </w:pPr>
      <w:r w:rsidRPr="000142E6">
        <w:rPr>
          <w:rFonts w:ascii="Arial" w:hAnsi="Arial" w:cs="Arial"/>
          <w:sz w:val="24"/>
          <w:szCs w:val="24"/>
        </w:rPr>
        <w:t>Calidad requerida:</w:t>
      </w:r>
      <w:r w:rsidR="00096A02" w:rsidRPr="000142E6">
        <w:rPr>
          <w:rFonts w:ascii="Arial" w:hAnsi="Arial" w:cs="Arial"/>
          <w:sz w:val="24"/>
          <w:szCs w:val="24"/>
        </w:rPr>
        <w:t xml:space="preserve"> no se deberán registrar depósitos en los cupones cuyos puntos dispongan de tratamiento.</w:t>
      </w:r>
    </w:p>
    <w:p w14:paraId="5C0FC8A4" w14:textId="77777777" w:rsidR="00A45694" w:rsidRPr="004E116A" w:rsidRDefault="00A45694" w:rsidP="00CC4704">
      <w:pPr>
        <w:spacing w:line="276" w:lineRule="auto"/>
        <w:jc w:val="both"/>
        <w:rPr>
          <w:rFonts w:ascii="Arial" w:hAnsi="Arial" w:cs="Arial"/>
          <w:lang w:val="es-AR"/>
        </w:rPr>
      </w:pPr>
    </w:p>
    <w:p w14:paraId="649121B4" w14:textId="77777777" w:rsidR="00A45694" w:rsidRPr="004E116A" w:rsidRDefault="00A45694" w:rsidP="00CC4704">
      <w:pPr>
        <w:spacing w:line="276" w:lineRule="auto"/>
        <w:jc w:val="both"/>
        <w:rPr>
          <w:rFonts w:ascii="Arial" w:hAnsi="Arial" w:cs="Arial"/>
          <w:lang w:val="es-AR"/>
        </w:rPr>
      </w:pPr>
      <w:r w:rsidRPr="008D062B">
        <w:rPr>
          <w:rFonts w:ascii="Arial" w:hAnsi="Arial" w:cs="Arial"/>
          <w:b/>
          <w:bCs/>
          <w:lang w:val="es-ES"/>
        </w:rPr>
        <w:t>Nota:</w:t>
      </w:r>
      <w:r>
        <w:rPr>
          <w:rFonts w:ascii="Arial" w:hAnsi="Arial" w:cs="Arial"/>
          <w:lang w:val="es-ES"/>
        </w:rPr>
        <w:t xml:space="preserve"> Se realizarán inspecciones directas de equipos de proceso y/o flowlines cuando fuera posible para verificar el estado de las instalaciones y equipamientos de Pluspetrol.  </w:t>
      </w:r>
    </w:p>
    <w:p w14:paraId="47429EED" w14:textId="77777777" w:rsidR="00CA1DB3" w:rsidRPr="00A957DD" w:rsidRDefault="00CA1DB3" w:rsidP="00CC4704">
      <w:pPr>
        <w:spacing w:line="276" w:lineRule="auto"/>
        <w:rPr>
          <w:rFonts w:ascii="Arial" w:hAnsi="Arial" w:cs="Arial"/>
          <w:b/>
          <w:color w:val="FF0000"/>
          <w:lang w:val="es-ES"/>
        </w:rPr>
      </w:pPr>
    </w:p>
    <w:p w14:paraId="61D7B3E6" w14:textId="2D360232" w:rsidR="00CC0053" w:rsidRPr="00A957DD" w:rsidRDefault="00716C8A" w:rsidP="00CC4704">
      <w:pPr>
        <w:pStyle w:val="Heading2"/>
        <w:tabs>
          <w:tab w:val="clear" w:pos="1428"/>
          <w:tab w:val="num" w:pos="576"/>
        </w:tabs>
        <w:spacing w:before="0" w:line="276" w:lineRule="auto"/>
        <w:ind w:left="576"/>
        <w:rPr>
          <w:b/>
          <w:i/>
          <w:lang w:val="es-ES"/>
        </w:rPr>
      </w:pPr>
      <w:bookmarkStart w:id="35" w:name="_Toc23755741"/>
      <w:bookmarkStart w:id="36" w:name="_Toc34723566"/>
      <w:bookmarkStart w:id="37" w:name="_Toc159322463"/>
      <w:bookmarkStart w:id="38" w:name="_Toc159327524"/>
      <w:r>
        <w:rPr>
          <w:b/>
          <w:i/>
          <w:lang w:val="es-ES"/>
        </w:rPr>
        <w:t>Tratamiento Inhibidor de H</w:t>
      </w:r>
      <w:r w:rsidR="00CC0053" w:rsidRPr="00A957DD">
        <w:rPr>
          <w:b/>
          <w:i/>
          <w:lang w:val="es-ES"/>
        </w:rPr>
        <w:t>idratos</w:t>
      </w:r>
      <w:bookmarkEnd w:id="35"/>
      <w:bookmarkEnd w:id="36"/>
      <w:bookmarkEnd w:id="37"/>
      <w:bookmarkEnd w:id="38"/>
      <w:r w:rsidR="00941E6A">
        <w:rPr>
          <w:b/>
          <w:i/>
          <w:lang w:val="es-ES"/>
        </w:rPr>
        <w:fldChar w:fldCharType="begin"/>
      </w:r>
      <w:r w:rsidR="00941E6A">
        <w:instrText xml:space="preserve"> XE "</w:instrText>
      </w:r>
      <w:r w:rsidR="00941E6A" w:rsidRPr="00DD1CD8">
        <w:rPr>
          <w:lang w:val="es-UY"/>
        </w:rPr>
        <w:instrText>4.2. Tratamiento Inhibidor de Hidratos</w:instrText>
      </w:r>
      <w:r w:rsidR="00941E6A">
        <w:instrText xml:space="preserve">" </w:instrText>
      </w:r>
      <w:r w:rsidR="00941E6A">
        <w:rPr>
          <w:b/>
          <w:i/>
          <w:lang w:val="es-ES"/>
        </w:rPr>
        <w:fldChar w:fldCharType="end"/>
      </w:r>
    </w:p>
    <w:p w14:paraId="2B1D7B89" w14:textId="77777777" w:rsidR="00CC0053" w:rsidRPr="00A957DD" w:rsidRDefault="00CC0053" w:rsidP="00CC4704">
      <w:pPr>
        <w:spacing w:line="276" w:lineRule="auto"/>
        <w:rPr>
          <w:rFonts w:ascii="Arial" w:hAnsi="Arial" w:cs="Arial"/>
          <w:lang w:val="es-ES"/>
        </w:rPr>
      </w:pPr>
    </w:p>
    <w:p w14:paraId="25190FB6" w14:textId="77777777" w:rsidR="00F12B7B" w:rsidRPr="00A957DD" w:rsidRDefault="005C483E" w:rsidP="00CC4704">
      <w:pPr>
        <w:spacing w:line="276" w:lineRule="auto"/>
        <w:rPr>
          <w:rFonts w:ascii="Arial" w:hAnsi="Arial" w:cs="Arial"/>
          <w:iCs/>
          <w:lang w:val="es-ES"/>
        </w:rPr>
      </w:pPr>
      <w:r w:rsidRPr="00A957DD">
        <w:rPr>
          <w:rFonts w:ascii="Arial" w:hAnsi="Arial" w:cs="Arial"/>
          <w:iCs/>
          <w:lang w:val="es-ES"/>
        </w:rPr>
        <w:t>S</w:t>
      </w:r>
      <w:r w:rsidR="00D3330D">
        <w:rPr>
          <w:rFonts w:ascii="Arial" w:hAnsi="Arial" w:cs="Arial"/>
          <w:iCs/>
          <w:lang w:val="es-ES"/>
        </w:rPr>
        <w:t>e deberán identificar los puntos críticos del sistema a tratar (puesta en marcha de pozos, venteos de separadores, gas de instrumentos, etc.):</w:t>
      </w:r>
    </w:p>
    <w:p w14:paraId="4D7C83E5" w14:textId="77777777" w:rsidR="005C483E" w:rsidRPr="00A957DD" w:rsidRDefault="005C483E" w:rsidP="00CC4704">
      <w:pPr>
        <w:spacing w:line="276" w:lineRule="auto"/>
        <w:rPr>
          <w:rFonts w:ascii="Arial" w:hAnsi="Arial" w:cs="Arial"/>
          <w:iCs/>
          <w:lang w:val="es-ES"/>
        </w:rPr>
      </w:pPr>
    </w:p>
    <w:p w14:paraId="3CDCCCAC" w14:textId="77777777" w:rsidR="00F12B7B" w:rsidRPr="00A957DD" w:rsidRDefault="00F12B7B" w:rsidP="00CC4704">
      <w:pPr>
        <w:numPr>
          <w:ilvl w:val="0"/>
          <w:numId w:val="29"/>
        </w:numPr>
        <w:spacing w:line="276" w:lineRule="auto"/>
        <w:jc w:val="both"/>
        <w:rPr>
          <w:rFonts w:ascii="Arial" w:hAnsi="Arial" w:cs="Arial"/>
          <w:iCs/>
          <w:lang w:val="es-ES"/>
        </w:rPr>
      </w:pPr>
      <w:r w:rsidRPr="00A957DD">
        <w:rPr>
          <w:rFonts w:ascii="Arial" w:hAnsi="Arial" w:cs="Arial"/>
          <w:iCs/>
          <w:lang w:val="es-ES"/>
        </w:rPr>
        <w:t xml:space="preserve">Punto de muestreo: </w:t>
      </w:r>
      <w:r w:rsidR="00063A1B" w:rsidRPr="00A957DD">
        <w:rPr>
          <w:rFonts w:ascii="Arial" w:hAnsi="Arial" w:cs="Arial"/>
          <w:iCs/>
          <w:lang w:val="es-ES"/>
        </w:rPr>
        <w:t>n</w:t>
      </w:r>
      <w:r w:rsidRPr="00A957DD">
        <w:rPr>
          <w:rFonts w:ascii="Arial" w:hAnsi="Arial" w:cs="Arial"/>
          <w:iCs/>
          <w:lang w:val="es-ES"/>
        </w:rPr>
        <w:t>o especificado</w:t>
      </w:r>
      <w:r w:rsidR="00063A1B" w:rsidRPr="00A957DD">
        <w:rPr>
          <w:rFonts w:ascii="Arial" w:hAnsi="Arial" w:cs="Arial"/>
          <w:iCs/>
          <w:lang w:val="es-ES"/>
        </w:rPr>
        <w:t>.</w:t>
      </w:r>
    </w:p>
    <w:p w14:paraId="7DA4AC36" w14:textId="77777777" w:rsidR="00F12B7B" w:rsidRPr="00A957DD" w:rsidRDefault="00F12B7B" w:rsidP="00CC4704">
      <w:pPr>
        <w:numPr>
          <w:ilvl w:val="0"/>
          <w:numId w:val="29"/>
        </w:numPr>
        <w:spacing w:line="276" w:lineRule="auto"/>
        <w:jc w:val="both"/>
        <w:rPr>
          <w:rFonts w:ascii="Arial" w:hAnsi="Arial" w:cs="Arial"/>
          <w:iCs/>
          <w:lang w:val="es-ES"/>
        </w:rPr>
      </w:pPr>
      <w:r w:rsidRPr="00A957DD">
        <w:rPr>
          <w:rFonts w:ascii="Arial" w:hAnsi="Arial" w:cs="Arial"/>
          <w:iCs/>
          <w:lang w:val="es-ES"/>
        </w:rPr>
        <w:t>Frecuencia mínima de muestreo:</w:t>
      </w:r>
      <w:r w:rsidR="00063A1B" w:rsidRPr="00A957DD">
        <w:rPr>
          <w:rFonts w:ascii="Arial" w:hAnsi="Arial" w:cs="Arial"/>
          <w:iCs/>
          <w:lang w:val="es-ES"/>
        </w:rPr>
        <w:t xml:space="preserve"> n</w:t>
      </w:r>
      <w:r w:rsidR="005C483E" w:rsidRPr="00A957DD">
        <w:rPr>
          <w:rFonts w:ascii="Arial" w:hAnsi="Arial" w:cs="Arial"/>
          <w:iCs/>
          <w:lang w:val="es-ES"/>
        </w:rPr>
        <w:t>o especificado</w:t>
      </w:r>
      <w:r w:rsidR="00063A1B" w:rsidRPr="00A957DD">
        <w:rPr>
          <w:rFonts w:ascii="Arial" w:hAnsi="Arial" w:cs="Arial"/>
          <w:iCs/>
          <w:lang w:val="es-ES"/>
        </w:rPr>
        <w:t>.</w:t>
      </w:r>
    </w:p>
    <w:p w14:paraId="316F89A1" w14:textId="77777777" w:rsidR="005041C9" w:rsidRPr="00A957DD" w:rsidRDefault="005C483E" w:rsidP="00CC4704">
      <w:pPr>
        <w:numPr>
          <w:ilvl w:val="0"/>
          <w:numId w:val="29"/>
        </w:numPr>
        <w:spacing w:line="276" w:lineRule="auto"/>
        <w:jc w:val="both"/>
        <w:rPr>
          <w:rFonts w:ascii="Arial" w:hAnsi="Arial" w:cs="Arial"/>
          <w:iCs/>
          <w:lang w:val="es-ES"/>
        </w:rPr>
      </w:pPr>
      <w:r w:rsidRPr="00A957DD">
        <w:rPr>
          <w:rFonts w:ascii="Arial" w:hAnsi="Arial" w:cs="Arial"/>
          <w:iCs/>
          <w:lang w:val="es-ES"/>
        </w:rPr>
        <w:t>Calidad requerida:</w:t>
      </w:r>
      <w:r w:rsidR="00063A1B" w:rsidRPr="00A957DD">
        <w:rPr>
          <w:rFonts w:ascii="Arial" w:hAnsi="Arial" w:cs="Arial"/>
          <w:iCs/>
          <w:lang w:val="es-ES"/>
        </w:rPr>
        <w:t xml:space="preserve"> </w:t>
      </w:r>
      <w:r w:rsidRPr="00A957DD">
        <w:rPr>
          <w:rFonts w:ascii="Arial" w:hAnsi="Arial" w:cs="Arial"/>
          <w:iCs/>
          <w:lang w:val="es-ES"/>
        </w:rPr>
        <w:t>evitar formación de hidratos durante el período de inyección.</w:t>
      </w:r>
    </w:p>
    <w:p w14:paraId="1EFFC2A0" w14:textId="77777777" w:rsidR="00F12B7B" w:rsidRDefault="00F12B7B" w:rsidP="00CC4704">
      <w:pPr>
        <w:spacing w:line="276" w:lineRule="auto"/>
        <w:rPr>
          <w:rFonts w:ascii="Arial" w:hAnsi="Arial" w:cs="Arial"/>
          <w:lang w:val="es-ES"/>
        </w:rPr>
      </w:pPr>
    </w:p>
    <w:p w14:paraId="27498129" w14:textId="2A3F1ACC" w:rsidR="002F010E" w:rsidRPr="002F010E" w:rsidRDefault="00716C8A" w:rsidP="00CC4704">
      <w:pPr>
        <w:spacing w:line="276" w:lineRule="auto"/>
        <w:jc w:val="both"/>
        <w:rPr>
          <w:rFonts w:ascii="Arial" w:hAnsi="Arial" w:cs="Arial"/>
          <w:iCs/>
          <w:lang w:val="es-ES"/>
        </w:rPr>
      </w:pPr>
      <w:r w:rsidRPr="002F010E">
        <w:rPr>
          <w:rFonts w:ascii="Arial" w:hAnsi="Arial" w:cs="Arial"/>
          <w:b/>
          <w:bCs/>
          <w:iCs/>
          <w:lang w:val="es-ES"/>
        </w:rPr>
        <w:t>Nota</w:t>
      </w:r>
      <w:r w:rsidR="007E029E" w:rsidRPr="002F010E">
        <w:rPr>
          <w:rFonts w:ascii="Arial" w:hAnsi="Arial" w:cs="Arial"/>
          <w:b/>
          <w:bCs/>
          <w:iCs/>
          <w:lang w:val="es-ES"/>
        </w:rPr>
        <w:t>:</w:t>
      </w:r>
      <w:r w:rsidR="007E029E" w:rsidRPr="005F53C7">
        <w:rPr>
          <w:rFonts w:ascii="Arial" w:hAnsi="Arial" w:cs="Arial"/>
          <w:iCs/>
          <w:lang w:val="es-ES"/>
        </w:rPr>
        <w:t xml:space="preserve"> </w:t>
      </w:r>
      <w:r>
        <w:rPr>
          <w:rFonts w:ascii="Arial" w:hAnsi="Arial" w:cs="Arial"/>
          <w:iCs/>
          <w:lang w:val="es-ES"/>
        </w:rPr>
        <w:t>La CONTRATISTA deberá coti</w:t>
      </w:r>
      <w:r w:rsidR="00A6204D">
        <w:rPr>
          <w:rFonts w:ascii="Arial" w:hAnsi="Arial" w:cs="Arial"/>
          <w:iCs/>
          <w:lang w:val="es-ES"/>
        </w:rPr>
        <w:t>zar productos inhibidores de hidratos termodinámicos y cinéticos para utilizarse en caso de ser necesario.</w:t>
      </w:r>
      <w:r w:rsidR="00BB4E11">
        <w:rPr>
          <w:rFonts w:ascii="Arial" w:hAnsi="Arial" w:cs="Arial"/>
          <w:iCs/>
          <w:lang w:val="es-ES"/>
        </w:rPr>
        <w:t xml:space="preserve"> Su utilización queda sujeta a la aprobación previa de PLUSPETROL.</w:t>
      </w:r>
    </w:p>
    <w:tbl>
      <w:tblPr>
        <w:tblW w:w="5671" w:type="dxa"/>
        <w:jc w:val="center"/>
        <w:tblLayout w:type="fixed"/>
        <w:tblLook w:val="0000" w:firstRow="0" w:lastRow="0" w:firstColumn="0" w:lastColumn="0" w:noHBand="0" w:noVBand="0"/>
      </w:tblPr>
      <w:tblGrid>
        <w:gridCol w:w="3828"/>
        <w:gridCol w:w="1843"/>
      </w:tblGrid>
      <w:tr w:rsidR="00794F8F" w:rsidRPr="002F010E" w14:paraId="5973E945" w14:textId="77777777" w:rsidTr="002F010E">
        <w:trPr>
          <w:trHeight w:val="124"/>
          <w:jc w:val="center"/>
        </w:trPr>
        <w:tc>
          <w:tcPr>
            <w:tcW w:w="3828" w:type="dxa"/>
            <w:tcBorders>
              <w:top w:val="nil"/>
              <w:left w:val="nil"/>
              <w:bottom w:val="single" w:sz="4" w:space="0" w:color="auto"/>
              <w:right w:val="single" w:sz="4" w:space="0" w:color="auto"/>
            </w:tcBorders>
            <w:shd w:val="clear" w:color="auto" w:fill="auto"/>
            <w:noWrap/>
            <w:vAlign w:val="center"/>
          </w:tcPr>
          <w:p w14:paraId="58484046" w14:textId="77777777" w:rsidR="00794F8F" w:rsidRPr="002F010E" w:rsidRDefault="00794F8F" w:rsidP="00CC4704">
            <w:pPr>
              <w:spacing w:line="276" w:lineRule="auto"/>
              <w:jc w:val="center"/>
              <w:rPr>
                <w:rFonts w:ascii="Arial" w:hAnsi="Arial" w:cs="Arial"/>
                <w:lang w:val="es-AR"/>
              </w:rPr>
            </w:pPr>
          </w:p>
        </w:tc>
        <w:tc>
          <w:tcPr>
            <w:tcW w:w="1843" w:type="dxa"/>
            <w:tcBorders>
              <w:top w:val="single" w:sz="4" w:space="0" w:color="auto"/>
              <w:left w:val="single" w:sz="4" w:space="0" w:color="auto"/>
              <w:bottom w:val="single" w:sz="4" w:space="0" w:color="auto"/>
              <w:right w:val="single" w:sz="4" w:space="0" w:color="auto"/>
            </w:tcBorders>
            <w:vAlign w:val="center"/>
          </w:tcPr>
          <w:p w14:paraId="66D6B10B" w14:textId="69A64201" w:rsidR="00794F8F" w:rsidRPr="002F010E" w:rsidRDefault="002F010E" w:rsidP="00CC4704">
            <w:pPr>
              <w:spacing w:line="276" w:lineRule="auto"/>
              <w:jc w:val="center"/>
              <w:rPr>
                <w:rFonts w:ascii="Arial" w:hAnsi="Arial" w:cs="Arial"/>
                <w:lang w:val="es-AR"/>
              </w:rPr>
            </w:pPr>
            <w:r w:rsidRPr="002F010E">
              <w:rPr>
                <w:rFonts w:ascii="Arial" w:hAnsi="Arial" w:cs="Arial"/>
                <w:lang w:val="es-AR"/>
              </w:rPr>
              <w:t>Flowlines/TPF</w:t>
            </w:r>
          </w:p>
        </w:tc>
      </w:tr>
      <w:tr w:rsidR="00794F8F" w:rsidRPr="002F010E" w14:paraId="431D9A99" w14:textId="77777777" w:rsidTr="002F010E">
        <w:trPr>
          <w:trHeight w:val="255"/>
          <w:jc w:val="center"/>
        </w:trPr>
        <w:tc>
          <w:tcPr>
            <w:tcW w:w="3828" w:type="dxa"/>
            <w:tcBorders>
              <w:top w:val="single" w:sz="4" w:space="0" w:color="auto"/>
              <w:left w:val="single" w:sz="4" w:space="0" w:color="auto"/>
              <w:right w:val="single" w:sz="4" w:space="0" w:color="auto"/>
            </w:tcBorders>
            <w:shd w:val="clear" w:color="auto" w:fill="auto"/>
            <w:noWrap/>
            <w:vAlign w:val="center"/>
          </w:tcPr>
          <w:p w14:paraId="5A9F944D"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Residual Inh. de Incrustaciones</w:t>
            </w:r>
          </w:p>
        </w:tc>
        <w:tc>
          <w:tcPr>
            <w:tcW w:w="1843" w:type="dxa"/>
            <w:tcBorders>
              <w:top w:val="single" w:sz="4" w:space="0" w:color="auto"/>
              <w:left w:val="single" w:sz="4" w:space="0" w:color="auto"/>
              <w:right w:val="single" w:sz="4" w:space="0" w:color="auto"/>
            </w:tcBorders>
            <w:vAlign w:val="center"/>
          </w:tcPr>
          <w:p w14:paraId="37094542"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M</w:t>
            </w:r>
          </w:p>
        </w:tc>
      </w:tr>
      <w:tr w:rsidR="00794F8F" w:rsidRPr="002F010E" w14:paraId="167D2B43" w14:textId="77777777" w:rsidTr="002F010E">
        <w:trPr>
          <w:trHeight w:val="255"/>
          <w:jc w:val="center"/>
        </w:trPr>
        <w:tc>
          <w:tcPr>
            <w:tcW w:w="3828" w:type="dxa"/>
            <w:tcBorders>
              <w:left w:val="single" w:sz="4" w:space="0" w:color="auto"/>
              <w:right w:val="single" w:sz="4" w:space="0" w:color="auto"/>
            </w:tcBorders>
            <w:shd w:val="clear" w:color="auto" w:fill="auto"/>
            <w:noWrap/>
            <w:vAlign w:val="center"/>
          </w:tcPr>
          <w:p w14:paraId="61C0AC62"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Iones incrustantes</w:t>
            </w:r>
          </w:p>
        </w:tc>
        <w:tc>
          <w:tcPr>
            <w:tcW w:w="1843" w:type="dxa"/>
            <w:tcBorders>
              <w:left w:val="single" w:sz="4" w:space="0" w:color="auto"/>
              <w:right w:val="single" w:sz="4" w:space="0" w:color="auto"/>
            </w:tcBorders>
            <w:vAlign w:val="center"/>
          </w:tcPr>
          <w:p w14:paraId="37A20C69"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M</w:t>
            </w:r>
          </w:p>
        </w:tc>
      </w:tr>
      <w:tr w:rsidR="00794F8F" w:rsidRPr="002F010E" w14:paraId="608CD820" w14:textId="77777777" w:rsidTr="002F010E">
        <w:trPr>
          <w:trHeight w:val="255"/>
          <w:jc w:val="center"/>
        </w:trPr>
        <w:tc>
          <w:tcPr>
            <w:tcW w:w="3828" w:type="dxa"/>
            <w:tcBorders>
              <w:left w:val="single" w:sz="4" w:space="0" w:color="auto"/>
              <w:bottom w:val="single" w:sz="4" w:space="0" w:color="auto"/>
              <w:right w:val="single" w:sz="4" w:space="0" w:color="auto"/>
            </w:tcBorders>
            <w:shd w:val="clear" w:color="auto" w:fill="auto"/>
            <w:noWrap/>
            <w:vAlign w:val="center"/>
          </w:tcPr>
          <w:p w14:paraId="5AF1777D"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Cupones incrustación</w:t>
            </w:r>
          </w:p>
        </w:tc>
        <w:tc>
          <w:tcPr>
            <w:tcW w:w="1843" w:type="dxa"/>
            <w:tcBorders>
              <w:left w:val="single" w:sz="4" w:space="0" w:color="auto"/>
              <w:bottom w:val="single" w:sz="4" w:space="0" w:color="auto"/>
              <w:right w:val="single" w:sz="4" w:space="0" w:color="auto"/>
            </w:tcBorders>
            <w:vAlign w:val="center"/>
          </w:tcPr>
          <w:p w14:paraId="7C81E18E" w14:textId="77777777" w:rsidR="00794F8F" w:rsidRPr="002F010E" w:rsidRDefault="00794F8F" w:rsidP="00CC4704">
            <w:pPr>
              <w:spacing w:line="276" w:lineRule="auto"/>
              <w:jc w:val="center"/>
              <w:rPr>
                <w:rFonts w:ascii="Arial" w:hAnsi="Arial" w:cs="Arial"/>
                <w:lang w:val="es-AR"/>
              </w:rPr>
            </w:pPr>
            <w:r w:rsidRPr="002F010E">
              <w:rPr>
                <w:rFonts w:ascii="Arial" w:hAnsi="Arial" w:cs="Arial"/>
                <w:lang w:val="es-AR"/>
              </w:rPr>
              <w:t>M</w:t>
            </w:r>
          </w:p>
        </w:tc>
      </w:tr>
    </w:tbl>
    <w:p w14:paraId="6A54719F" w14:textId="106C9D20" w:rsidR="00F240A8" w:rsidRPr="002F010E" w:rsidRDefault="00F240A8" w:rsidP="00CC4704">
      <w:pPr>
        <w:tabs>
          <w:tab w:val="left" w:pos="3210"/>
        </w:tabs>
        <w:spacing w:line="276" w:lineRule="auto"/>
        <w:jc w:val="center"/>
        <w:rPr>
          <w:rFonts w:ascii="Arial" w:hAnsi="Arial" w:cs="Arial"/>
          <w:sz w:val="22"/>
          <w:szCs w:val="22"/>
          <w:lang w:val="es-ES"/>
        </w:rPr>
      </w:pPr>
      <w:r w:rsidRPr="002F010E">
        <w:rPr>
          <w:rFonts w:ascii="Arial" w:hAnsi="Arial" w:cs="Arial"/>
          <w:b/>
          <w:sz w:val="22"/>
          <w:szCs w:val="22"/>
          <w:lang w:val="es-ES"/>
        </w:rPr>
        <w:t>Tabla N°1</w:t>
      </w:r>
      <w:r w:rsidRPr="002F010E">
        <w:rPr>
          <w:rFonts w:ascii="Arial" w:hAnsi="Arial" w:cs="Arial"/>
          <w:sz w:val="22"/>
          <w:szCs w:val="22"/>
          <w:lang w:val="es-ES"/>
        </w:rPr>
        <w:t>: Frecuencia de ensayos (M: mensual)</w:t>
      </w:r>
      <w:r w:rsidR="00334042" w:rsidRPr="002F010E">
        <w:rPr>
          <w:rFonts w:ascii="Arial" w:hAnsi="Arial" w:cs="Arial"/>
          <w:sz w:val="22"/>
          <w:szCs w:val="22"/>
          <w:lang w:val="es-ES"/>
        </w:rPr>
        <w:t>.</w:t>
      </w:r>
    </w:p>
    <w:p w14:paraId="0CF54B13" w14:textId="77777777" w:rsidR="00F240A8" w:rsidRPr="00A957DD" w:rsidRDefault="00F240A8" w:rsidP="00CC4704">
      <w:pPr>
        <w:tabs>
          <w:tab w:val="left" w:pos="3210"/>
        </w:tabs>
        <w:spacing w:line="276" w:lineRule="auto"/>
        <w:jc w:val="both"/>
        <w:rPr>
          <w:rFonts w:ascii="Arial" w:hAnsi="Arial" w:cs="Arial"/>
          <w:lang w:val="es-ES"/>
        </w:rPr>
      </w:pPr>
    </w:p>
    <w:p w14:paraId="447F4388" w14:textId="24AD9185" w:rsidR="00A96DDC" w:rsidRPr="00A957DD" w:rsidRDefault="00071F8A" w:rsidP="00CC4704">
      <w:pPr>
        <w:spacing w:line="276" w:lineRule="auto"/>
        <w:rPr>
          <w:rFonts w:ascii="Arial" w:hAnsi="Arial" w:cs="Arial"/>
          <w:b/>
          <w:lang w:val="es-ES"/>
        </w:rPr>
      </w:pPr>
      <w:r w:rsidRPr="00A957DD">
        <w:rPr>
          <w:rFonts w:ascii="Arial" w:hAnsi="Arial" w:cs="Arial"/>
          <w:b/>
          <w:lang w:val="es-ES"/>
        </w:rPr>
        <w:t>N</w:t>
      </w:r>
      <w:r w:rsidR="002F010E">
        <w:rPr>
          <w:rFonts w:ascii="Arial" w:hAnsi="Arial" w:cs="Arial"/>
          <w:b/>
          <w:lang w:val="es-ES"/>
        </w:rPr>
        <w:t>ota</w:t>
      </w:r>
      <w:r w:rsidRPr="00A957DD">
        <w:rPr>
          <w:rFonts w:ascii="Arial" w:hAnsi="Arial" w:cs="Arial"/>
          <w:b/>
          <w:lang w:val="es-ES"/>
        </w:rPr>
        <w:t>:</w:t>
      </w:r>
      <w:r w:rsidR="002F010E">
        <w:rPr>
          <w:rFonts w:ascii="Arial" w:hAnsi="Arial" w:cs="Arial"/>
          <w:b/>
          <w:lang w:val="es-ES"/>
        </w:rPr>
        <w:t xml:space="preserve"> </w:t>
      </w:r>
      <w:r w:rsidR="002F010E" w:rsidRPr="002F010E">
        <w:rPr>
          <w:rFonts w:ascii="Arial" w:hAnsi="Arial" w:cs="Arial"/>
          <w:bCs/>
          <w:lang w:val="es-ES"/>
        </w:rPr>
        <w:t xml:space="preserve">Normas </w:t>
      </w:r>
      <w:r w:rsidR="002F010E">
        <w:rPr>
          <w:rFonts w:ascii="Arial" w:hAnsi="Arial" w:cs="Arial"/>
          <w:bCs/>
          <w:lang w:val="es-ES"/>
        </w:rPr>
        <w:t>d</w:t>
      </w:r>
      <w:r w:rsidR="002F010E" w:rsidRPr="002F010E">
        <w:rPr>
          <w:rFonts w:ascii="Arial" w:hAnsi="Arial" w:cs="Arial"/>
          <w:bCs/>
          <w:lang w:val="es-ES"/>
        </w:rPr>
        <w:t xml:space="preserve">e Aplicación </w:t>
      </w:r>
      <w:r w:rsidR="002F010E">
        <w:rPr>
          <w:rFonts w:ascii="Arial" w:hAnsi="Arial" w:cs="Arial"/>
          <w:bCs/>
          <w:lang w:val="es-ES"/>
        </w:rPr>
        <w:t>p</w:t>
      </w:r>
      <w:r w:rsidR="002F010E" w:rsidRPr="002F010E">
        <w:rPr>
          <w:rFonts w:ascii="Arial" w:hAnsi="Arial" w:cs="Arial"/>
          <w:bCs/>
          <w:lang w:val="es-ES"/>
        </w:rPr>
        <w:t xml:space="preserve">ara Muestreo </w:t>
      </w:r>
      <w:r w:rsidR="002F010E">
        <w:rPr>
          <w:rFonts w:ascii="Arial" w:hAnsi="Arial" w:cs="Arial"/>
          <w:bCs/>
          <w:lang w:val="es-ES"/>
        </w:rPr>
        <w:t>y</w:t>
      </w:r>
      <w:r w:rsidR="002F010E" w:rsidRPr="002F010E">
        <w:rPr>
          <w:rFonts w:ascii="Arial" w:hAnsi="Arial" w:cs="Arial"/>
          <w:bCs/>
          <w:lang w:val="es-ES"/>
        </w:rPr>
        <w:t xml:space="preserve"> An</w:t>
      </w:r>
      <w:r w:rsidR="002F010E">
        <w:rPr>
          <w:rFonts w:ascii="Arial" w:hAnsi="Arial" w:cs="Arial"/>
          <w:bCs/>
          <w:lang w:val="es-ES"/>
        </w:rPr>
        <w:t>á</w:t>
      </w:r>
      <w:r w:rsidR="002F010E" w:rsidRPr="002F010E">
        <w:rPr>
          <w:rFonts w:ascii="Arial" w:hAnsi="Arial" w:cs="Arial"/>
          <w:bCs/>
          <w:lang w:val="es-ES"/>
        </w:rPr>
        <w:t>lisis</w:t>
      </w:r>
    </w:p>
    <w:p w14:paraId="614E90D2" w14:textId="77777777" w:rsidR="00A96DDC" w:rsidRPr="00A957DD" w:rsidRDefault="00A96DDC" w:rsidP="00CC4704">
      <w:pPr>
        <w:spacing w:line="276" w:lineRule="auto"/>
        <w:rPr>
          <w:rFonts w:ascii="Arial" w:hAnsi="Arial" w:cs="Arial"/>
          <w:lang w:val="es-ES"/>
        </w:rPr>
      </w:pPr>
    </w:p>
    <w:p w14:paraId="1E16AF05" w14:textId="31B44FB1" w:rsidR="00A96DDC" w:rsidRDefault="00A96DDC" w:rsidP="00CC4704">
      <w:pPr>
        <w:spacing w:line="276" w:lineRule="auto"/>
        <w:jc w:val="both"/>
        <w:rPr>
          <w:rFonts w:ascii="Arial" w:hAnsi="Arial" w:cs="Arial"/>
          <w:lang w:val="es-ES"/>
        </w:rPr>
      </w:pPr>
      <w:r w:rsidRPr="00A957DD">
        <w:rPr>
          <w:rFonts w:ascii="Arial" w:hAnsi="Arial" w:cs="Arial"/>
          <w:lang w:val="es-ES"/>
        </w:rPr>
        <w:t>Las Normas aplicables para el muestreo y análisis de los Parámetros de Calidad Requeridos son:</w:t>
      </w:r>
    </w:p>
    <w:p w14:paraId="6D6211DD" w14:textId="77777777" w:rsidR="002F010E" w:rsidRPr="00A957DD" w:rsidRDefault="002F010E" w:rsidP="00CC4704">
      <w:pPr>
        <w:spacing w:line="276" w:lineRule="auto"/>
        <w:jc w:val="both"/>
        <w:rPr>
          <w:rFonts w:ascii="Arial" w:hAnsi="Arial" w:cs="Arial"/>
          <w:lang w:val="es-ES"/>
        </w:rPr>
      </w:pPr>
    </w:p>
    <w:p w14:paraId="62781D2C" w14:textId="77777777" w:rsidR="00416EDA" w:rsidRPr="00A957DD" w:rsidRDefault="00416EDA" w:rsidP="00CC4704">
      <w:pPr>
        <w:numPr>
          <w:ilvl w:val="0"/>
          <w:numId w:val="3"/>
        </w:numPr>
        <w:spacing w:line="276" w:lineRule="auto"/>
        <w:jc w:val="both"/>
        <w:rPr>
          <w:rFonts w:ascii="Arial" w:hAnsi="Arial" w:cs="Arial"/>
          <w:lang w:val="es-ES"/>
        </w:rPr>
      </w:pPr>
      <w:r w:rsidRPr="00A957DD">
        <w:rPr>
          <w:rFonts w:ascii="Arial" w:hAnsi="Arial" w:cs="Arial"/>
          <w:lang w:val="es-ES"/>
        </w:rPr>
        <w:t xml:space="preserve">Oddo-Thompson (IS + PTB), Tendencia Incrustante/Corrosiva  </w:t>
      </w:r>
    </w:p>
    <w:p w14:paraId="3504004B" w14:textId="1E6B9B4E" w:rsidR="00416EDA" w:rsidRDefault="00416EDA" w:rsidP="00CC4704">
      <w:pPr>
        <w:numPr>
          <w:ilvl w:val="0"/>
          <w:numId w:val="3"/>
        </w:numPr>
        <w:spacing w:line="276" w:lineRule="auto"/>
        <w:jc w:val="both"/>
        <w:rPr>
          <w:rFonts w:ascii="Arial" w:hAnsi="Arial" w:cs="Arial"/>
        </w:rPr>
      </w:pPr>
      <w:r w:rsidRPr="00A957DD">
        <w:rPr>
          <w:rFonts w:ascii="Arial" w:hAnsi="Arial" w:cs="Arial"/>
        </w:rPr>
        <w:t>ASTM D-6501/99, Residual Fosfonato (mg/l)</w:t>
      </w:r>
    </w:p>
    <w:p w14:paraId="2131B30A" w14:textId="769EA213" w:rsidR="000141ED" w:rsidRPr="001B014A" w:rsidRDefault="001B014A" w:rsidP="00CC4704">
      <w:pPr>
        <w:numPr>
          <w:ilvl w:val="0"/>
          <w:numId w:val="3"/>
        </w:numPr>
        <w:spacing w:line="276" w:lineRule="auto"/>
        <w:jc w:val="both"/>
        <w:rPr>
          <w:rFonts w:ascii="Arial" w:hAnsi="Arial" w:cs="Arial"/>
          <w:lang w:val="es-ES"/>
        </w:rPr>
      </w:pPr>
      <w:r w:rsidRPr="001B014A">
        <w:rPr>
          <w:rFonts w:ascii="Arial" w:hAnsi="Arial" w:cs="Arial"/>
          <w:lang w:val="es-ES"/>
        </w:rPr>
        <w:t>APHA-AWWA-WPCF</w:t>
      </w:r>
      <w:r w:rsidR="00DC129F" w:rsidRPr="001B014A">
        <w:rPr>
          <w:rFonts w:ascii="Arial" w:hAnsi="Arial" w:cs="Arial"/>
          <w:lang w:val="es-ES"/>
        </w:rPr>
        <w:t xml:space="preserve">, Análisis Físico-Químico </w:t>
      </w:r>
      <w:r w:rsidRPr="001B014A">
        <w:rPr>
          <w:rFonts w:ascii="Arial" w:hAnsi="Arial" w:cs="Arial"/>
          <w:lang w:val="es-ES"/>
        </w:rPr>
        <w:t xml:space="preserve">Completo </w:t>
      </w:r>
      <w:r w:rsidR="00DC129F" w:rsidRPr="001B014A">
        <w:rPr>
          <w:rFonts w:ascii="Arial" w:hAnsi="Arial" w:cs="Arial"/>
          <w:lang w:val="es-ES"/>
        </w:rPr>
        <w:t>de Agua</w:t>
      </w:r>
    </w:p>
    <w:p w14:paraId="77DE5E78" w14:textId="77777777" w:rsidR="000141ED" w:rsidRDefault="000141ED" w:rsidP="00CC4704">
      <w:pPr>
        <w:pStyle w:val="Heading1"/>
        <w:numPr>
          <w:ilvl w:val="0"/>
          <w:numId w:val="0"/>
        </w:numPr>
        <w:spacing w:line="276" w:lineRule="auto"/>
        <w:rPr>
          <w:b/>
          <w:i/>
          <w:color w:val="000000"/>
          <w:u w:val="single"/>
        </w:rPr>
      </w:pPr>
      <w:bookmarkStart w:id="39" w:name="_Toc23755746"/>
      <w:bookmarkStart w:id="40" w:name="_Toc34723571"/>
    </w:p>
    <w:p w14:paraId="16E7BBCA" w14:textId="749751D8" w:rsidR="00057A6E" w:rsidRPr="0087586C" w:rsidRDefault="00057A6E" w:rsidP="00CC4704">
      <w:pPr>
        <w:pStyle w:val="Heading1"/>
        <w:tabs>
          <w:tab w:val="num" w:pos="360"/>
        </w:tabs>
        <w:spacing w:line="276" w:lineRule="auto"/>
        <w:ind w:left="0" w:firstLine="0"/>
        <w:rPr>
          <w:b/>
          <w:i/>
          <w:color w:val="000000"/>
          <w:u w:val="single"/>
        </w:rPr>
      </w:pPr>
      <w:bookmarkStart w:id="41" w:name="_Toc159322464"/>
      <w:bookmarkStart w:id="42" w:name="_Toc159327525"/>
      <w:bookmarkStart w:id="43" w:name="_Hlk159322006"/>
      <w:r w:rsidRPr="0087586C">
        <w:rPr>
          <w:b/>
          <w:i/>
          <w:color w:val="000000"/>
          <w:u w:val="single"/>
        </w:rPr>
        <w:t>Suministro de químicos y sistemas para dosificación</w:t>
      </w:r>
      <w:bookmarkEnd w:id="39"/>
      <w:bookmarkEnd w:id="40"/>
      <w:bookmarkEnd w:id="41"/>
      <w:bookmarkEnd w:id="42"/>
      <w:r w:rsidR="00941E6A">
        <w:rPr>
          <w:b/>
          <w:i/>
          <w:color w:val="000000"/>
          <w:u w:val="single"/>
        </w:rPr>
        <w:fldChar w:fldCharType="begin"/>
      </w:r>
      <w:r w:rsidR="00941E6A">
        <w:instrText xml:space="preserve"> XE "</w:instrText>
      </w:r>
      <w:r w:rsidR="00941E6A" w:rsidRPr="00896FD0">
        <w:instrText>5. Suministro de químicos y sistemas para dosificación</w:instrText>
      </w:r>
      <w:r w:rsidR="00941E6A">
        <w:instrText xml:space="preserve">" </w:instrText>
      </w:r>
      <w:r w:rsidR="00941E6A">
        <w:rPr>
          <w:b/>
          <w:i/>
          <w:color w:val="000000"/>
          <w:u w:val="single"/>
        </w:rPr>
        <w:fldChar w:fldCharType="end"/>
      </w:r>
    </w:p>
    <w:bookmarkEnd w:id="43"/>
    <w:p w14:paraId="531BE1F0" w14:textId="77777777" w:rsidR="0087586C" w:rsidRDefault="0087586C" w:rsidP="00CC4704">
      <w:pPr>
        <w:spacing w:line="276" w:lineRule="auto"/>
        <w:rPr>
          <w:b/>
          <w:lang w:val="es-ES_tradnl"/>
        </w:rPr>
      </w:pPr>
    </w:p>
    <w:p w14:paraId="6FB79ECF" w14:textId="579B35AE" w:rsidR="00057A6E" w:rsidRPr="00DA1205" w:rsidRDefault="00420A13" w:rsidP="00CC4704">
      <w:pPr>
        <w:pStyle w:val="Heading2"/>
        <w:tabs>
          <w:tab w:val="clear" w:pos="1428"/>
          <w:tab w:val="num" w:pos="567"/>
        </w:tabs>
        <w:spacing w:before="0" w:line="276" w:lineRule="auto"/>
        <w:ind w:left="567" w:hanging="567"/>
        <w:rPr>
          <w:b/>
          <w:i/>
          <w:lang w:val="es-ES"/>
        </w:rPr>
      </w:pPr>
      <w:bookmarkStart w:id="44" w:name="_Toc23755747"/>
      <w:bookmarkStart w:id="45" w:name="_Toc34723572"/>
      <w:bookmarkStart w:id="46" w:name="_Toc159322465"/>
      <w:bookmarkStart w:id="47" w:name="_Toc159327526"/>
      <w:bookmarkStart w:id="48" w:name="_Hlk159322024"/>
      <w:r w:rsidRPr="00DA1205">
        <w:rPr>
          <w:b/>
          <w:i/>
          <w:lang w:val="es-ES"/>
        </w:rPr>
        <w:t>P</w:t>
      </w:r>
      <w:r w:rsidR="00057A6E" w:rsidRPr="00DA1205">
        <w:rPr>
          <w:b/>
          <w:i/>
          <w:lang w:val="es-ES"/>
        </w:rPr>
        <w:t>roductos químicos</w:t>
      </w:r>
      <w:bookmarkEnd w:id="44"/>
      <w:bookmarkEnd w:id="45"/>
      <w:bookmarkEnd w:id="46"/>
      <w:bookmarkEnd w:id="47"/>
      <w:r w:rsidR="00941E6A">
        <w:rPr>
          <w:b/>
          <w:i/>
          <w:lang w:val="es-ES"/>
        </w:rPr>
        <w:fldChar w:fldCharType="begin"/>
      </w:r>
      <w:r w:rsidR="00941E6A">
        <w:instrText xml:space="preserve"> XE "</w:instrText>
      </w:r>
      <w:r w:rsidR="00941E6A" w:rsidRPr="00AF088E">
        <w:instrText>5.1. Productos químicos</w:instrText>
      </w:r>
      <w:r w:rsidR="00941E6A">
        <w:instrText xml:space="preserve">" </w:instrText>
      </w:r>
      <w:r w:rsidR="00941E6A">
        <w:rPr>
          <w:b/>
          <w:i/>
          <w:lang w:val="es-ES"/>
        </w:rPr>
        <w:fldChar w:fldCharType="end"/>
      </w:r>
    </w:p>
    <w:bookmarkEnd w:id="48"/>
    <w:p w14:paraId="7254573E" w14:textId="77777777" w:rsidR="00DA1205" w:rsidRDefault="00DA1205" w:rsidP="00CC4704">
      <w:pPr>
        <w:spacing w:line="276" w:lineRule="auto"/>
        <w:jc w:val="both"/>
        <w:rPr>
          <w:rFonts w:ascii="Arial" w:hAnsi="Arial" w:cs="Arial"/>
          <w:lang w:val="es-ES"/>
        </w:rPr>
      </w:pPr>
    </w:p>
    <w:p w14:paraId="28A3E308" w14:textId="77777777" w:rsidR="006864EE" w:rsidRDefault="006864EE" w:rsidP="00CC4704">
      <w:pPr>
        <w:spacing w:line="276" w:lineRule="auto"/>
        <w:jc w:val="both"/>
        <w:rPr>
          <w:rFonts w:ascii="Arial" w:hAnsi="Arial" w:cs="Arial"/>
          <w:lang w:val="es-ES"/>
        </w:rPr>
      </w:pPr>
      <w:r w:rsidRPr="00B13CA5">
        <w:rPr>
          <w:rFonts w:ascii="Arial" w:hAnsi="Arial" w:cs="Arial"/>
          <w:lang w:val="es-ES"/>
        </w:rPr>
        <w:t>El proveedor adjudicado, deberá proveer y cotizar, como mínimo la siguiente nómina de productos:</w:t>
      </w:r>
    </w:p>
    <w:p w14:paraId="324966F9" w14:textId="77777777" w:rsidR="00DA7648" w:rsidRPr="00B13CA5" w:rsidRDefault="00DA7648" w:rsidP="00CC4704">
      <w:pPr>
        <w:spacing w:line="276" w:lineRule="auto"/>
        <w:jc w:val="both"/>
        <w:rPr>
          <w:rFonts w:ascii="Arial" w:hAnsi="Arial" w:cs="Arial"/>
          <w:lang w:val="es-ES"/>
        </w:rPr>
      </w:pPr>
    </w:p>
    <w:p w14:paraId="450039B8" w14:textId="1E902477" w:rsidR="006864EE" w:rsidRPr="00B13CA5" w:rsidRDefault="006864EE" w:rsidP="00CC4704">
      <w:pPr>
        <w:numPr>
          <w:ilvl w:val="0"/>
          <w:numId w:val="7"/>
        </w:numPr>
        <w:spacing w:line="276" w:lineRule="auto"/>
        <w:jc w:val="both"/>
        <w:rPr>
          <w:rFonts w:ascii="Arial" w:hAnsi="Arial" w:cs="Arial"/>
          <w:lang w:val="es-ES"/>
        </w:rPr>
      </w:pPr>
      <w:r w:rsidRPr="00B13CA5">
        <w:rPr>
          <w:rFonts w:ascii="Arial" w:hAnsi="Arial" w:cs="Arial"/>
          <w:lang w:val="es-ES"/>
        </w:rPr>
        <w:t>Inhibidores de incrustación para sulfato de bario, sulfato de estroncio, sulfato d</w:t>
      </w:r>
      <w:r w:rsidR="00165092">
        <w:rPr>
          <w:rFonts w:ascii="Arial" w:hAnsi="Arial" w:cs="Arial"/>
          <w:lang w:val="es-ES"/>
        </w:rPr>
        <w:t>e calcio, y carbonato de calcio.</w:t>
      </w:r>
    </w:p>
    <w:p w14:paraId="091FE0DF" w14:textId="6E595437" w:rsidR="006864EE" w:rsidRPr="00B13CA5" w:rsidRDefault="00C8745C" w:rsidP="00CC4704">
      <w:pPr>
        <w:numPr>
          <w:ilvl w:val="0"/>
          <w:numId w:val="7"/>
        </w:numPr>
        <w:spacing w:line="276" w:lineRule="auto"/>
        <w:jc w:val="both"/>
        <w:rPr>
          <w:rFonts w:ascii="Arial" w:hAnsi="Arial" w:cs="Arial"/>
          <w:lang w:val="es-ES"/>
        </w:rPr>
      </w:pPr>
      <w:r w:rsidRPr="00B13CA5">
        <w:rPr>
          <w:rFonts w:ascii="Arial" w:hAnsi="Arial" w:cs="Arial"/>
          <w:lang w:val="es-ES"/>
        </w:rPr>
        <w:t>Secuestrantes de sulfhídrico</w:t>
      </w:r>
      <w:r w:rsidR="002202DE">
        <w:rPr>
          <w:rFonts w:ascii="Arial" w:hAnsi="Arial" w:cs="Arial"/>
          <w:lang w:val="es-ES"/>
        </w:rPr>
        <w:t xml:space="preserve"> no </w:t>
      </w:r>
      <w:r w:rsidR="00B17674">
        <w:rPr>
          <w:rFonts w:ascii="Arial" w:hAnsi="Arial" w:cs="Arial"/>
          <w:lang w:val="es-ES"/>
        </w:rPr>
        <w:t>nitrogenados.</w:t>
      </w:r>
    </w:p>
    <w:p w14:paraId="24A19FC2" w14:textId="62CC4E4F" w:rsidR="00C8745C" w:rsidRPr="00811B58" w:rsidRDefault="00C8745C" w:rsidP="00CC4704">
      <w:pPr>
        <w:numPr>
          <w:ilvl w:val="0"/>
          <w:numId w:val="7"/>
        </w:numPr>
        <w:spacing w:line="276" w:lineRule="auto"/>
        <w:jc w:val="both"/>
        <w:rPr>
          <w:rFonts w:ascii="Arial" w:hAnsi="Arial" w:cs="Arial"/>
          <w:lang w:val="es-ES"/>
        </w:rPr>
      </w:pPr>
      <w:r w:rsidRPr="00B13CA5">
        <w:rPr>
          <w:rFonts w:ascii="Arial" w:hAnsi="Arial" w:cs="Arial"/>
          <w:lang w:val="es-ES"/>
        </w:rPr>
        <w:t>Inhibidores de hidrato</w:t>
      </w:r>
      <w:r w:rsidR="007374C6">
        <w:rPr>
          <w:rFonts w:ascii="Arial" w:hAnsi="Arial" w:cs="Arial"/>
          <w:lang w:val="es-ES"/>
        </w:rPr>
        <w:t>s termodinámico</w:t>
      </w:r>
      <w:r w:rsidR="00811B58">
        <w:rPr>
          <w:rFonts w:ascii="Arial" w:hAnsi="Arial" w:cs="Arial"/>
          <w:lang w:val="es-ES"/>
        </w:rPr>
        <w:t>s</w:t>
      </w:r>
      <w:r w:rsidR="002F05E8">
        <w:rPr>
          <w:rFonts w:ascii="Arial" w:hAnsi="Arial" w:cs="Arial"/>
          <w:lang w:val="es-ES"/>
        </w:rPr>
        <w:t xml:space="preserve"> y cinéticos.</w:t>
      </w:r>
    </w:p>
    <w:p w14:paraId="36D66351" w14:textId="24944BCD" w:rsidR="002F487C" w:rsidRDefault="002F487C" w:rsidP="00CC4704">
      <w:pPr>
        <w:numPr>
          <w:ilvl w:val="0"/>
          <w:numId w:val="7"/>
        </w:numPr>
        <w:spacing w:line="276" w:lineRule="auto"/>
        <w:jc w:val="both"/>
        <w:rPr>
          <w:rFonts w:ascii="Arial" w:hAnsi="Arial" w:cs="Arial"/>
          <w:lang w:val="es-ES"/>
        </w:rPr>
      </w:pPr>
      <w:r w:rsidRPr="00B13CA5">
        <w:rPr>
          <w:rFonts w:ascii="Arial" w:hAnsi="Arial" w:cs="Arial"/>
          <w:lang w:val="es-ES"/>
        </w:rPr>
        <w:t>Inh</w:t>
      </w:r>
      <w:r w:rsidR="0026462C" w:rsidRPr="00B13CA5">
        <w:rPr>
          <w:rFonts w:ascii="Arial" w:hAnsi="Arial" w:cs="Arial"/>
          <w:lang w:val="es-ES"/>
        </w:rPr>
        <w:t>ibidor</w:t>
      </w:r>
      <w:r w:rsidR="00811B58">
        <w:rPr>
          <w:rFonts w:ascii="Arial" w:hAnsi="Arial" w:cs="Arial"/>
          <w:lang w:val="es-ES"/>
        </w:rPr>
        <w:t>es</w:t>
      </w:r>
      <w:r w:rsidR="0026462C" w:rsidRPr="00B13CA5">
        <w:rPr>
          <w:rFonts w:ascii="Arial" w:hAnsi="Arial" w:cs="Arial"/>
          <w:lang w:val="es-ES"/>
        </w:rPr>
        <w:t xml:space="preserve"> d</w:t>
      </w:r>
      <w:r w:rsidRPr="00B13CA5">
        <w:rPr>
          <w:rFonts w:ascii="Arial" w:hAnsi="Arial" w:cs="Arial"/>
          <w:lang w:val="es-ES"/>
        </w:rPr>
        <w:t>e halita</w:t>
      </w:r>
      <w:r w:rsidR="0026462C" w:rsidRPr="00B13CA5">
        <w:rPr>
          <w:rFonts w:ascii="Arial" w:hAnsi="Arial" w:cs="Arial"/>
          <w:lang w:val="es-ES"/>
        </w:rPr>
        <w:t>.</w:t>
      </w:r>
    </w:p>
    <w:p w14:paraId="59C38937" w14:textId="2DAD26F4" w:rsidR="00811B58" w:rsidRPr="00B13CA5" w:rsidRDefault="00811B58" w:rsidP="00CC4704">
      <w:pPr>
        <w:numPr>
          <w:ilvl w:val="0"/>
          <w:numId w:val="7"/>
        </w:numPr>
        <w:spacing w:line="276" w:lineRule="auto"/>
        <w:jc w:val="both"/>
        <w:rPr>
          <w:rFonts w:ascii="Arial" w:hAnsi="Arial" w:cs="Arial"/>
          <w:lang w:val="es-ES"/>
        </w:rPr>
      </w:pPr>
      <w:r>
        <w:rPr>
          <w:rFonts w:ascii="Arial" w:hAnsi="Arial" w:cs="Arial"/>
          <w:lang w:val="es-ES"/>
        </w:rPr>
        <w:t xml:space="preserve">Neutralizante de pH para glicol base aminas. </w:t>
      </w:r>
    </w:p>
    <w:p w14:paraId="34290D91" w14:textId="77777777" w:rsidR="00DA7648" w:rsidRPr="00B13CA5" w:rsidRDefault="00DA7648" w:rsidP="00CC4704">
      <w:pPr>
        <w:spacing w:line="276" w:lineRule="auto"/>
        <w:ind w:left="720"/>
        <w:jc w:val="both"/>
        <w:rPr>
          <w:rFonts w:ascii="Arial" w:hAnsi="Arial" w:cs="Arial"/>
          <w:lang w:val="es-ES"/>
        </w:rPr>
      </w:pPr>
    </w:p>
    <w:p w14:paraId="25FA475F" w14:textId="77777777" w:rsidR="0080277F" w:rsidRPr="00B13CA5" w:rsidRDefault="0080277F"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 xml:space="preserve">Cada una de las distintas partidas de productos </w:t>
      </w:r>
      <w:r w:rsidR="00564828">
        <w:rPr>
          <w:rFonts w:ascii="Arial" w:hAnsi="Arial" w:cs="Arial"/>
          <w:color w:val="000000"/>
          <w:sz w:val="24"/>
          <w:szCs w:val="24"/>
        </w:rPr>
        <w:t>químicos utilizados en el yacimiento</w:t>
      </w:r>
      <w:r w:rsidRPr="00B13CA5">
        <w:rPr>
          <w:rFonts w:ascii="Arial" w:hAnsi="Arial" w:cs="Arial"/>
          <w:color w:val="000000"/>
          <w:sz w:val="24"/>
          <w:szCs w:val="24"/>
        </w:rPr>
        <w:t xml:space="preserve"> de PLUSPETROL deberán contar con el correspondiente certificado de control de calidad </w:t>
      </w:r>
      <w:r w:rsidR="00A80B21" w:rsidRPr="00B13CA5">
        <w:rPr>
          <w:rFonts w:ascii="Arial" w:hAnsi="Arial" w:cs="Arial"/>
          <w:color w:val="000000"/>
          <w:sz w:val="24"/>
          <w:szCs w:val="24"/>
        </w:rPr>
        <w:t>que,</w:t>
      </w:r>
      <w:r w:rsidRPr="00B13CA5">
        <w:rPr>
          <w:rFonts w:ascii="Arial" w:hAnsi="Arial" w:cs="Arial"/>
          <w:color w:val="000000"/>
          <w:sz w:val="24"/>
          <w:szCs w:val="24"/>
        </w:rPr>
        <w:t xml:space="preserve"> en ningún caso, deberá ser inferior al valor inicial utilizado en el ensayo preliminar y </w:t>
      </w:r>
      <w:r w:rsidR="009401CE">
        <w:rPr>
          <w:rFonts w:ascii="Arial" w:hAnsi="Arial" w:cs="Arial"/>
          <w:color w:val="000000"/>
          <w:sz w:val="24"/>
          <w:szCs w:val="24"/>
        </w:rPr>
        <w:t xml:space="preserve">se deberán </w:t>
      </w:r>
      <w:r w:rsidRPr="00B13CA5">
        <w:rPr>
          <w:rFonts w:ascii="Arial" w:hAnsi="Arial" w:cs="Arial"/>
          <w:color w:val="000000"/>
          <w:sz w:val="24"/>
          <w:szCs w:val="24"/>
        </w:rPr>
        <w:t>entregar dichos certificados al supervisor de PLUSPETROL a designar.</w:t>
      </w:r>
    </w:p>
    <w:p w14:paraId="33D93B63" w14:textId="77777777" w:rsidR="00A369C7" w:rsidRDefault="00A369C7" w:rsidP="00CC4704">
      <w:pPr>
        <w:pStyle w:val="BodyText"/>
        <w:spacing w:after="0" w:line="276" w:lineRule="auto"/>
        <w:ind w:right="2"/>
        <w:jc w:val="both"/>
        <w:rPr>
          <w:rFonts w:ascii="Arial" w:hAnsi="Arial" w:cs="Arial"/>
          <w:sz w:val="24"/>
          <w:szCs w:val="24"/>
        </w:rPr>
      </w:pPr>
    </w:p>
    <w:p w14:paraId="0D90DD3C" w14:textId="3AC50839" w:rsidR="0026462C" w:rsidRPr="00B13CA5" w:rsidRDefault="0026462C" w:rsidP="00CC4704">
      <w:pPr>
        <w:pStyle w:val="BodyText"/>
        <w:spacing w:after="0" w:line="276" w:lineRule="auto"/>
        <w:ind w:right="2"/>
        <w:jc w:val="both"/>
        <w:rPr>
          <w:rFonts w:ascii="Arial" w:hAnsi="Arial" w:cs="Arial"/>
          <w:sz w:val="24"/>
          <w:szCs w:val="24"/>
        </w:rPr>
      </w:pPr>
      <w:r w:rsidRPr="00B13CA5">
        <w:rPr>
          <w:rFonts w:ascii="Arial" w:hAnsi="Arial" w:cs="Arial"/>
          <w:sz w:val="24"/>
          <w:szCs w:val="24"/>
        </w:rPr>
        <w:lastRenderedPageBreak/>
        <w:t>Al comenzar con el servicio el CONTRATISTA debe suministrar el dato de materia activa de cada producto junto con el procedimiento de determinación de la misma a fin de poder ser auditado en cualquier momento p</w:t>
      </w:r>
      <w:r w:rsidR="00570E9F">
        <w:rPr>
          <w:rFonts w:ascii="Arial" w:hAnsi="Arial" w:cs="Arial"/>
          <w:sz w:val="24"/>
          <w:szCs w:val="24"/>
        </w:rPr>
        <w:t>or</w:t>
      </w:r>
      <w:r w:rsidRPr="00B13CA5">
        <w:rPr>
          <w:rFonts w:ascii="Arial" w:hAnsi="Arial" w:cs="Arial"/>
          <w:sz w:val="24"/>
          <w:szCs w:val="24"/>
        </w:rPr>
        <w:t xml:space="preserve"> PLUSPETROL.</w:t>
      </w:r>
    </w:p>
    <w:p w14:paraId="2C6C49D6" w14:textId="77777777" w:rsidR="00A369C7" w:rsidRDefault="00A369C7" w:rsidP="00CC4704">
      <w:pPr>
        <w:pStyle w:val="BodyText"/>
        <w:spacing w:after="0" w:line="276" w:lineRule="auto"/>
        <w:ind w:right="2"/>
        <w:jc w:val="both"/>
        <w:rPr>
          <w:rFonts w:ascii="Arial" w:hAnsi="Arial" w:cs="Arial"/>
          <w:sz w:val="24"/>
          <w:szCs w:val="24"/>
        </w:rPr>
      </w:pPr>
    </w:p>
    <w:p w14:paraId="0983F27C" w14:textId="61D8EE62" w:rsidR="00634670" w:rsidRPr="00B13CA5" w:rsidRDefault="00634670" w:rsidP="00CC4704">
      <w:pPr>
        <w:pStyle w:val="BodyText"/>
        <w:spacing w:after="0" w:line="276" w:lineRule="auto"/>
        <w:ind w:right="2"/>
        <w:jc w:val="both"/>
        <w:rPr>
          <w:rFonts w:ascii="Arial" w:hAnsi="Arial" w:cs="Arial"/>
          <w:sz w:val="24"/>
          <w:szCs w:val="24"/>
        </w:rPr>
      </w:pPr>
      <w:r w:rsidRPr="00B13CA5">
        <w:rPr>
          <w:rFonts w:ascii="Arial" w:hAnsi="Arial" w:cs="Arial"/>
          <w:sz w:val="24"/>
          <w:szCs w:val="24"/>
        </w:rPr>
        <w:t>La CONTRATISTA debe</w:t>
      </w:r>
      <w:r w:rsidR="00A369C7">
        <w:rPr>
          <w:rFonts w:ascii="Arial" w:hAnsi="Arial" w:cs="Arial"/>
          <w:sz w:val="24"/>
          <w:szCs w:val="24"/>
        </w:rPr>
        <w:t>rá</w:t>
      </w:r>
      <w:r w:rsidRPr="00B13CA5">
        <w:rPr>
          <w:rFonts w:ascii="Arial" w:hAnsi="Arial" w:cs="Arial"/>
          <w:sz w:val="24"/>
          <w:szCs w:val="24"/>
        </w:rPr>
        <w:t xml:space="preserve"> contar en </w:t>
      </w:r>
      <w:r w:rsidR="00A369C7">
        <w:rPr>
          <w:rFonts w:ascii="Arial" w:hAnsi="Arial" w:cs="Arial"/>
          <w:sz w:val="24"/>
          <w:szCs w:val="24"/>
        </w:rPr>
        <w:t>su laboratorio</w:t>
      </w:r>
      <w:r w:rsidRPr="00B13CA5">
        <w:rPr>
          <w:rFonts w:ascii="Arial" w:hAnsi="Arial" w:cs="Arial"/>
          <w:sz w:val="24"/>
          <w:szCs w:val="24"/>
        </w:rPr>
        <w:t xml:space="preserve"> con los elementos para medición de pH, densidad</w:t>
      </w:r>
      <w:r w:rsidR="00975E93">
        <w:rPr>
          <w:rFonts w:ascii="Arial" w:hAnsi="Arial" w:cs="Arial"/>
          <w:sz w:val="24"/>
          <w:szCs w:val="24"/>
        </w:rPr>
        <w:t xml:space="preserve"> y RNW (residuo no volátil)</w:t>
      </w:r>
      <w:r w:rsidRPr="00B13CA5">
        <w:rPr>
          <w:rFonts w:ascii="Arial" w:hAnsi="Arial" w:cs="Arial"/>
          <w:sz w:val="24"/>
          <w:szCs w:val="24"/>
        </w:rPr>
        <w:t xml:space="preserve"> de los productos entregados</w:t>
      </w:r>
      <w:r w:rsidR="00F37129">
        <w:rPr>
          <w:rFonts w:ascii="Arial" w:hAnsi="Arial" w:cs="Arial"/>
          <w:sz w:val="24"/>
          <w:szCs w:val="24"/>
        </w:rPr>
        <w:t>, o en su defecto realizar la medición con un laboratorio externo</w:t>
      </w:r>
      <w:r w:rsidRPr="00B13CA5">
        <w:rPr>
          <w:rFonts w:ascii="Arial" w:hAnsi="Arial" w:cs="Arial"/>
          <w:sz w:val="24"/>
          <w:szCs w:val="24"/>
        </w:rPr>
        <w:t>.</w:t>
      </w:r>
    </w:p>
    <w:p w14:paraId="25FA2E8E" w14:textId="77777777" w:rsidR="0080277F" w:rsidRPr="00B13CA5" w:rsidRDefault="0080277F" w:rsidP="00CC4704">
      <w:pPr>
        <w:spacing w:line="276" w:lineRule="auto"/>
        <w:rPr>
          <w:rFonts w:ascii="Arial" w:hAnsi="Arial" w:cs="Arial"/>
          <w:lang w:val="es-ES"/>
        </w:rPr>
      </w:pPr>
    </w:p>
    <w:p w14:paraId="09D8B736" w14:textId="7FC01DDE" w:rsidR="00B24C01" w:rsidRPr="00B13CA5" w:rsidRDefault="00416EDA" w:rsidP="00CC4704">
      <w:pPr>
        <w:pStyle w:val="Heading2"/>
        <w:tabs>
          <w:tab w:val="clear" w:pos="1428"/>
          <w:tab w:val="num" w:pos="567"/>
        </w:tabs>
        <w:spacing w:before="0" w:line="276" w:lineRule="auto"/>
        <w:ind w:left="567" w:hanging="567"/>
        <w:rPr>
          <w:b/>
          <w:i/>
          <w:lang w:val="es-ES"/>
        </w:rPr>
      </w:pPr>
      <w:bookmarkStart w:id="49" w:name="_Toc23755748"/>
      <w:bookmarkStart w:id="50" w:name="_Toc34723573"/>
      <w:bookmarkStart w:id="51" w:name="_Toc159322466"/>
      <w:bookmarkStart w:id="52" w:name="_Toc159327527"/>
      <w:bookmarkStart w:id="53" w:name="_Hlk159322040"/>
      <w:r w:rsidRPr="00B13CA5">
        <w:rPr>
          <w:b/>
          <w:i/>
          <w:lang w:val="es-ES"/>
        </w:rPr>
        <w:t>B</w:t>
      </w:r>
      <w:r w:rsidR="00B24C01" w:rsidRPr="00B13CA5">
        <w:rPr>
          <w:b/>
          <w:i/>
          <w:lang w:val="es-ES"/>
        </w:rPr>
        <w:t>ombas dosificadoras</w:t>
      </w:r>
      <w:bookmarkEnd w:id="49"/>
      <w:bookmarkEnd w:id="50"/>
      <w:bookmarkEnd w:id="51"/>
      <w:bookmarkEnd w:id="52"/>
      <w:r w:rsidR="00941E6A">
        <w:rPr>
          <w:b/>
          <w:i/>
          <w:lang w:val="es-ES"/>
        </w:rPr>
        <w:fldChar w:fldCharType="begin"/>
      </w:r>
      <w:r w:rsidR="00941E6A">
        <w:instrText xml:space="preserve"> XE "</w:instrText>
      </w:r>
      <w:r w:rsidR="00941E6A" w:rsidRPr="00B65CFB">
        <w:instrText>5.2. Bombas dosificadoras</w:instrText>
      </w:r>
      <w:r w:rsidR="00941E6A">
        <w:instrText xml:space="preserve">" </w:instrText>
      </w:r>
      <w:r w:rsidR="00941E6A">
        <w:rPr>
          <w:b/>
          <w:i/>
          <w:lang w:val="es-ES"/>
        </w:rPr>
        <w:fldChar w:fldCharType="end"/>
      </w:r>
    </w:p>
    <w:bookmarkEnd w:id="53"/>
    <w:p w14:paraId="59F939E1" w14:textId="77777777" w:rsidR="007374C6" w:rsidRDefault="007374C6" w:rsidP="00CC4704">
      <w:pPr>
        <w:pStyle w:val="BodyText"/>
        <w:spacing w:after="0" w:line="276" w:lineRule="auto"/>
        <w:ind w:right="2"/>
        <w:jc w:val="both"/>
        <w:rPr>
          <w:rFonts w:ascii="Arial" w:hAnsi="Arial" w:cs="Arial"/>
          <w:color w:val="000000"/>
          <w:sz w:val="24"/>
          <w:szCs w:val="24"/>
        </w:rPr>
      </w:pPr>
    </w:p>
    <w:p w14:paraId="492E4D78" w14:textId="0D9C4BCC" w:rsidR="001D750C" w:rsidRDefault="003B3E36" w:rsidP="00CC4704">
      <w:pPr>
        <w:pStyle w:val="BodyText"/>
        <w:spacing w:after="0" w:line="276" w:lineRule="auto"/>
        <w:ind w:right="2"/>
        <w:jc w:val="both"/>
        <w:rPr>
          <w:rFonts w:ascii="Arial" w:hAnsi="Arial" w:cs="Arial"/>
          <w:color w:val="000000"/>
          <w:sz w:val="24"/>
          <w:szCs w:val="24"/>
        </w:rPr>
      </w:pPr>
      <w:r>
        <w:rPr>
          <w:rFonts w:ascii="Arial" w:hAnsi="Arial" w:cs="Arial"/>
          <w:color w:val="000000"/>
          <w:sz w:val="24"/>
          <w:szCs w:val="24"/>
        </w:rPr>
        <w:t>E</w:t>
      </w:r>
      <w:r w:rsidR="00B64C94" w:rsidRPr="00B13CA5">
        <w:rPr>
          <w:rFonts w:ascii="Arial" w:hAnsi="Arial" w:cs="Arial"/>
          <w:color w:val="000000"/>
          <w:sz w:val="24"/>
          <w:szCs w:val="24"/>
        </w:rPr>
        <w:t xml:space="preserve">l proveedor </w:t>
      </w:r>
      <w:r w:rsidR="00141259" w:rsidRPr="00B13CA5">
        <w:rPr>
          <w:rFonts w:ascii="Arial" w:hAnsi="Arial" w:cs="Arial"/>
          <w:color w:val="000000"/>
          <w:sz w:val="24"/>
          <w:szCs w:val="24"/>
        </w:rPr>
        <w:t>deberá proporcion</w:t>
      </w:r>
      <w:r w:rsidR="00180AF9">
        <w:rPr>
          <w:rFonts w:ascii="Arial" w:hAnsi="Arial" w:cs="Arial"/>
          <w:color w:val="000000"/>
          <w:sz w:val="24"/>
          <w:szCs w:val="24"/>
        </w:rPr>
        <w:t xml:space="preserve">ar alguna de las alternativas de dosificadores para alta presión: bombas de desplazamiento positivo de accionamiento eléctrico o </w:t>
      </w:r>
      <w:r w:rsidR="00DF52ED">
        <w:rPr>
          <w:rFonts w:ascii="Arial" w:hAnsi="Arial" w:cs="Arial"/>
          <w:color w:val="000000"/>
          <w:sz w:val="24"/>
          <w:szCs w:val="24"/>
        </w:rPr>
        <w:t>bombas dosificadoras a émbolo buzo movida</w:t>
      </w:r>
      <w:r w:rsidR="00736D5D">
        <w:rPr>
          <w:rFonts w:ascii="Arial" w:hAnsi="Arial" w:cs="Arial"/>
          <w:color w:val="000000"/>
          <w:sz w:val="24"/>
          <w:szCs w:val="24"/>
        </w:rPr>
        <w:t>s</w:t>
      </w:r>
      <w:r w:rsidR="00DF52ED">
        <w:rPr>
          <w:rFonts w:ascii="Arial" w:hAnsi="Arial" w:cs="Arial"/>
          <w:color w:val="000000"/>
          <w:sz w:val="24"/>
          <w:szCs w:val="24"/>
        </w:rPr>
        <w:t xml:space="preserve"> por energía solar. </w:t>
      </w:r>
      <w:r w:rsidR="00A810DC">
        <w:rPr>
          <w:rFonts w:ascii="Arial" w:hAnsi="Arial" w:cs="Arial"/>
          <w:color w:val="000000"/>
          <w:sz w:val="24"/>
          <w:szCs w:val="24"/>
        </w:rPr>
        <w:t>Todo</w:t>
      </w:r>
      <w:r w:rsidR="00DC571E">
        <w:rPr>
          <w:rFonts w:ascii="Arial" w:hAnsi="Arial" w:cs="Arial"/>
          <w:color w:val="000000"/>
          <w:sz w:val="24"/>
          <w:szCs w:val="24"/>
        </w:rPr>
        <w:t xml:space="preserve"> </w:t>
      </w:r>
      <w:r w:rsidR="00A810DC">
        <w:rPr>
          <w:rFonts w:ascii="Arial" w:hAnsi="Arial" w:cs="Arial"/>
          <w:color w:val="000000"/>
          <w:sz w:val="24"/>
          <w:szCs w:val="24"/>
        </w:rPr>
        <w:t>ki</w:t>
      </w:r>
      <w:r w:rsidR="00DC571E">
        <w:rPr>
          <w:rFonts w:ascii="Arial" w:hAnsi="Arial" w:cs="Arial"/>
          <w:color w:val="000000"/>
          <w:sz w:val="24"/>
          <w:szCs w:val="24"/>
        </w:rPr>
        <w:t>t</w:t>
      </w:r>
      <w:r w:rsidR="00A810DC">
        <w:rPr>
          <w:rFonts w:ascii="Arial" w:hAnsi="Arial" w:cs="Arial"/>
          <w:color w:val="000000"/>
          <w:sz w:val="24"/>
          <w:szCs w:val="24"/>
        </w:rPr>
        <w:t xml:space="preserve"> dosificador deberá contemplar la instalación de dos válvulas de retención desde la descarga de la bomba hacia el punto de inyección, así como una válvula de alivi</w:t>
      </w:r>
      <w:r w:rsidR="00CE158F">
        <w:rPr>
          <w:rFonts w:ascii="Arial" w:hAnsi="Arial" w:cs="Arial"/>
          <w:color w:val="000000"/>
          <w:sz w:val="24"/>
          <w:szCs w:val="24"/>
        </w:rPr>
        <w:t>o</w:t>
      </w:r>
      <w:r w:rsidR="00A810DC">
        <w:rPr>
          <w:rFonts w:ascii="Arial" w:hAnsi="Arial" w:cs="Arial"/>
          <w:color w:val="000000"/>
          <w:sz w:val="24"/>
          <w:szCs w:val="24"/>
        </w:rPr>
        <w:t xml:space="preserve"> en caso de una eventual sobrepresión y falla de las válvulas de retención que le preceden. Esta válvula de alivio deberá </w:t>
      </w:r>
      <w:r w:rsidR="004925F1">
        <w:rPr>
          <w:rFonts w:ascii="Arial" w:hAnsi="Arial" w:cs="Arial"/>
          <w:color w:val="000000"/>
          <w:sz w:val="24"/>
          <w:szCs w:val="24"/>
        </w:rPr>
        <w:t>recircular</w:t>
      </w:r>
      <w:r w:rsidR="00A810DC">
        <w:rPr>
          <w:rFonts w:ascii="Arial" w:hAnsi="Arial" w:cs="Arial"/>
          <w:color w:val="000000"/>
          <w:sz w:val="24"/>
          <w:szCs w:val="24"/>
        </w:rPr>
        <w:t xml:space="preserve"> el fluido hacia </w:t>
      </w:r>
      <w:r w:rsidR="00DF52ED">
        <w:rPr>
          <w:rFonts w:ascii="Arial" w:hAnsi="Arial" w:cs="Arial"/>
          <w:color w:val="000000"/>
          <w:sz w:val="24"/>
          <w:szCs w:val="24"/>
        </w:rPr>
        <w:t>una zona de menor presión</w:t>
      </w:r>
      <w:r w:rsidR="00A810DC">
        <w:rPr>
          <w:rFonts w:ascii="Arial" w:hAnsi="Arial" w:cs="Arial"/>
          <w:color w:val="000000"/>
          <w:sz w:val="24"/>
          <w:szCs w:val="24"/>
        </w:rPr>
        <w:t xml:space="preserve">. </w:t>
      </w:r>
      <w:r w:rsidR="00973B61">
        <w:rPr>
          <w:rFonts w:ascii="Arial" w:hAnsi="Arial" w:cs="Arial"/>
          <w:color w:val="000000"/>
          <w:sz w:val="24"/>
          <w:szCs w:val="24"/>
        </w:rPr>
        <w:t>En caso de ser solicitado por PLUSPETROL, el proveedor deberá contar con t</w:t>
      </w:r>
      <w:r w:rsidR="00B64C94" w:rsidRPr="00B13CA5">
        <w:rPr>
          <w:rFonts w:ascii="Arial" w:hAnsi="Arial" w:cs="Arial"/>
          <w:color w:val="000000"/>
          <w:sz w:val="24"/>
          <w:szCs w:val="24"/>
        </w:rPr>
        <w:t xml:space="preserve">odo el material necesario para la puesta en marcha de la instalación a tratar, es decir, </w:t>
      </w:r>
      <w:r w:rsidR="00973B61" w:rsidRPr="00B13CA5">
        <w:rPr>
          <w:rFonts w:ascii="Arial" w:hAnsi="Arial" w:cs="Arial"/>
          <w:color w:val="000000"/>
          <w:sz w:val="24"/>
          <w:szCs w:val="24"/>
        </w:rPr>
        <w:t>tableros de comando</w:t>
      </w:r>
      <w:r w:rsidR="00B43BE2">
        <w:rPr>
          <w:rFonts w:ascii="Arial" w:hAnsi="Arial" w:cs="Arial"/>
          <w:color w:val="000000"/>
          <w:sz w:val="24"/>
          <w:szCs w:val="24"/>
        </w:rPr>
        <w:t xml:space="preserve"> antiexplosivos</w:t>
      </w:r>
      <w:r w:rsidR="00973B61">
        <w:rPr>
          <w:rFonts w:ascii="Arial" w:hAnsi="Arial" w:cs="Arial"/>
          <w:color w:val="000000"/>
          <w:sz w:val="24"/>
          <w:szCs w:val="24"/>
        </w:rPr>
        <w:t xml:space="preserve">, </w:t>
      </w:r>
      <w:r w:rsidR="00B64C94" w:rsidRPr="00B13CA5">
        <w:rPr>
          <w:rFonts w:ascii="Arial" w:hAnsi="Arial" w:cs="Arial"/>
          <w:color w:val="000000"/>
          <w:sz w:val="24"/>
          <w:szCs w:val="24"/>
        </w:rPr>
        <w:t>disyuntores</w:t>
      </w:r>
      <w:r w:rsidR="004563DC" w:rsidRPr="00B13CA5">
        <w:rPr>
          <w:rFonts w:ascii="Arial" w:hAnsi="Arial" w:cs="Arial"/>
          <w:color w:val="000000"/>
          <w:sz w:val="24"/>
          <w:szCs w:val="24"/>
        </w:rPr>
        <w:t xml:space="preserve"> diferenciales</w:t>
      </w:r>
      <w:r w:rsidR="00B64C94" w:rsidRPr="00B13CA5">
        <w:rPr>
          <w:rFonts w:ascii="Arial" w:hAnsi="Arial" w:cs="Arial"/>
          <w:color w:val="000000"/>
          <w:sz w:val="24"/>
          <w:szCs w:val="24"/>
        </w:rPr>
        <w:t xml:space="preserve">, </w:t>
      </w:r>
      <w:r w:rsidR="00A52BA5" w:rsidRPr="00B13CA5">
        <w:rPr>
          <w:rFonts w:ascii="Arial" w:hAnsi="Arial" w:cs="Arial"/>
          <w:color w:val="000000"/>
          <w:sz w:val="24"/>
          <w:szCs w:val="24"/>
        </w:rPr>
        <w:t>llaves termo-magnéticas</w:t>
      </w:r>
      <w:r w:rsidR="00B64C94" w:rsidRPr="00B13CA5">
        <w:rPr>
          <w:rFonts w:ascii="Arial" w:hAnsi="Arial" w:cs="Arial"/>
          <w:color w:val="000000"/>
          <w:sz w:val="24"/>
          <w:szCs w:val="24"/>
        </w:rPr>
        <w:t xml:space="preserve">, </w:t>
      </w:r>
      <w:r w:rsidR="00975E93">
        <w:rPr>
          <w:rFonts w:ascii="Arial" w:hAnsi="Arial" w:cs="Arial"/>
          <w:color w:val="000000"/>
          <w:sz w:val="24"/>
          <w:szCs w:val="24"/>
        </w:rPr>
        <w:t xml:space="preserve">bloqueador para llaves térmicas (para aplicación de LOTO), </w:t>
      </w:r>
      <w:r w:rsidR="00B64C94" w:rsidRPr="00B13CA5">
        <w:rPr>
          <w:rFonts w:ascii="Arial" w:hAnsi="Arial" w:cs="Arial"/>
          <w:color w:val="000000"/>
          <w:sz w:val="24"/>
          <w:szCs w:val="24"/>
        </w:rPr>
        <w:t>acoples, válvulas, cañería de vinculación,</w:t>
      </w:r>
      <w:r w:rsidR="00141259" w:rsidRPr="00B13CA5">
        <w:rPr>
          <w:rFonts w:ascii="Arial" w:hAnsi="Arial" w:cs="Arial"/>
          <w:color w:val="000000"/>
          <w:sz w:val="24"/>
          <w:szCs w:val="24"/>
        </w:rPr>
        <w:t xml:space="preserve"> puesta a tierra</w:t>
      </w:r>
      <w:r w:rsidR="002F487C" w:rsidRPr="00B13CA5">
        <w:rPr>
          <w:rFonts w:ascii="Arial" w:hAnsi="Arial" w:cs="Arial"/>
          <w:color w:val="000000"/>
          <w:sz w:val="24"/>
          <w:szCs w:val="24"/>
        </w:rPr>
        <w:t>, guardamotor</w:t>
      </w:r>
      <w:r w:rsidR="00141259" w:rsidRPr="00B13CA5">
        <w:rPr>
          <w:rFonts w:ascii="Arial" w:hAnsi="Arial" w:cs="Arial"/>
          <w:color w:val="000000"/>
          <w:sz w:val="24"/>
          <w:szCs w:val="24"/>
        </w:rPr>
        <w:t xml:space="preserve">, </w:t>
      </w:r>
      <w:r w:rsidR="00973B61">
        <w:rPr>
          <w:rFonts w:ascii="Arial" w:hAnsi="Arial" w:cs="Arial"/>
          <w:color w:val="000000"/>
          <w:sz w:val="24"/>
          <w:szCs w:val="24"/>
        </w:rPr>
        <w:t xml:space="preserve">etc. </w:t>
      </w:r>
      <w:r w:rsidR="002F487C" w:rsidRPr="00B13CA5">
        <w:rPr>
          <w:rFonts w:ascii="Arial" w:hAnsi="Arial" w:cs="Arial"/>
          <w:color w:val="000000"/>
          <w:sz w:val="24"/>
          <w:szCs w:val="24"/>
        </w:rPr>
        <w:t>Considerar los comandos con protección para productos químicos.</w:t>
      </w:r>
    </w:p>
    <w:p w14:paraId="3591B75F" w14:textId="77777777" w:rsidR="00452CA6" w:rsidRDefault="00452CA6" w:rsidP="00CC4704">
      <w:pPr>
        <w:pStyle w:val="BodyText"/>
        <w:spacing w:after="0" w:line="276" w:lineRule="auto"/>
        <w:ind w:right="2"/>
        <w:jc w:val="both"/>
        <w:rPr>
          <w:rFonts w:ascii="Arial" w:hAnsi="Arial" w:cs="Arial"/>
          <w:color w:val="000000"/>
          <w:sz w:val="24"/>
          <w:szCs w:val="24"/>
        </w:rPr>
      </w:pPr>
    </w:p>
    <w:p w14:paraId="105EE18B" w14:textId="2A4B9A25" w:rsidR="001D750C" w:rsidRDefault="00FA66E1" w:rsidP="00CC4704">
      <w:pPr>
        <w:pStyle w:val="BodyText"/>
        <w:spacing w:after="0" w:line="276" w:lineRule="auto"/>
        <w:ind w:right="2"/>
        <w:jc w:val="both"/>
        <w:rPr>
          <w:rFonts w:ascii="Arial" w:hAnsi="Arial" w:cs="Arial"/>
          <w:color w:val="000000"/>
          <w:sz w:val="24"/>
          <w:szCs w:val="24"/>
        </w:rPr>
      </w:pPr>
      <w:r>
        <w:rPr>
          <w:rFonts w:ascii="Arial" w:hAnsi="Arial" w:cs="Arial"/>
          <w:color w:val="000000"/>
          <w:sz w:val="24"/>
          <w:szCs w:val="24"/>
        </w:rPr>
        <w:t>Además, l</w:t>
      </w:r>
      <w:r w:rsidR="008538D5">
        <w:rPr>
          <w:rFonts w:ascii="Arial" w:hAnsi="Arial" w:cs="Arial"/>
          <w:color w:val="000000"/>
          <w:sz w:val="24"/>
          <w:szCs w:val="24"/>
        </w:rPr>
        <w:t xml:space="preserve">a Contratista deberá </w:t>
      </w:r>
      <w:r w:rsidR="00285956">
        <w:rPr>
          <w:rFonts w:ascii="Arial" w:hAnsi="Arial" w:cs="Arial"/>
          <w:color w:val="000000"/>
          <w:sz w:val="24"/>
          <w:szCs w:val="24"/>
        </w:rPr>
        <w:t xml:space="preserve">presentar una cotización </w:t>
      </w:r>
      <w:r w:rsidR="00E408A5">
        <w:rPr>
          <w:rFonts w:ascii="Arial" w:hAnsi="Arial" w:cs="Arial"/>
          <w:color w:val="000000"/>
          <w:sz w:val="24"/>
          <w:szCs w:val="24"/>
        </w:rPr>
        <w:t xml:space="preserve">para </w:t>
      </w:r>
      <w:r w:rsidR="00DF52ED">
        <w:rPr>
          <w:rFonts w:ascii="Arial" w:hAnsi="Arial" w:cs="Arial"/>
          <w:color w:val="000000"/>
          <w:sz w:val="24"/>
          <w:szCs w:val="24"/>
        </w:rPr>
        <w:t>la compra</w:t>
      </w:r>
      <w:r w:rsidR="00285956" w:rsidRPr="004E116A">
        <w:rPr>
          <w:rFonts w:ascii="Arial" w:hAnsi="Arial" w:cs="Arial"/>
          <w:color w:val="000000"/>
          <w:sz w:val="24"/>
          <w:szCs w:val="24"/>
        </w:rPr>
        <w:t xml:space="preserve"> de </w:t>
      </w:r>
      <w:r w:rsidR="00DF52ED">
        <w:rPr>
          <w:rFonts w:ascii="Arial" w:hAnsi="Arial" w:cs="Arial"/>
          <w:color w:val="000000"/>
          <w:sz w:val="24"/>
          <w:szCs w:val="24"/>
        </w:rPr>
        <w:t>equipos dosificadores de alta presión</w:t>
      </w:r>
      <w:r w:rsidR="00452CA6">
        <w:rPr>
          <w:rFonts w:ascii="Arial" w:hAnsi="Arial" w:cs="Arial"/>
          <w:color w:val="000000"/>
          <w:sz w:val="24"/>
          <w:szCs w:val="24"/>
        </w:rPr>
        <w:t xml:space="preserve"> </w:t>
      </w:r>
      <w:r w:rsidR="008538D5">
        <w:rPr>
          <w:rFonts w:ascii="Arial" w:hAnsi="Arial" w:cs="Arial"/>
          <w:color w:val="000000"/>
          <w:sz w:val="24"/>
          <w:szCs w:val="24"/>
        </w:rPr>
        <w:t>que serán a futuro propiedad de Pluspetrol pero el mantenimiento de las mismas quedará a cargo del proveedor.</w:t>
      </w:r>
    </w:p>
    <w:p w14:paraId="316535A4" w14:textId="77777777" w:rsidR="00452CA6" w:rsidRDefault="00452CA6" w:rsidP="00CC4704">
      <w:pPr>
        <w:pStyle w:val="BodyText"/>
        <w:spacing w:after="0" w:line="276" w:lineRule="auto"/>
        <w:ind w:right="2"/>
        <w:jc w:val="both"/>
        <w:rPr>
          <w:rFonts w:ascii="Arial" w:hAnsi="Arial" w:cs="Arial"/>
          <w:color w:val="000000"/>
          <w:sz w:val="24"/>
          <w:szCs w:val="24"/>
        </w:rPr>
      </w:pPr>
    </w:p>
    <w:p w14:paraId="36A10F25" w14:textId="2B32E48F" w:rsidR="0080277F" w:rsidRDefault="00B64C94"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Cada bomba dosificadora con su recipiente de producto</w:t>
      </w:r>
      <w:r w:rsidR="00736D5D">
        <w:rPr>
          <w:rFonts w:ascii="Arial" w:hAnsi="Arial" w:cs="Arial"/>
          <w:color w:val="000000"/>
          <w:sz w:val="24"/>
          <w:szCs w:val="24"/>
        </w:rPr>
        <w:t xml:space="preserve"> </w:t>
      </w:r>
      <w:r w:rsidRPr="00B13CA5">
        <w:rPr>
          <w:rFonts w:ascii="Arial" w:hAnsi="Arial" w:cs="Arial"/>
          <w:color w:val="000000"/>
          <w:sz w:val="24"/>
          <w:szCs w:val="24"/>
        </w:rPr>
        <w:t>deberá contar con una bandeja antiderrame</w:t>
      </w:r>
      <w:r w:rsidR="00736D5D">
        <w:rPr>
          <w:rFonts w:ascii="Arial" w:hAnsi="Arial" w:cs="Arial"/>
          <w:color w:val="000000"/>
          <w:sz w:val="24"/>
          <w:szCs w:val="24"/>
        </w:rPr>
        <w:t xml:space="preserve"> y reja antifauna</w:t>
      </w:r>
      <w:r w:rsidRPr="00B13CA5">
        <w:rPr>
          <w:rFonts w:ascii="Arial" w:hAnsi="Arial" w:cs="Arial"/>
          <w:color w:val="000000"/>
          <w:sz w:val="24"/>
          <w:szCs w:val="24"/>
        </w:rPr>
        <w:t>.</w:t>
      </w:r>
      <w:r w:rsidR="00BA766D" w:rsidRPr="00B13CA5">
        <w:rPr>
          <w:rFonts w:ascii="Arial" w:hAnsi="Arial" w:cs="Arial"/>
          <w:color w:val="000000"/>
          <w:sz w:val="24"/>
          <w:szCs w:val="24"/>
        </w:rPr>
        <w:t xml:space="preserve"> La limpieza y evacuación de líquidos del recipiente</w:t>
      </w:r>
      <w:r w:rsidR="00736D5D">
        <w:rPr>
          <w:rFonts w:ascii="Arial" w:hAnsi="Arial" w:cs="Arial"/>
          <w:color w:val="000000"/>
          <w:sz w:val="24"/>
          <w:szCs w:val="24"/>
        </w:rPr>
        <w:t xml:space="preserve"> </w:t>
      </w:r>
      <w:r w:rsidR="00BA766D" w:rsidRPr="00B13CA5">
        <w:rPr>
          <w:rFonts w:ascii="Arial" w:hAnsi="Arial" w:cs="Arial"/>
          <w:color w:val="000000"/>
          <w:sz w:val="24"/>
          <w:szCs w:val="24"/>
        </w:rPr>
        <w:t xml:space="preserve">será responsabilidad del </w:t>
      </w:r>
      <w:r w:rsidR="00E34ECE">
        <w:rPr>
          <w:rFonts w:ascii="Arial" w:hAnsi="Arial" w:cs="Arial"/>
          <w:color w:val="000000"/>
          <w:sz w:val="24"/>
          <w:szCs w:val="24"/>
        </w:rPr>
        <w:t>C</w:t>
      </w:r>
      <w:r w:rsidR="00BA766D" w:rsidRPr="00B13CA5">
        <w:rPr>
          <w:rFonts w:ascii="Arial" w:hAnsi="Arial" w:cs="Arial"/>
          <w:color w:val="000000"/>
          <w:sz w:val="24"/>
          <w:szCs w:val="24"/>
        </w:rPr>
        <w:t>ontratista.</w:t>
      </w:r>
    </w:p>
    <w:p w14:paraId="0D0E8380" w14:textId="77777777" w:rsidR="00452CA6" w:rsidRPr="00B13CA5" w:rsidRDefault="00452CA6" w:rsidP="00CC4704">
      <w:pPr>
        <w:pStyle w:val="BodyText"/>
        <w:spacing w:after="0" w:line="276" w:lineRule="auto"/>
        <w:ind w:right="2"/>
        <w:jc w:val="both"/>
        <w:rPr>
          <w:rFonts w:ascii="Arial" w:hAnsi="Arial" w:cs="Arial"/>
          <w:color w:val="000000"/>
          <w:sz w:val="24"/>
          <w:szCs w:val="24"/>
        </w:rPr>
      </w:pPr>
    </w:p>
    <w:p w14:paraId="5BCEDF79" w14:textId="00D784F8" w:rsidR="0080277F" w:rsidRDefault="00BA766D"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También es requisito que cada kit cuente con la respectiva Hoja</w:t>
      </w:r>
      <w:r w:rsidR="00C8753D">
        <w:rPr>
          <w:rFonts w:ascii="Arial" w:hAnsi="Arial" w:cs="Arial"/>
          <w:color w:val="000000"/>
          <w:sz w:val="24"/>
          <w:szCs w:val="24"/>
        </w:rPr>
        <w:t xml:space="preserve"> de Seguridad</w:t>
      </w:r>
      <w:r w:rsidRPr="00B13CA5">
        <w:rPr>
          <w:rFonts w:ascii="Arial" w:hAnsi="Arial" w:cs="Arial"/>
          <w:color w:val="000000"/>
          <w:sz w:val="24"/>
          <w:szCs w:val="24"/>
        </w:rPr>
        <w:t xml:space="preserve"> del </w:t>
      </w:r>
      <w:r w:rsidR="00DF52ED">
        <w:rPr>
          <w:rFonts w:ascii="Arial" w:hAnsi="Arial" w:cs="Arial"/>
          <w:color w:val="000000"/>
          <w:sz w:val="24"/>
          <w:szCs w:val="24"/>
        </w:rPr>
        <w:t>p</w:t>
      </w:r>
      <w:r w:rsidRPr="00B13CA5">
        <w:rPr>
          <w:rFonts w:ascii="Arial" w:hAnsi="Arial" w:cs="Arial"/>
          <w:color w:val="000000"/>
          <w:sz w:val="24"/>
          <w:szCs w:val="24"/>
        </w:rPr>
        <w:t xml:space="preserve">roducto almacenado y tabla de cubicación </w:t>
      </w:r>
      <w:r w:rsidR="00AC3485">
        <w:rPr>
          <w:rFonts w:ascii="Arial" w:hAnsi="Arial" w:cs="Arial"/>
          <w:color w:val="000000"/>
          <w:sz w:val="24"/>
          <w:szCs w:val="24"/>
        </w:rPr>
        <w:t>(ubicada en algún lugar que esté</w:t>
      </w:r>
      <w:r w:rsidRPr="00B13CA5">
        <w:rPr>
          <w:rFonts w:ascii="Arial" w:hAnsi="Arial" w:cs="Arial"/>
          <w:color w:val="000000"/>
          <w:sz w:val="24"/>
          <w:szCs w:val="24"/>
        </w:rPr>
        <w:t xml:space="preserve"> protegido de la lluvia y posibles salpicaduras) y las señalizaciones de seguridad pertinentes.</w:t>
      </w:r>
      <w:r w:rsidR="00C8753D">
        <w:rPr>
          <w:rFonts w:ascii="Arial" w:hAnsi="Arial" w:cs="Arial"/>
          <w:color w:val="000000"/>
          <w:sz w:val="24"/>
          <w:szCs w:val="24"/>
        </w:rPr>
        <w:t xml:space="preserve"> Además</w:t>
      </w:r>
      <w:r w:rsidR="00AC3485">
        <w:rPr>
          <w:rFonts w:ascii="Arial" w:hAnsi="Arial" w:cs="Arial"/>
          <w:color w:val="000000"/>
          <w:sz w:val="24"/>
          <w:szCs w:val="24"/>
        </w:rPr>
        <w:t>,</w:t>
      </w:r>
      <w:r w:rsidR="00C8753D">
        <w:rPr>
          <w:rFonts w:ascii="Arial" w:hAnsi="Arial" w:cs="Arial"/>
          <w:color w:val="000000"/>
          <w:sz w:val="24"/>
          <w:szCs w:val="24"/>
        </w:rPr>
        <w:t xml:space="preserve"> se localizará </w:t>
      </w:r>
      <w:r w:rsidR="00466BEC">
        <w:rPr>
          <w:rFonts w:ascii="Arial" w:hAnsi="Arial" w:cs="Arial"/>
          <w:color w:val="000000"/>
          <w:sz w:val="24"/>
          <w:szCs w:val="24"/>
        </w:rPr>
        <w:t xml:space="preserve">en el kit </w:t>
      </w:r>
      <w:r w:rsidR="00C8753D">
        <w:rPr>
          <w:rFonts w:ascii="Arial" w:hAnsi="Arial" w:cs="Arial"/>
          <w:color w:val="000000"/>
          <w:sz w:val="24"/>
          <w:szCs w:val="24"/>
        </w:rPr>
        <w:t>una planilla de novedades</w:t>
      </w:r>
      <w:r w:rsidR="00E6392C">
        <w:rPr>
          <w:rFonts w:ascii="Arial" w:hAnsi="Arial" w:cs="Arial"/>
          <w:color w:val="000000"/>
          <w:sz w:val="24"/>
          <w:szCs w:val="24"/>
        </w:rPr>
        <w:t>/seguimiento</w:t>
      </w:r>
      <w:r w:rsidR="00466BEC">
        <w:rPr>
          <w:rFonts w:ascii="Arial" w:hAnsi="Arial" w:cs="Arial"/>
          <w:color w:val="000000"/>
          <w:sz w:val="24"/>
          <w:szCs w:val="24"/>
        </w:rPr>
        <w:t xml:space="preserve"> </w:t>
      </w:r>
      <w:r w:rsidR="00E6392C">
        <w:rPr>
          <w:rFonts w:ascii="Arial" w:hAnsi="Arial" w:cs="Arial"/>
          <w:color w:val="000000"/>
          <w:sz w:val="24"/>
          <w:szCs w:val="24"/>
        </w:rPr>
        <w:t>protegida de la intemperie</w:t>
      </w:r>
      <w:r w:rsidR="00C8753D">
        <w:rPr>
          <w:rFonts w:ascii="Arial" w:hAnsi="Arial" w:cs="Arial"/>
          <w:color w:val="000000"/>
          <w:sz w:val="24"/>
          <w:szCs w:val="24"/>
        </w:rPr>
        <w:t>.</w:t>
      </w:r>
    </w:p>
    <w:p w14:paraId="2A60076A" w14:textId="23DB49AC" w:rsidR="0080277F" w:rsidRDefault="0080277F" w:rsidP="00CC4704">
      <w:pPr>
        <w:pStyle w:val="BodyText"/>
        <w:spacing w:after="0" w:line="276" w:lineRule="auto"/>
        <w:ind w:right="2"/>
        <w:jc w:val="both"/>
        <w:rPr>
          <w:rFonts w:ascii="Arial" w:hAnsi="Arial" w:cs="Arial"/>
          <w:sz w:val="24"/>
          <w:szCs w:val="24"/>
        </w:rPr>
      </w:pPr>
      <w:r w:rsidRPr="00B13CA5">
        <w:rPr>
          <w:rFonts w:ascii="Arial" w:hAnsi="Arial" w:cs="Arial"/>
          <w:color w:val="000000"/>
          <w:sz w:val="24"/>
          <w:szCs w:val="24"/>
        </w:rPr>
        <w:lastRenderedPageBreak/>
        <w:t>Cada producto seleccionado y/o aplicado en los distintos puntos de tratamiento, deberá estar debidamente identificad</w:t>
      </w:r>
      <w:r w:rsidR="00750F3C">
        <w:rPr>
          <w:rFonts w:ascii="Arial" w:hAnsi="Arial" w:cs="Arial"/>
          <w:color w:val="000000"/>
          <w:sz w:val="24"/>
          <w:szCs w:val="24"/>
        </w:rPr>
        <w:t xml:space="preserve">o, incluido el </w:t>
      </w:r>
      <w:r w:rsidR="00750F3C" w:rsidRPr="00750F3C">
        <w:rPr>
          <w:rFonts w:ascii="Arial" w:hAnsi="Arial" w:cs="Arial"/>
          <w:sz w:val="24"/>
          <w:szCs w:val="24"/>
        </w:rPr>
        <w:t>código de riesgo</w:t>
      </w:r>
      <w:r w:rsidR="00750F3C">
        <w:rPr>
          <w:rFonts w:ascii="Arial" w:hAnsi="Arial" w:cs="Arial"/>
          <w:sz w:val="24"/>
          <w:szCs w:val="24"/>
        </w:rPr>
        <w:t xml:space="preserve"> SGA</w:t>
      </w:r>
      <w:r w:rsidRPr="00750F3C">
        <w:rPr>
          <w:rFonts w:ascii="Arial" w:hAnsi="Arial" w:cs="Arial"/>
          <w:sz w:val="24"/>
          <w:szCs w:val="24"/>
        </w:rPr>
        <w:t>.</w:t>
      </w:r>
    </w:p>
    <w:p w14:paraId="2EA61464" w14:textId="77777777" w:rsidR="00452CA6" w:rsidRPr="00B13CA5" w:rsidRDefault="00452CA6" w:rsidP="00CC4704">
      <w:pPr>
        <w:pStyle w:val="BodyText"/>
        <w:spacing w:after="0" w:line="276" w:lineRule="auto"/>
        <w:ind w:right="2"/>
        <w:jc w:val="both"/>
        <w:rPr>
          <w:rFonts w:ascii="Arial" w:hAnsi="Arial" w:cs="Arial"/>
          <w:color w:val="000000"/>
          <w:sz w:val="24"/>
          <w:szCs w:val="24"/>
        </w:rPr>
      </w:pPr>
    </w:p>
    <w:p w14:paraId="3D99A6C1" w14:textId="23E2838B" w:rsidR="00452CA6" w:rsidRDefault="00BA766D"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 xml:space="preserve">Será necesario que el </w:t>
      </w:r>
      <w:r w:rsidR="00E34ECE">
        <w:rPr>
          <w:rFonts w:ascii="Arial" w:hAnsi="Arial" w:cs="Arial"/>
          <w:color w:val="000000"/>
          <w:sz w:val="24"/>
          <w:szCs w:val="24"/>
        </w:rPr>
        <w:t>C</w:t>
      </w:r>
      <w:r w:rsidRPr="00B13CA5">
        <w:rPr>
          <w:rFonts w:ascii="Arial" w:hAnsi="Arial" w:cs="Arial"/>
          <w:color w:val="000000"/>
          <w:sz w:val="24"/>
          <w:szCs w:val="24"/>
        </w:rPr>
        <w:t>ontratista prevea la colocación de candados y/o precintos en los lugares donde sea posible la adulteración o sustracción de productos o materiales, siendo lo habitual en el tablero de comandos y en la tapa de rellenado.</w:t>
      </w:r>
    </w:p>
    <w:p w14:paraId="41093AE9" w14:textId="3469100E" w:rsidR="00B64C94" w:rsidRPr="00B13CA5" w:rsidRDefault="00E44110"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 xml:space="preserve"> </w:t>
      </w:r>
    </w:p>
    <w:p w14:paraId="1A25C879" w14:textId="4A9F0065" w:rsidR="00B64C94" w:rsidRDefault="00B64C94"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Los</w:t>
      </w:r>
      <w:r w:rsidR="00E4384C">
        <w:rPr>
          <w:rFonts w:ascii="Arial" w:hAnsi="Arial" w:cs="Arial"/>
          <w:color w:val="000000"/>
          <w:sz w:val="24"/>
          <w:szCs w:val="24"/>
        </w:rPr>
        <w:t xml:space="preserve"> materiales necesarios para efectuar el</w:t>
      </w:r>
      <w:r w:rsidRPr="00B13CA5">
        <w:rPr>
          <w:rFonts w:ascii="Arial" w:hAnsi="Arial" w:cs="Arial"/>
          <w:color w:val="000000"/>
          <w:sz w:val="24"/>
          <w:szCs w:val="24"/>
        </w:rPr>
        <w:t xml:space="preserve"> conexionado (</w:t>
      </w:r>
      <w:r w:rsidR="002C4692">
        <w:rPr>
          <w:rFonts w:ascii="Arial" w:hAnsi="Arial" w:cs="Arial"/>
          <w:color w:val="000000"/>
          <w:sz w:val="24"/>
          <w:szCs w:val="24"/>
        </w:rPr>
        <w:t xml:space="preserve">cañería de vinculación, </w:t>
      </w:r>
      <w:r w:rsidRPr="00B13CA5">
        <w:rPr>
          <w:rFonts w:ascii="Arial" w:hAnsi="Arial" w:cs="Arial"/>
          <w:color w:val="000000"/>
          <w:sz w:val="24"/>
          <w:szCs w:val="24"/>
        </w:rPr>
        <w:t xml:space="preserve">válvulas, retenciones, codos, niples, reducciones, </w:t>
      </w:r>
      <w:r w:rsidR="00E44110" w:rsidRPr="00B13CA5">
        <w:rPr>
          <w:rFonts w:ascii="Arial" w:hAnsi="Arial" w:cs="Arial"/>
          <w:color w:val="000000"/>
          <w:sz w:val="24"/>
          <w:szCs w:val="24"/>
        </w:rPr>
        <w:t>boquillas dosificador</w:t>
      </w:r>
      <w:r w:rsidR="00DD57F8">
        <w:rPr>
          <w:rFonts w:ascii="Arial" w:hAnsi="Arial" w:cs="Arial"/>
          <w:color w:val="000000"/>
          <w:sz w:val="24"/>
          <w:szCs w:val="24"/>
        </w:rPr>
        <w:t xml:space="preserve">as </w:t>
      </w:r>
      <w:r w:rsidR="00B41E7E">
        <w:rPr>
          <w:rFonts w:ascii="Arial" w:hAnsi="Arial" w:cs="Arial"/>
          <w:color w:val="000000"/>
          <w:sz w:val="24"/>
          <w:szCs w:val="24"/>
        </w:rPr>
        <w:t xml:space="preserve">para </w:t>
      </w:r>
      <w:r w:rsidR="00AC3485">
        <w:rPr>
          <w:rFonts w:ascii="Arial" w:hAnsi="Arial" w:cs="Arial"/>
          <w:color w:val="000000"/>
          <w:sz w:val="24"/>
          <w:szCs w:val="24"/>
        </w:rPr>
        <w:t>corriente</w:t>
      </w:r>
      <w:r w:rsidR="00B41E7E">
        <w:rPr>
          <w:rFonts w:ascii="Arial" w:hAnsi="Arial" w:cs="Arial"/>
          <w:color w:val="000000"/>
          <w:sz w:val="24"/>
          <w:szCs w:val="24"/>
        </w:rPr>
        <w:t xml:space="preserve">s de gas o </w:t>
      </w:r>
      <w:r w:rsidR="00AC3485">
        <w:rPr>
          <w:rFonts w:ascii="Arial" w:hAnsi="Arial" w:cs="Arial"/>
          <w:color w:val="000000"/>
          <w:sz w:val="24"/>
          <w:szCs w:val="24"/>
        </w:rPr>
        <w:t>productos corrosivos</w:t>
      </w:r>
      <w:r w:rsidRPr="00B13CA5">
        <w:rPr>
          <w:rFonts w:ascii="Arial" w:hAnsi="Arial" w:cs="Arial"/>
          <w:color w:val="000000"/>
          <w:sz w:val="24"/>
          <w:szCs w:val="24"/>
        </w:rPr>
        <w:t>) deberán ser</w:t>
      </w:r>
      <w:r w:rsidR="0064052C" w:rsidRPr="00B13CA5">
        <w:rPr>
          <w:rFonts w:ascii="Arial" w:hAnsi="Arial" w:cs="Arial"/>
          <w:color w:val="000000"/>
          <w:sz w:val="24"/>
          <w:szCs w:val="24"/>
        </w:rPr>
        <w:t xml:space="preserve"> </w:t>
      </w:r>
      <w:r w:rsidR="00D4513A">
        <w:rPr>
          <w:rFonts w:ascii="Arial" w:hAnsi="Arial" w:cs="Arial"/>
          <w:color w:val="000000"/>
          <w:sz w:val="24"/>
          <w:szCs w:val="24"/>
        </w:rPr>
        <w:t xml:space="preserve">de acero inoxidable y </w:t>
      </w:r>
      <w:r w:rsidRPr="00B13CA5">
        <w:rPr>
          <w:rFonts w:ascii="Arial" w:hAnsi="Arial" w:cs="Arial"/>
          <w:color w:val="000000"/>
          <w:sz w:val="24"/>
          <w:szCs w:val="24"/>
        </w:rPr>
        <w:t xml:space="preserve">de la misma serie o rangos de presión que los accesorios de la instalación de </w:t>
      </w:r>
      <w:r w:rsidR="00FE3204" w:rsidRPr="00B13CA5">
        <w:rPr>
          <w:rFonts w:ascii="Arial" w:hAnsi="Arial" w:cs="Arial"/>
          <w:color w:val="000000"/>
          <w:sz w:val="24"/>
          <w:szCs w:val="24"/>
        </w:rPr>
        <w:t>PLUSPETROL</w:t>
      </w:r>
      <w:r w:rsidR="00DD57F8">
        <w:rPr>
          <w:rFonts w:ascii="Arial" w:hAnsi="Arial" w:cs="Arial"/>
          <w:color w:val="000000"/>
          <w:sz w:val="24"/>
          <w:szCs w:val="24"/>
        </w:rPr>
        <w:t xml:space="preserve"> a vincular.</w:t>
      </w:r>
      <w:r w:rsidR="00DE7C7D">
        <w:rPr>
          <w:rFonts w:ascii="Arial" w:hAnsi="Arial" w:cs="Arial"/>
          <w:color w:val="000000"/>
          <w:sz w:val="24"/>
          <w:szCs w:val="24"/>
        </w:rPr>
        <w:t xml:space="preserve"> </w:t>
      </w:r>
    </w:p>
    <w:p w14:paraId="50DF0B11" w14:textId="77777777" w:rsidR="00452CA6" w:rsidRDefault="00452CA6" w:rsidP="00CC4704">
      <w:pPr>
        <w:pStyle w:val="BodyText"/>
        <w:spacing w:after="0" w:line="276" w:lineRule="auto"/>
        <w:ind w:right="2"/>
        <w:jc w:val="both"/>
        <w:rPr>
          <w:rFonts w:ascii="Arial" w:hAnsi="Arial" w:cs="Arial"/>
          <w:color w:val="000000"/>
          <w:sz w:val="24"/>
          <w:szCs w:val="24"/>
        </w:rPr>
      </w:pPr>
    </w:p>
    <w:p w14:paraId="36889CE7" w14:textId="405DE374" w:rsidR="00B64C94" w:rsidRPr="00B13CA5" w:rsidRDefault="00B64C94" w:rsidP="00CC4704">
      <w:pPr>
        <w:pStyle w:val="BodyText"/>
        <w:spacing w:after="0" w:line="276" w:lineRule="auto"/>
        <w:ind w:right="2"/>
        <w:jc w:val="both"/>
        <w:rPr>
          <w:rFonts w:ascii="Arial" w:hAnsi="Arial" w:cs="Arial"/>
          <w:color w:val="000000"/>
          <w:sz w:val="24"/>
          <w:szCs w:val="24"/>
        </w:rPr>
      </w:pPr>
      <w:r w:rsidRPr="006603C8">
        <w:rPr>
          <w:rFonts w:ascii="Arial" w:hAnsi="Arial" w:cs="Arial"/>
          <w:color w:val="000000"/>
          <w:sz w:val="24"/>
          <w:szCs w:val="24"/>
        </w:rPr>
        <w:t xml:space="preserve">Los accesorios de vinculación en </w:t>
      </w:r>
      <w:r w:rsidR="00DF52ED" w:rsidRPr="006603C8">
        <w:rPr>
          <w:rFonts w:ascii="Arial" w:hAnsi="Arial" w:cs="Arial"/>
          <w:color w:val="000000"/>
          <w:sz w:val="24"/>
          <w:szCs w:val="24"/>
        </w:rPr>
        <w:t xml:space="preserve">las </w:t>
      </w:r>
      <w:r w:rsidRPr="006603C8">
        <w:rPr>
          <w:rFonts w:ascii="Arial" w:hAnsi="Arial" w:cs="Arial"/>
          <w:color w:val="000000"/>
          <w:sz w:val="24"/>
          <w:szCs w:val="24"/>
        </w:rPr>
        <w:t>instalacion</w:t>
      </w:r>
      <w:r w:rsidR="008936C2" w:rsidRPr="006603C8">
        <w:rPr>
          <w:rFonts w:ascii="Arial" w:hAnsi="Arial" w:cs="Arial"/>
          <w:color w:val="000000"/>
          <w:sz w:val="24"/>
          <w:szCs w:val="24"/>
        </w:rPr>
        <w:t>es de</w:t>
      </w:r>
      <w:r w:rsidR="00DF52ED" w:rsidRPr="006603C8">
        <w:rPr>
          <w:rFonts w:ascii="Arial" w:hAnsi="Arial" w:cs="Arial"/>
          <w:color w:val="000000"/>
          <w:sz w:val="24"/>
          <w:szCs w:val="24"/>
        </w:rPr>
        <w:t xml:space="preserve"> los yacimientos Aguada Villanueva y Meseta Buena Esperanza </w:t>
      </w:r>
      <w:r w:rsidRPr="006603C8">
        <w:rPr>
          <w:rFonts w:ascii="Arial" w:hAnsi="Arial" w:cs="Arial"/>
          <w:color w:val="000000"/>
          <w:sz w:val="24"/>
          <w:szCs w:val="24"/>
        </w:rPr>
        <w:t xml:space="preserve">deberán ser operables hasta </w:t>
      </w:r>
      <w:r w:rsidR="0092266A" w:rsidRPr="00C92E4E">
        <w:rPr>
          <w:rFonts w:ascii="Arial" w:hAnsi="Arial" w:cs="Arial"/>
          <w:color w:val="000000"/>
          <w:sz w:val="24"/>
          <w:szCs w:val="24"/>
        </w:rPr>
        <w:t>10000 psi</w:t>
      </w:r>
      <w:r w:rsidR="0092266A" w:rsidRPr="006603C8">
        <w:rPr>
          <w:rFonts w:ascii="Arial" w:hAnsi="Arial" w:cs="Arial"/>
          <w:color w:val="000000"/>
          <w:sz w:val="24"/>
          <w:szCs w:val="24"/>
        </w:rPr>
        <w:t xml:space="preserve"> en pozos</w:t>
      </w:r>
      <w:r w:rsidR="007F6C51">
        <w:rPr>
          <w:rFonts w:ascii="Arial" w:hAnsi="Arial" w:cs="Arial"/>
          <w:color w:val="000000"/>
          <w:sz w:val="24"/>
          <w:szCs w:val="24"/>
        </w:rPr>
        <w:t xml:space="preserve"> y plantas</w:t>
      </w:r>
      <w:r w:rsidRPr="006603C8">
        <w:rPr>
          <w:rFonts w:ascii="Arial" w:hAnsi="Arial" w:cs="Arial"/>
          <w:color w:val="000000"/>
          <w:sz w:val="24"/>
          <w:szCs w:val="24"/>
        </w:rPr>
        <w:t>.</w:t>
      </w:r>
    </w:p>
    <w:p w14:paraId="09C835E3" w14:textId="77777777" w:rsidR="00CC4704" w:rsidRDefault="00CC4704" w:rsidP="00CC4704">
      <w:pPr>
        <w:pStyle w:val="BodyText"/>
        <w:spacing w:after="0" w:line="276" w:lineRule="auto"/>
        <w:ind w:right="2"/>
        <w:jc w:val="both"/>
        <w:rPr>
          <w:rFonts w:ascii="Arial" w:hAnsi="Arial" w:cs="Arial"/>
          <w:color w:val="000000"/>
          <w:sz w:val="24"/>
          <w:szCs w:val="24"/>
        </w:rPr>
      </w:pPr>
    </w:p>
    <w:p w14:paraId="7E235C98" w14:textId="14C2A1DC" w:rsidR="00736D5D" w:rsidRPr="00B13CA5" w:rsidRDefault="00B64C94" w:rsidP="00CC4704">
      <w:pPr>
        <w:pStyle w:val="BodyText"/>
        <w:spacing w:after="0" w:line="276" w:lineRule="auto"/>
        <w:ind w:right="2"/>
        <w:jc w:val="both"/>
        <w:rPr>
          <w:rFonts w:ascii="Arial" w:hAnsi="Arial" w:cs="Arial"/>
          <w:color w:val="000000"/>
          <w:sz w:val="24"/>
          <w:szCs w:val="24"/>
        </w:rPr>
      </w:pPr>
      <w:r w:rsidRPr="00B13CA5">
        <w:rPr>
          <w:rFonts w:ascii="Arial" w:hAnsi="Arial" w:cs="Arial"/>
          <w:color w:val="000000"/>
          <w:sz w:val="24"/>
          <w:szCs w:val="24"/>
        </w:rPr>
        <w:t>Cada instalación montada deberá conservar las normas del buen arte</w:t>
      </w:r>
      <w:r w:rsidR="00041F66">
        <w:rPr>
          <w:rFonts w:ascii="Arial" w:hAnsi="Arial" w:cs="Arial"/>
          <w:color w:val="000000"/>
          <w:sz w:val="24"/>
          <w:szCs w:val="24"/>
        </w:rPr>
        <w:t xml:space="preserve"> (buenas prácticas de la industria)</w:t>
      </w:r>
      <w:r w:rsidRPr="00B13CA5">
        <w:rPr>
          <w:rFonts w:ascii="Arial" w:hAnsi="Arial" w:cs="Arial"/>
          <w:color w:val="000000"/>
          <w:sz w:val="24"/>
          <w:szCs w:val="24"/>
        </w:rPr>
        <w:t>, las acometidas a</w:t>
      </w:r>
      <w:r w:rsidR="00466BEC">
        <w:rPr>
          <w:rFonts w:ascii="Arial" w:hAnsi="Arial" w:cs="Arial"/>
          <w:color w:val="000000"/>
          <w:sz w:val="24"/>
          <w:szCs w:val="24"/>
        </w:rPr>
        <w:t>l</w:t>
      </w:r>
      <w:r w:rsidRPr="00B13CA5">
        <w:rPr>
          <w:rFonts w:ascii="Arial" w:hAnsi="Arial" w:cs="Arial"/>
          <w:color w:val="000000"/>
          <w:sz w:val="24"/>
          <w:szCs w:val="24"/>
        </w:rPr>
        <w:t xml:space="preserve"> punto de dosifi</w:t>
      </w:r>
      <w:r w:rsidR="000419D1">
        <w:rPr>
          <w:rFonts w:ascii="Arial" w:hAnsi="Arial" w:cs="Arial"/>
          <w:color w:val="000000"/>
          <w:sz w:val="24"/>
          <w:szCs w:val="24"/>
        </w:rPr>
        <w:t>cación deberán estar enterr</w:t>
      </w:r>
      <w:r w:rsidR="00466BEC">
        <w:rPr>
          <w:rFonts w:ascii="Arial" w:hAnsi="Arial" w:cs="Arial"/>
          <w:color w:val="000000"/>
          <w:sz w:val="24"/>
          <w:szCs w:val="24"/>
        </w:rPr>
        <w:t>adas quedando a cargo del</w:t>
      </w:r>
      <w:r w:rsidR="007374C6">
        <w:rPr>
          <w:rFonts w:ascii="Arial" w:hAnsi="Arial" w:cs="Arial"/>
          <w:color w:val="000000"/>
          <w:sz w:val="24"/>
          <w:szCs w:val="24"/>
        </w:rPr>
        <w:t xml:space="preserve"> </w:t>
      </w:r>
      <w:r w:rsidR="007F6C51">
        <w:rPr>
          <w:rFonts w:ascii="Arial" w:hAnsi="Arial" w:cs="Arial"/>
          <w:color w:val="000000"/>
          <w:sz w:val="24"/>
          <w:szCs w:val="24"/>
        </w:rPr>
        <w:t>C</w:t>
      </w:r>
      <w:r w:rsidR="007374C6">
        <w:rPr>
          <w:rFonts w:ascii="Arial" w:hAnsi="Arial" w:cs="Arial"/>
          <w:color w:val="000000"/>
          <w:sz w:val="24"/>
          <w:szCs w:val="24"/>
        </w:rPr>
        <w:t>ontratista</w:t>
      </w:r>
      <w:r w:rsidR="0080032B">
        <w:rPr>
          <w:rFonts w:ascii="Arial" w:hAnsi="Arial" w:cs="Arial"/>
          <w:color w:val="000000"/>
          <w:sz w:val="24"/>
          <w:szCs w:val="24"/>
        </w:rPr>
        <w:t xml:space="preserve"> y deberá rotularse cada punto de inyección colocando el nombre del producto químico junto con una indicación de la dirección del flujo.</w:t>
      </w:r>
    </w:p>
    <w:p w14:paraId="0886FBEF" w14:textId="77777777" w:rsidR="00E44110" w:rsidRPr="00B13CA5" w:rsidRDefault="00E44110" w:rsidP="00CC4704">
      <w:pPr>
        <w:pStyle w:val="BodyText"/>
        <w:spacing w:after="0" w:line="276" w:lineRule="auto"/>
        <w:ind w:right="2"/>
        <w:jc w:val="both"/>
        <w:rPr>
          <w:rFonts w:ascii="Arial" w:hAnsi="Arial" w:cs="Arial"/>
          <w:color w:val="000000"/>
          <w:sz w:val="24"/>
          <w:szCs w:val="24"/>
        </w:rPr>
      </w:pPr>
    </w:p>
    <w:p w14:paraId="3D7BB64C" w14:textId="17B865FE" w:rsidR="00877F6D" w:rsidRDefault="001E2767" w:rsidP="00CC4704">
      <w:pPr>
        <w:pStyle w:val="BodyText"/>
        <w:spacing w:after="0" w:line="276" w:lineRule="auto"/>
        <w:ind w:right="2"/>
        <w:jc w:val="both"/>
        <w:rPr>
          <w:rFonts w:ascii="Arial" w:hAnsi="Arial" w:cs="Arial"/>
          <w:i/>
          <w:color w:val="000000"/>
          <w:sz w:val="24"/>
          <w:szCs w:val="24"/>
        </w:rPr>
      </w:pPr>
      <w:r w:rsidRPr="001E2767">
        <w:rPr>
          <w:rFonts w:ascii="Arial" w:hAnsi="Arial" w:cs="Arial"/>
          <w:i/>
          <w:color w:val="000000"/>
          <w:sz w:val="24"/>
          <w:szCs w:val="24"/>
        </w:rPr>
        <w:t xml:space="preserve">Puesta a </w:t>
      </w:r>
      <w:r w:rsidR="000141ED">
        <w:rPr>
          <w:rFonts w:ascii="Arial" w:hAnsi="Arial" w:cs="Arial"/>
          <w:i/>
          <w:color w:val="000000"/>
          <w:sz w:val="24"/>
          <w:szCs w:val="24"/>
        </w:rPr>
        <w:t>t</w:t>
      </w:r>
      <w:r w:rsidRPr="001E2767">
        <w:rPr>
          <w:rFonts w:ascii="Arial" w:hAnsi="Arial" w:cs="Arial"/>
          <w:i/>
          <w:color w:val="000000"/>
          <w:sz w:val="24"/>
          <w:szCs w:val="24"/>
        </w:rPr>
        <w:t>ierra</w:t>
      </w:r>
      <w:r w:rsidR="00095759">
        <w:rPr>
          <w:rFonts w:ascii="Arial" w:hAnsi="Arial" w:cs="Arial"/>
          <w:i/>
          <w:color w:val="000000"/>
          <w:sz w:val="24"/>
          <w:szCs w:val="24"/>
        </w:rPr>
        <w:t xml:space="preserve"> en </w:t>
      </w:r>
      <w:r w:rsidR="000141ED">
        <w:rPr>
          <w:rFonts w:ascii="Arial" w:hAnsi="Arial" w:cs="Arial"/>
          <w:i/>
          <w:color w:val="000000"/>
          <w:sz w:val="24"/>
          <w:szCs w:val="24"/>
        </w:rPr>
        <w:t>p</w:t>
      </w:r>
      <w:r w:rsidR="00095759">
        <w:rPr>
          <w:rFonts w:ascii="Arial" w:hAnsi="Arial" w:cs="Arial"/>
          <w:i/>
          <w:color w:val="000000"/>
          <w:sz w:val="24"/>
          <w:szCs w:val="24"/>
        </w:rPr>
        <w:t>ozos</w:t>
      </w:r>
      <w:r w:rsidR="00C446DC">
        <w:rPr>
          <w:rFonts w:ascii="Arial" w:hAnsi="Arial" w:cs="Arial"/>
          <w:i/>
          <w:color w:val="000000"/>
          <w:sz w:val="24"/>
          <w:szCs w:val="24"/>
        </w:rPr>
        <w:t xml:space="preserve"> p</w:t>
      </w:r>
      <w:r w:rsidR="00095759">
        <w:rPr>
          <w:rFonts w:ascii="Arial" w:hAnsi="Arial" w:cs="Arial"/>
          <w:i/>
          <w:color w:val="000000"/>
          <w:sz w:val="24"/>
          <w:szCs w:val="24"/>
        </w:rPr>
        <w:t>r</w:t>
      </w:r>
      <w:r w:rsidR="00C446DC">
        <w:rPr>
          <w:rFonts w:ascii="Arial" w:hAnsi="Arial" w:cs="Arial"/>
          <w:i/>
          <w:color w:val="000000"/>
          <w:sz w:val="24"/>
          <w:szCs w:val="24"/>
        </w:rPr>
        <w:t>o</w:t>
      </w:r>
      <w:r w:rsidR="00095759">
        <w:rPr>
          <w:rFonts w:ascii="Arial" w:hAnsi="Arial" w:cs="Arial"/>
          <w:i/>
          <w:color w:val="000000"/>
          <w:sz w:val="24"/>
          <w:szCs w:val="24"/>
        </w:rPr>
        <w:t>ductores</w:t>
      </w:r>
      <w:r w:rsidR="000141ED">
        <w:rPr>
          <w:rFonts w:ascii="Arial" w:hAnsi="Arial" w:cs="Arial"/>
          <w:i/>
          <w:color w:val="000000"/>
          <w:sz w:val="24"/>
          <w:szCs w:val="24"/>
        </w:rPr>
        <w:t>/instalaciones</w:t>
      </w:r>
      <w:r w:rsidR="00B13CA5" w:rsidRPr="001E2767">
        <w:rPr>
          <w:rFonts w:ascii="Arial" w:hAnsi="Arial" w:cs="Arial"/>
          <w:i/>
          <w:color w:val="000000"/>
          <w:sz w:val="24"/>
          <w:szCs w:val="24"/>
        </w:rPr>
        <w:t>:</w:t>
      </w:r>
    </w:p>
    <w:p w14:paraId="1729CF7F" w14:textId="4A9BF228" w:rsidR="00452CA6" w:rsidRDefault="00C8753D" w:rsidP="00CC4704">
      <w:pPr>
        <w:pStyle w:val="BodyText"/>
        <w:spacing w:after="0" w:line="276" w:lineRule="auto"/>
        <w:ind w:right="2"/>
        <w:jc w:val="both"/>
        <w:rPr>
          <w:rFonts w:ascii="Arial" w:hAnsi="Arial" w:cs="Arial"/>
          <w:sz w:val="24"/>
          <w:szCs w:val="24"/>
        </w:rPr>
      </w:pPr>
      <w:r w:rsidRPr="00B54F8C">
        <w:rPr>
          <w:rFonts w:ascii="Arial" w:hAnsi="Arial" w:cs="Arial"/>
          <w:sz w:val="24"/>
          <w:szCs w:val="24"/>
        </w:rPr>
        <w:t>A todo kit dosificador que deba ser instalado para</w:t>
      </w:r>
      <w:r w:rsidR="00B13CA5" w:rsidRPr="00B54F8C">
        <w:rPr>
          <w:rFonts w:ascii="Arial" w:hAnsi="Arial" w:cs="Arial"/>
          <w:sz w:val="24"/>
          <w:szCs w:val="24"/>
        </w:rPr>
        <w:t xml:space="preserve"> </w:t>
      </w:r>
      <w:r w:rsidRPr="00B54F8C">
        <w:rPr>
          <w:rFonts w:ascii="Arial" w:hAnsi="Arial" w:cs="Arial"/>
          <w:sz w:val="24"/>
          <w:szCs w:val="24"/>
        </w:rPr>
        <w:t>tratamiento de pozo</w:t>
      </w:r>
      <w:r w:rsidR="000141ED">
        <w:rPr>
          <w:rFonts w:ascii="Arial" w:hAnsi="Arial" w:cs="Arial"/>
          <w:sz w:val="24"/>
          <w:szCs w:val="24"/>
        </w:rPr>
        <w:t>s productores o instalaciones</w:t>
      </w:r>
      <w:r w:rsidR="00B13CA5" w:rsidRPr="00B54F8C">
        <w:rPr>
          <w:rFonts w:ascii="Arial" w:hAnsi="Arial" w:cs="Arial"/>
          <w:sz w:val="24"/>
          <w:szCs w:val="24"/>
        </w:rPr>
        <w:t xml:space="preserve"> </w:t>
      </w:r>
      <w:r w:rsidRPr="00B54F8C">
        <w:rPr>
          <w:rFonts w:ascii="Arial" w:hAnsi="Arial" w:cs="Arial"/>
          <w:sz w:val="24"/>
          <w:szCs w:val="24"/>
        </w:rPr>
        <w:t>en aplicación continua</w:t>
      </w:r>
      <w:r w:rsidR="00C446DC" w:rsidRPr="00B54F8C">
        <w:rPr>
          <w:rFonts w:ascii="Arial" w:hAnsi="Arial" w:cs="Arial"/>
          <w:sz w:val="24"/>
          <w:szCs w:val="24"/>
        </w:rPr>
        <w:t xml:space="preserve"> </w:t>
      </w:r>
      <w:r w:rsidR="0086731D" w:rsidRPr="00B54F8C">
        <w:rPr>
          <w:rFonts w:ascii="Arial" w:hAnsi="Arial" w:cs="Arial"/>
          <w:sz w:val="24"/>
          <w:szCs w:val="24"/>
        </w:rPr>
        <w:t>debe tener su conexión p</w:t>
      </w:r>
      <w:r w:rsidR="00CD3589" w:rsidRPr="00B54F8C">
        <w:rPr>
          <w:rFonts w:ascii="Arial" w:hAnsi="Arial" w:cs="Arial"/>
          <w:sz w:val="24"/>
          <w:szCs w:val="24"/>
        </w:rPr>
        <w:t>uesta a tierra (PAT).</w:t>
      </w:r>
      <w:r w:rsidR="00452CA6">
        <w:rPr>
          <w:rFonts w:ascii="Arial" w:hAnsi="Arial" w:cs="Arial"/>
          <w:sz w:val="24"/>
          <w:szCs w:val="24"/>
        </w:rPr>
        <w:t xml:space="preserve"> </w:t>
      </w:r>
    </w:p>
    <w:p w14:paraId="4E0D5D79" w14:textId="072E52C4" w:rsidR="00B13CA5" w:rsidRPr="00B54F8C" w:rsidRDefault="00C8753D" w:rsidP="00CC4704">
      <w:pPr>
        <w:pStyle w:val="BodyText"/>
        <w:spacing w:after="0" w:line="276" w:lineRule="auto"/>
        <w:ind w:right="2"/>
        <w:jc w:val="both"/>
        <w:rPr>
          <w:rFonts w:ascii="Arial" w:hAnsi="Arial" w:cs="Arial"/>
          <w:sz w:val="24"/>
          <w:szCs w:val="24"/>
        </w:rPr>
      </w:pPr>
      <w:r w:rsidRPr="004E116A">
        <w:rPr>
          <w:rFonts w:ascii="Arial" w:hAnsi="Arial" w:cs="Arial"/>
          <w:sz w:val="24"/>
          <w:szCs w:val="24"/>
        </w:rPr>
        <w:t xml:space="preserve">La conexión debe ser </w:t>
      </w:r>
      <w:r w:rsidR="00CD3589" w:rsidRPr="004E116A">
        <w:rPr>
          <w:rFonts w:ascii="Arial" w:hAnsi="Arial" w:cs="Arial"/>
          <w:sz w:val="24"/>
          <w:szCs w:val="24"/>
        </w:rPr>
        <w:t xml:space="preserve">una jabalina </w:t>
      </w:r>
      <w:r w:rsidR="00B13CA5" w:rsidRPr="004E116A">
        <w:rPr>
          <w:rFonts w:ascii="Arial" w:hAnsi="Arial" w:cs="Arial"/>
          <w:sz w:val="24"/>
          <w:szCs w:val="24"/>
        </w:rPr>
        <w:t>con cable amarillo/verde de 50mm de di</w:t>
      </w:r>
      <w:r w:rsidR="008D2C9D" w:rsidRPr="004E116A">
        <w:rPr>
          <w:rFonts w:ascii="Arial" w:hAnsi="Arial" w:cs="Arial"/>
          <w:sz w:val="24"/>
          <w:szCs w:val="24"/>
        </w:rPr>
        <w:t xml:space="preserve">ámetro o cualquier otra </w:t>
      </w:r>
      <w:r w:rsidR="00913B5D" w:rsidRPr="004E116A">
        <w:rPr>
          <w:rFonts w:ascii="Arial" w:hAnsi="Arial" w:cs="Arial"/>
          <w:sz w:val="24"/>
          <w:szCs w:val="24"/>
        </w:rPr>
        <w:t xml:space="preserve">conexión </w:t>
      </w:r>
      <w:r w:rsidR="008D2C9D" w:rsidRPr="004E116A">
        <w:rPr>
          <w:rFonts w:ascii="Arial" w:hAnsi="Arial" w:cs="Arial"/>
          <w:sz w:val="24"/>
          <w:szCs w:val="24"/>
        </w:rPr>
        <w:t>a determinar según requerimientos de Pluspetrol.</w:t>
      </w:r>
    </w:p>
    <w:p w14:paraId="29087ABC" w14:textId="77777777" w:rsidR="00452CA6" w:rsidRDefault="00452CA6" w:rsidP="00CC4704">
      <w:pPr>
        <w:pStyle w:val="BodyText"/>
        <w:spacing w:after="0" w:line="276" w:lineRule="auto"/>
        <w:ind w:right="2"/>
        <w:jc w:val="both"/>
        <w:rPr>
          <w:rFonts w:ascii="Arial" w:hAnsi="Arial" w:cs="Arial"/>
          <w:sz w:val="24"/>
          <w:szCs w:val="24"/>
        </w:rPr>
      </w:pPr>
    </w:p>
    <w:p w14:paraId="71C7B8F4" w14:textId="73230A8E" w:rsidR="00B13CA5" w:rsidRPr="00B54F8C" w:rsidRDefault="0086731D" w:rsidP="00CC4704">
      <w:pPr>
        <w:pStyle w:val="BodyText"/>
        <w:spacing w:after="0" w:line="276" w:lineRule="auto"/>
        <w:ind w:right="2"/>
        <w:jc w:val="both"/>
        <w:rPr>
          <w:rFonts w:ascii="Arial" w:hAnsi="Arial" w:cs="Arial"/>
          <w:sz w:val="24"/>
          <w:szCs w:val="24"/>
        </w:rPr>
      </w:pPr>
      <w:r w:rsidRPr="00B54F8C">
        <w:rPr>
          <w:rFonts w:ascii="Arial" w:hAnsi="Arial" w:cs="Arial"/>
          <w:sz w:val="24"/>
          <w:szCs w:val="24"/>
        </w:rPr>
        <w:t>Cuando el t</w:t>
      </w:r>
      <w:r w:rsidR="00B13CA5" w:rsidRPr="00B54F8C">
        <w:rPr>
          <w:rFonts w:ascii="Arial" w:hAnsi="Arial" w:cs="Arial"/>
          <w:sz w:val="24"/>
          <w:szCs w:val="24"/>
        </w:rPr>
        <w:t>ablero de coma</w:t>
      </w:r>
      <w:r w:rsidR="00C8753D" w:rsidRPr="00B54F8C">
        <w:rPr>
          <w:rFonts w:ascii="Arial" w:hAnsi="Arial" w:cs="Arial"/>
          <w:sz w:val="24"/>
          <w:szCs w:val="24"/>
        </w:rPr>
        <w:t>ndos sea</w:t>
      </w:r>
      <w:r w:rsidR="00B13CA5" w:rsidRPr="00B54F8C">
        <w:rPr>
          <w:rFonts w:ascii="Arial" w:hAnsi="Arial" w:cs="Arial"/>
          <w:sz w:val="24"/>
          <w:szCs w:val="24"/>
        </w:rPr>
        <w:t xml:space="preserve"> metálico todos sus componentes deben estar conectados a tierra, incluida la carcasa. Si el Tablero es de PVC la carcasa no necesita estar conectada a tierra, si sus componente</w:t>
      </w:r>
      <w:r w:rsidRPr="00B54F8C">
        <w:rPr>
          <w:rFonts w:ascii="Arial" w:hAnsi="Arial" w:cs="Arial"/>
          <w:sz w:val="24"/>
          <w:szCs w:val="24"/>
        </w:rPr>
        <w:t>s</w:t>
      </w:r>
      <w:r w:rsidR="00B13CA5" w:rsidRPr="00B54F8C">
        <w:rPr>
          <w:rFonts w:ascii="Arial" w:hAnsi="Arial" w:cs="Arial"/>
          <w:sz w:val="24"/>
          <w:szCs w:val="24"/>
        </w:rPr>
        <w:t>.</w:t>
      </w:r>
    </w:p>
    <w:p w14:paraId="45B2174A" w14:textId="77777777" w:rsidR="00452CA6" w:rsidRDefault="00452CA6" w:rsidP="00CC4704">
      <w:pPr>
        <w:spacing w:line="276" w:lineRule="auto"/>
        <w:jc w:val="both"/>
        <w:rPr>
          <w:rFonts w:ascii="Arial" w:hAnsi="Arial" w:cs="Arial"/>
          <w:lang w:val="es-ES" w:eastAsia="es-CO"/>
        </w:rPr>
      </w:pPr>
    </w:p>
    <w:p w14:paraId="160F6C38" w14:textId="2258DA0E" w:rsidR="00B13CA5" w:rsidRPr="00B54F8C" w:rsidRDefault="00C8753D" w:rsidP="00CC4704">
      <w:pPr>
        <w:spacing w:line="276" w:lineRule="auto"/>
        <w:jc w:val="both"/>
        <w:rPr>
          <w:rFonts w:ascii="Arial" w:hAnsi="Arial" w:cs="Arial"/>
          <w:lang w:val="es-ES" w:eastAsia="es-CO"/>
        </w:rPr>
      </w:pPr>
      <w:r w:rsidRPr="00B54F8C">
        <w:rPr>
          <w:rFonts w:ascii="Arial" w:hAnsi="Arial" w:cs="Arial"/>
          <w:lang w:val="es-ES" w:eastAsia="es-CO"/>
        </w:rPr>
        <w:t>El kit quedará i</w:t>
      </w:r>
      <w:r w:rsidR="0086731D" w:rsidRPr="00B54F8C">
        <w:rPr>
          <w:rFonts w:ascii="Arial" w:hAnsi="Arial" w:cs="Arial"/>
          <w:lang w:val="es-ES" w:eastAsia="es-CO"/>
        </w:rPr>
        <w:t>nstalado en las cerca</w:t>
      </w:r>
      <w:r w:rsidR="005D0CEF">
        <w:rPr>
          <w:rFonts w:ascii="Arial" w:hAnsi="Arial" w:cs="Arial"/>
          <w:lang w:val="es-ES" w:eastAsia="es-CO"/>
        </w:rPr>
        <w:t xml:space="preserve">nías de la instalación del pozo considerándose área clasificada y, por ende, los motores de las bombas dosificadoras deberán ser antiexplosivos. </w:t>
      </w:r>
    </w:p>
    <w:p w14:paraId="7F5C8B51" w14:textId="77777777" w:rsidR="00C8753D" w:rsidRPr="00877F6D" w:rsidRDefault="00C8753D" w:rsidP="00CC4704">
      <w:pPr>
        <w:spacing w:line="276" w:lineRule="auto"/>
        <w:rPr>
          <w:b/>
          <w:color w:val="FF0000"/>
          <w:lang w:val="es-ES"/>
        </w:rPr>
      </w:pPr>
    </w:p>
    <w:p w14:paraId="467863B9" w14:textId="476A2DEB" w:rsidR="004E1C26" w:rsidRPr="00DD2747" w:rsidRDefault="006919F8" w:rsidP="00CC4704">
      <w:pPr>
        <w:pStyle w:val="Heading1"/>
        <w:spacing w:line="276" w:lineRule="auto"/>
      </w:pPr>
      <w:bookmarkStart w:id="54" w:name="_Toc23755750"/>
      <w:bookmarkStart w:id="55" w:name="_Toc34723575"/>
      <w:bookmarkStart w:id="56" w:name="_Toc159322467"/>
      <w:bookmarkStart w:id="57" w:name="_Toc159327528"/>
      <w:bookmarkStart w:id="58" w:name="_Hlk159322078"/>
      <w:r w:rsidRPr="0099234F">
        <w:rPr>
          <w:b/>
          <w:i/>
          <w:color w:val="000000"/>
          <w:u w:val="single"/>
        </w:rPr>
        <w:lastRenderedPageBreak/>
        <w:t>Co</w:t>
      </w:r>
      <w:r w:rsidR="00AB1569" w:rsidRPr="0099234F">
        <w:rPr>
          <w:b/>
          <w:i/>
          <w:color w:val="000000"/>
          <w:u w:val="single"/>
        </w:rPr>
        <w:t>ndiciones de operación</w:t>
      </w:r>
      <w:bookmarkEnd w:id="54"/>
      <w:bookmarkEnd w:id="55"/>
      <w:bookmarkEnd w:id="56"/>
      <w:bookmarkEnd w:id="57"/>
      <w:r w:rsidR="00941E6A">
        <w:rPr>
          <w:b/>
          <w:i/>
          <w:color w:val="000000"/>
          <w:u w:val="single"/>
        </w:rPr>
        <w:fldChar w:fldCharType="begin"/>
      </w:r>
      <w:r w:rsidR="00941E6A">
        <w:instrText xml:space="preserve"> XE "</w:instrText>
      </w:r>
      <w:r w:rsidR="00941E6A" w:rsidRPr="009E7CB2">
        <w:instrText>6. Condiciones de operación</w:instrText>
      </w:r>
      <w:r w:rsidR="00941E6A">
        <w:instrText xml:space="preserve">" </w:instrText>
      </w:r>
      <w:r w:rsidR="00941E6A">
        <w:rPr>
          <w:b/>
          <w:i/>
          <w:color w:val="000000"/>
          <w:u w:val="single"/>
        </w:rPr>
        <w:fldChar w:fldCharType="end"/>
      </w:r>
    </w:p>
    <w:bookmarkEnd w:id="58"/>
    <w:p w14:paraId="139678E4" w14:textId="77777777" w:rsidR="00AB1569" w:rsidRPr="006919F8" w:rsidRDefault="00AB1569" w:rsidP="00CC4704">
      <w:pPr>
        <w:spacing w:line="276" w:lineRule="auto"/>
        <w:rPr>
          <w:rFonts w:ascii="Arial" w:hAnsi="Arial" w:cs="Arial"/>
          <w:lang w:val="es-ES_tradnl"/>
        </w:rPr>
      </w:pPr>
    </w:p>
    <w:p w14:paraId="0EA87DA6" w14:textId="6008C42B" w:rsidR="00EB7F98" w:rsidRPr="006919F8" w:rsidRDefault="00EB7F98" w:rsidP="00CC4704">
      <w:pPr>
        <w:spacing w:line="276" w:lineRule="auto"/>
        <w:ind w:right="2"/>
        <w:jc w:val="both"/>
        <w:rPr>
          <w:rFonts w:ascii="Arial" w:hAnsi="Arial" w:cs="Arial"/>
          <w:lang w:val="es-ES"/>
        </w:rPr>
      </w:pPr>
      <w:r w:rsidRPr="006919F8">
        <w:rPr>
          <w:rFonts w:ascii="Arial" w:hAnsi="Arial" w:cs="Arial"/>
          <w:lang w:val="es-ES"/>
        </w:rPr>
        <w:t xml:space="preserve">La empresa adjudicada en el presente concurso de precios deberá cumplir OBLIGATORIAMENTE con los requisitos detallados a continuación: </w:t>
      </w:r>
    </w:p>
    <w:p w14:paraId="70E91355" w14:textId="77777777" w:rsidR="00123C5D" w:rsidRPr="006603C8" w:rsidRDefault="00123C5D" w:rsidP="00CC4704">
      <w:pPr>
        <w:spacing w:line="276" w:lineRule="auto"/>
        <w:rPr>
          <w:lang w:val="es-ES"/>
        </w:rPr>
      </w:pPr>
    </w:p>
    <w:p w14:paraId="38978F67" w14:textId="1DE6345A" w:rsidR="00EB7F98" w:rsidRPr="000138B2" w:rsidRDefault="004F5862" w:rsidP="00CC4704">
      <w:pPr>
        <w:pStyle w:val="Heading2"/>
        <w:tabs>
          <w:tab w:val="clear" w:pos="1428"/>
          <w:tab w:val="num" w:pos="567"/>
        </w:tabs>
        <w:spacing w:before="0" w:line="276" w:lineRule="auto"/>
        <w:ind w:left="567" w:hanging="567"/>
        <w:rPr>
          <w:b/>
          <w:i/>
          <w:lang w:val="es-ES"/>
        </w:rPr>
      </w:pPr>
      <w:bookmarkStart w:id="59" w:name="_Toc23755751"/>
      <w:bookmarkStart w:id="60" w:name="_Toc34723576"/>
      <w:bookmarkStart w:id="61" w:name="_Toc159322468"/>
      <w:bookmarkStart w:id="62" w:name="_Toc159327529"/>
      <w:bookmarkStart w:id="63" w:name="_Hlk159322092"/>
      <w:r>
        <w:rPr>
          <w:b/>
          <w:i/>
          <w:lang w:val="es-ES"/>
        </w:rPr>
        <w:t>Control de Trabajo</w:t>
      </w:r>
      <w:bookmarkEnd w:id="59"/>
      <w:bookmarkEnd w:id="60"/>
      <w:bookmarkEnd w:id="61"/>
      <w:bookmarkEnd w:id="62"/>
      <w:r w:rsidR="00941E6A">
        <w:rPr>
          <w:b/>
          <w:i/>
          <w:lang w:val="es-ES"/>
        </w:rPr>
        <w:fldChar w:fldCharType="begin"/>
      </w:r>
      <w:r w:rsidR="00941E6A">
        <w:instrText xml:space="preserve"> XE "</w:instrText>
      </w:r>
      <w:r w:rsidR="00941E6A" w:rsidRPr="00FF0748">
        <w:instrText>6.1. Control de Trabajo</w:instrText>
      </w:r>
      <w:r w:rsidR="00941E6A">
        <w:instrText xml:space="preserve">" </w:instrText>
      </w:r>
      <w:r w:rsidR="00941E6A">
        <w:rPr>
          <w:b/>
          <w:i/>
          <w:lang w:val="es-ES"/>
        </w:rPr>
        <w:fldChar w:fldCharType="end"/>
      </w:r>
    </w:p>
    <w:bookmarkEnd w:id="63"/>
    <w:p w14:paraId="29652F12" w14:textId="77777777" w:rsidR="00E86DC3" w:rsidRPr="00E86DC3" w:rsidRDefault="00E86DC3" w:rsidP="00CC4704">
      <w:pPr>
        <w:spacing w:line="276" w:lineRule="auto"/>
        <w:rPr>
          <w:lang w:val="es-ES"/>
        </w:rPr>
      </w:pPr>
    </w:p>
    <w:p w14:paraId="29CB9869" w14:textId="77777777" w:rsidR="00A9619E" w:rsidRPr="00F1757C" w:rsidRDefault="00EB7F98" w:rsidP="00CC4704">
      <w:pPr>
        <w:pStyle w:val="BodyText"/>
        <w:spacing w:after="0" w:line="276" w:lineRule="auto"/>
        <w:jc w:val="both"/>
        <w:rPr>
          <w:rFonts w:ascii="Arial" w:hAnsi="Arial" w:cs="Arial"/>
          <w:sz w:val="24"/>
          <w:szCs w:val="24"/>
          <w:lang w:eastAsia="en-US"/>
        </w:rPr>
      </w:pPr>
      <w:r w:rsidRPr="00F1757C">
        <w:rPr>
          <w:rFonts w:ascii="Arial" w:hAnsi="Arial" w:cs="Arial"/>
          <w:sz w:val="24"/>
          <w:szCs w:val="24"/>
          <w:lang w:eastAsia="en-US"/>
        </w:rPr>
        <w:t>Antes de iniciar cualquier</w:t>
      </w:r>
      <w:r w:rsidR="001D0568">
        <w:rPr>
          <w:rFonts w:ascii="Arial" w:hAnsi="Arial" w:cs="Arial"/>
          <w:sz w:val="24"/>
          <w:szCs w:val="24"/>
          <w:lang w:eastAsia="en-US"/>
        </w:rPr>
        <w:t xml:space="preserve"> actividad laboral dentro del</w:t>
      </w:r>
      <w:r w:rsidRPr="00F1757C">
        <w:rPr>
          <w:rFonts w:ascii="Arial" w:hAnsi="Arial" w:cs="Arial"/>
          <w:sz w:val="24"/>
          <w:szCs w:val="24"/>
          <w:lang w:eastAsia="en-US"/>
        </w:rPr>
        <w:t xml:space="preserve"> yacimiento</w:t>
      </w:r>
      <w:r w:rsidR="006919F8" w:rsidRPr="00F1757C">
        <w:rPr>
          <w:rFonts w:ascii="Arial" w:hAnsi="Arial" w:cs="Arial"/>
          <w:sz w:val="24"/>
          <w:szCs w:val="24"/>
          <w:lang w:eastAsia="en-US"/>
        </w:rPr>
        <w:t xml:space="preserve">, el proveedor deberá </w:t>
      </w:r>
      <w:r w:rsidR="00A9619E" w:rsidRPr="00F1757C">
        <w:rPr>
          <w:rFonts w:ascii="Arial" w:hAnsi="Arial" w:cs="Arial"/>
          <w:sz w:val="24"/>
          <w:szCs w:val="24"/>
          <w:lang w:eastAsia="en-US"/>
        </w:rPr>
        <w:t>implementar el sistema de Control de Trabajo (CoT) contemplando cada uno de los pilares del proceso para lograr un trabajo seguro: documentos locales, gestión de planeamiento, herramientas de control y, verificación y control.</w:t>
      </w:r>
      <w:r w:rsidR="00F1757C" w:rsidRPr="00F1757C">
        <w:rPr>
          <w:rFonts w:ascii="Arial" w:hAnsi="Arial" w:cs="Arial"/>
          <w:sz w:val="24"/>
          <w:szCs w:val="24"/>
          <w:lang w:eastAsia="en-US"/>
        </w:rPr>
        <w:t xml:space="preserve"> La revisión de la documentación se realizará en conjunto con </w:t>
      </w:r>
      <w:r w:rsidR="00E44ED7" w:rsidRPr="00BD7B68">
        <w:rPr>
          <w:rFonts w:ascii="Arial" w:hAnsi="Arial" w:cs="Arial"/>
          <w:sz w:val="24"/>
          <w:szCs w:val="24"/>
          <w:lang w:eastAsia="en-US"/>
        </w:rPr>
        <w:t>PLUSPETROL</w:t>
      </w:r>
      <w:r w:rsidR="00F1757C" w:rsidRPr="00F1757C">
        <w:rPr>
          <w:rFonts w:ascii="Arial" w:hAnsi="Arial" w:cs="Arial"/>
          <w:sz w:val="24"/>
          <w:szCs w:val="24"/>
          <w:lang w:eastAsia="en-US"/>
        </w:rPr>
        <w:t xml:space="preserve"> involucrando personal de EHS, operaciones y tratamientos qu</w:t>
      </w:r>
      <w:r w:rsidR="003C6ED0">
        <w:rPr>
          <w:rFonts w:ascii="Arial" w:hAnsi="Arial" w:cs="Arial"/>
          <w:sz w:val="24"/>
          <w:szCs w:val="24"/>
          <w:lang w:eastAsia="en-US"/>
        </w:rPr>
        <w:t>ímicos.</w:t>
      </w:r>
    </w:p>
    <w:p w14:paraId="1BC9B6A6" w14:textId="77777777" w:rsidR="002A65B7" w:rsidRDefault="002A65B7" w:rsidP="00CC4704">
      <w:pPr>
        <w:pStyle w:val="BodyText"/>
        <w:spacing w:after="0" w:line="276" w:lineRule="auto"/>
        <w:jc w:val="both"/>
        <w:rPr>
          <w:rFonts w:ascii="Arial" w:hAnsi="Arial" w:cs="Arial"/>
          <w:sz w:val="24"/>
          <w:szCs w:val="24"/>
          <w:lang w:eastAsia="en-US"/>
        </w:rPr>
      </w:pPr>
    </w:p>
    <w:p w14:paraId="02A2C9F1" w14:textId="6B9705E3" w:rsidR="00EB7F98" w:rsidRPr="006919F8" w:rsidRDefault="00EB7F98" w:rsidP="00CC4704">
      <w:pPr>
        <w:pStyle w:val="BodyText"/>
        <w:spacing w:after="0" w:line="276" w:lineRule="auto"/>
        <w:jc w:val="both"/>
        <w:rPr>
          <w:rFonts w:ascii="Arial" w:hAnsi="Arial" w:cs="Arial"/>
          <w:sz w:val="24"/>
          <w:szCs w:val="24"/>
          <w:lang w:eastAsia="en-US"/>
        </w:rPr>
      </w:pPr>
      <w:r w:rsidRPr="00524696">
        <w:rPr>
          <w:rFonts w:ascii="Arial" w:hAnsi="Arial" w:cs="Arial"/>
          <w:sz w:val="24"/>
          <w:szCs w:val="24"/>
          <w:lang w:eastAsia="en-US"/>
        </w:rPr>
        <w:t xml:space="preserve">Todos los trabajos </w:t>
      </w:r>
      <w:r w:rsidR="00765DB5" w:rsidRPr="00524696">
        <w:rPr>
          <w:rFonts w:ascii="Arial" w:hAnsi="Arial" w:cs="Arial"/>
          <w:sz w:val="24"/>
          <w:szCs w:val="24"/>
          <w:lang w:eastAsia="en-US"/>
        </w:rPr>
        <w:t xml:space="preserve">que se programen </w:t>
      </w:r>
      <w:r w:rsidRPr="00524696">
        <w:rPr>
          <w:rFonts w:ascii="Arial" w:hAnsi="Arial" w:cs="Arial"/>
          <w:sz w:val="24"/>
          <w:szCs w:val="24"/>
          <w:lang w:eastAsia="en-US"/>
        </w:rPr>
        <w:t>se deberán realizar dentro del horario</w:t>
      </w:r>
      <w:r w:rsidR="00765DB5" w:rsidRPr="00524696">
        <w:rPr>
          <w:rFonts w:ascii="Arial" w:hAnsi="Arial" w:cs="Arial"/>
          <w:sz w:val="24"/>
          <w:szCs w:val="24"/>
          <w:lang w:eastAsia="en-US"/>
        </w:rPr>
        <w:t xml:space="preserve"> de jornada normal, es decir </w:t>
      </w:r>
      <w:r w:rsidR="00A9619E" w:rsidRPr="00524696">
        <w:rPr>
          <w:rFonts w:ascii="Arial" w:hAnsi="Arial" w:cs="Arial"/>
          <w:sz w:val="24"/>
          <w:szCs w:val="24"/>
          <w:lang w:eastAsia="en-US"/>
        </w:rPr>
        <w:t xml:space="preserve">de </w:t>
      </w:r>
      <w:r w:rsidR="00A9619E" w:rsidRPr="002C73FC">
        <w:rPr>
          <w:rFonts w:ascii="Arial" w:hAnsi="Arial" w:cs="Arial"/>
          <w:sz w:val="24"/>
          <w:szCs w:val="24"/>
          <w:lang w:eastAsia="en-US"/>
        </w:rPr>
        <w:t xml:space="preserve">08:00 a </w:t>
      </w:r>
      <w:r w:rsidR="001307A3">
        <w:rPr>
          <w:rFonts w:ascii="Arial" w:hAnsi="Arial" w:cs="Arial"/>
          <w:sz w:val="24"/>
          <w:szCs w:val="24"/>
          <w:lang w:eastAsia="en-US"/>
        </w:rPr>
        <w:t>17</w:t>
      </w:r>
      <w:r w:rsidR="00B034F0" w:rsidRPr="002C73FC">
        <w:rPr>
          <w:rFonts w:ascii="Arial" w:hAnsi="Arial" w:cs="Arial"/>
          <w:sz w:val="24"/>
          <w:szCs w:val="24"/>
          <w:lang w:eastAsia="en-US"/>
        </w:rPr>
        <w:t>:00 hs</w:t>
      </w:r>
      <w:r w:rsidR="00B034F0" w:rsidRPr="00524696">
        <w:rPr>
          <w:rFonts w:ascii="Arial" w:hAnsi="Arial" w:cs="Arial"/>
          <w:sz w:val="24"/>
          <w:szCs w:val="24"/>
          <w:lang w:eastAsia="en-US"/>
        </w:rPr>
        <w:t>.</w:t>
      </w:r>
      <w:r w:rsidR="00EF676F" w:rsidRPr="00524696">
        <w:rPr>
          <w:rFonts w:ascii="Arial" w:hAnsi="Arial" w:cs="Arial"/>
          <w:sz w:val="24"/>
          <w:szCs w:val="24"/>
          <w:lang w:eastAsia="en-US"/>
        </w:rPr>
        <w:t xml:space="preserve"> </w:t>
      </w:r>
    </w:p>
    <w:p w14:paraId="15C53046" w14:textId="77777777" w:rsidR="002A65B7" w:rsidRDefault="002A65B7" w:rsidP="00CC4704">
      <w:pPr>
        <w:pStyle w:val="BodyText"/>
        <w:spacing w:after="0" w:line="276" w:lineRule="auto"/>
        <w:jc w:val="both"/>
        <w:rPr>
          <w:rFonts w:ascii="Arial" w:hAnsi="Arial" w:cs="Arial"/>
          <w:sz w:val="24"/>
          <w:szCs w:val="24"/>
          <w:lang w:eastAsia="en-US"/>
        </w:rPr>
      </w:pPr>
    </w:p>
    <w:p w14:paraId="3A29D534" w14:textId="2470C869" w:rsidR="00EB7F98" w:rsidRPr="006919F8" w:rsidRDefault="00EB7F98" w:rsidP="00CC4704">
      <w:pPr>
        <w:pStyle w:val="BodyText"/>
        <w:spacing w:after="0" w:line="276" w:lineRule="auto"/>
        <w:jc w:val="both"/>
        <w:rPr>
          <w:rFonts w:ascii="Arial" w:hAnsi="Arial" w:cs="Arial"/>
          <w:sz w:val="24"/>
          <w:szCs w:val="24"/>
          <w:lang w:eastAsia="en-US"/>
        </w:rPr>
      </w:pPr>
      <w:r w:rsidRPr="006919F8">
        <w:rPr>
          <w:rFonts w:ascii="Arial" w:hAnsi="Arial" w:cs="Arial"/>
          <w:sz w:val="24"/>
          <w:szCs w:val="24"/>
          <w:lang w:eastAsia="en-US"/>
        </w:rPr>
        <w:t>Por otro lado, el proveedor deberá tener en cuenta que fuera de los horarios normales de trabajo pueden surgir eventos que requieran del servicio</w:t>
      </w:r>
      <w:r w:rsidR="00765DB5">
        <w:rPr>
          <w:rFonts w:ascii="Arial" w:hAnsi="Arial" w:cs="Arial"/>
          <w:sz w:val="24"/>
          <w:szCs w:val="24"/>
          <w:lang w:eastAsia="en-US"/>
        </w:rPr>
        <w:t xml:space="preserve"> prestado, para lo cual deberá </w:t>
      </w:r>
      <w:r w:rsidRPr="006919F8">
        <w:rPr>
          <w:rFonts w:ascii="Arial" w:hAnsi="Arial" w:cs="Arial"/>
          <w:sz w:val="24"/>
          <w:szCs w:val="24"/>
          <w:lang w:eastAsia="en-US"/>
        </w:rPr>
        <w:t>disponer de los recursos necesarios para cumplir con lo requerido, en el menor tiempo posible.</w:t>
      </w:r>
    </w:p>
    <w:p w14:paraId="632391BD" w14:textId="77777777" w:rsidR="002A65B7" w:rsidRDefault="002A65B7" w:rsidP="00CC4704">
      <w:pPr>
        <w:pStyle w:val="BodyText"/>
        <w:spacing w:after="0" w:line="276" w:lineRule="auto"/>
        <w:jc w:val="both"/>
        <w:rPr>
          <w:rFonts w:ascii="Arial" w:hAnsi="Arial" w:cs="Arial"/>
          <w:sz w:val="24"/>
          <w:szCs w:val="24"/>
          <w:lang w:eastAsia="en-US"/>
        </w:rPr>
      </w:pPr>
    </w:p>
    <w:p w14:paraId="71E4FDA3" w14:textId="48D9B5E3" w:rsidR="00EB7F98" w:rsidRPr="0087531C" w:rsidRDefault="00EB7F98" w:rsidP="00CC4704">
      <w:pPr>
        <w:pStyle w:val="BodyText"/>
        <w:spacing w:after="0" w:line="276" w:lineRule="auto"/>
        <w:jc w:val="both"/>
        <w:rPr>
          <w:rFonts w:ascii="Arial" w:hAnsi="Arial" w:cs="Arial"/>
          <w:sz w:val="24"/>
          <w:szCs w:val="24"/>
          <w:lang w:eastAsia="en-US"/>
        </w:rPr>
      </w:pPr>
      <w:r w:rsidRPr="0087531C">
        <w:rPr>
          <w:rFonts w:ascii="Arial" w:hAnsi="Arial" w:cs="Arial"/>
          <w:sz w:val="24"/>
          <w:szCs w:val="24"/>
          <w:lang w:eastAsia="en-US"/>
        </w:rPr>
        <w:t>El personal que el proveedor seleccione para esta tarea deberá estar capacitado para operaciones en yacimientos petroleros, y entrenado en planes de contingencia ambientales y de seguridad, acreditando certificaciones correspondientes.</w:t>
      </w:r>
    </w:p>
    <w:p w14:paraId="62D258E7" w14:textId="77777777" w:rsidR="002A65B7" w:rsidRDefault="002A65B7" w:rsidP="00CC4704">
      <w:pPr>
        <w:pStyle w:val="BodyText"/>
        <w:spacing w:after="0" w:line="276" w:lineRule="auto"/>
        <w:jc w:val="both"/>
        <w:rPr>
          <w:rFonts w:ascii="Arial" w:hAnsi="Arial" w:cs="Arial"/>
          <w:sz w:val="24"/>
          <w:szCs w:val="24"/>
          <w:lang w:eastAsia="en-US"/>
        </w:rPr>
      </w:pPr>
    </w:p>
    <w:p w14:paraId="78E34D93" w14:textId="669AFC6A" w:rsidR="00E35337" w:rsidRPr="0087531C" w:rsidRDefault="00BD7B68" w:rsidP="00CC4704">
      <w:pPr>
        <w:pStyle w:val="BodyText"/>
        <w:spacing w:after="0" w:line="276" w:lineRule="auto"/>
        <w:jc w:val="both"/>
        <w:rPr>
          <w:rFonts w:ascii="Arial" w:hAnsi="Arial" w:cs="Arial"/>
          <w:sz w:val="24"/>
          <w:szCs w:val="24"/>
          <w:lang w:eastAsia="en-US"/>
        </w:rPr>
      </w:pPr>
      <w:r w:rsidRPr="00BD7B68">
        <w:rPr>
          <w:rFonts w:ascii="Arial" w:hAnsi="Arial" w:cs="Arial"/>
          <w:sz w:val="24"/>
          <w:szCs w:val="24"/>
          <w:lang w:eastAsia="en-US"/>
        </w:rPr>
        <w:t>S</w:t>
      </w:r>
      <w:r w:rsidR="00F55EDA" w:rsidRPr="00BD7B68">
        <w:rPr>
          <w:rFonts w:ascii="Arial" w:hAnsi="Arial" w:cs="Arial"/>
          <w:sz w:val="24"/>
          <w:szCs w:val="24"/>
          <w:lang w:eastAsia="en-US"/>
        </w:rPr>
        <w:t xml:space="preserve">e deberá entregar al supervisor de </w:t>
      </w:r>
      <w:r w:rsidR="00FE3204" w:rsidRPr="00BD7B68">
        <w:rPr>
          <w:rFonts w:ascii="Arial" w:hAnsi="Arial" w:cs="Arial"/>
          <w:sz w:val="24"/>
          <w:szCs w:val="24"/>
          <w:lang w:eastAsia="en-US"/>
        </w:rPr>
        <w:t>PLUSPETROL</w:t>
      </w:r>
      <w:r w:rsidRPr="00BD7B68">
        <w:rPr>
          <w:rFonts w:ascii="Arial" w:hAnsi="Arial" w:cs="Arial"/>
          <w:sz w:val="24"/>
          <w:szCs w:val="24"/>
          <w:lang w:eastAsia="en-US"/>
        </w:rPr>
        <w:t xml:space="preserve"> </w:t>
      </w:r>
      <w:r w:rsidR="00F55EDA" w:rsidRPr="0087531C">
        <w:rPr>
          <w:rFonts w:ascii="Arial" w:hAnsi="Arial" w:cs="Arial"/>
          <w:sz w:val="24"/>
          <w:szCs w:val="24"/>
          <w:lang w:eastAsia="en-US"/>
        </w:rPr>
        <w:t>una copia del remito de ingreso de químicos al yacimiento, quedándose el proveedor con una copia firmada.</w:t>
      </w:r>
    </w:p>
    <w:p w14:paraId="4323E7E1" w14:textId="3AA9936C" w:rsidR="00123564" w:rsidRDefault="00123564" w:rsidP="00CC4704">
      <w:pPr>
        <w:spacing w:line="276" w:lineRule="auto"/>
        <w:rPr>
          <w:rFonts w:ascii="Arial" w:hAnsi="Arial" w:cs="Arial"/>
          <w:lang w:val="es-ES"/>
        </w:rPr>
      </w:pPr>
    </w:p>
    <w:p w14:paraId="538376BB" w14:textId="2464B4E5" w:rsidR="00EB7F98" w:rsidRPr="00CA6B73" w:rsidRDefault="00E35337" w:rsidP="00CC4704">
      <w:pPr>
        <w:pStyle w:val="Heading2"/>
        <w:tabs>
          <w:tab w:val="clear" w:pos="1428"/>
          <w:tab w:val="num" w:pos="567"/>
        </w:tabs>
        <w:spacing w:before="0" w:line="276" w:lineRule="auto"/>
        <w:ind w:left="567" w:hanging="567"/>
        <w:rPr>
          <w:b/>
          <w:i/>
          <w:lang w:val="es-ES"/>
        </w:rPr>
      </w:pPr>
      <w:bookmarkStart w:id="64" w:name="_Toc23755752"/>
      <w:bookmarkStart w:id="65" w:name="_Toc34723577"/>
      <w:bookmarkStart w:id="66" w:name="_Toc159322469"/>
      <w:bookmarkStart w:id="67" w:name="_Toc159327530"/>
      <w:bookmarkStart w:id="68" w:name="_Hlk159322105"/>
      <w:r w:rsidRPr="00CA6B73">
        <w:rPr>
          <w:b/>
          <w:i/>
          <w:lang w:val="es-ES"/>
        </w:rPr>
        <w:t>T</w:t>
      </w:r>
      <w:r w:rsidR="00EB7F98" w:rsidRPr="00CA6B73">
        <w:rPr>
          <w:b/>
          <w:i/>
          <w:lang w:val="es-ES"/>
        </w:rPr>
        <w:t>ransporte</w:t>
      </w:r>
      <w:bookmarkEnd w:id="64"/>
      <w:bookmarkEnd w:id="65"/>
      <w:bookmarkEnd w:id="66"/>
      <w:bookmarkEnd w:id="67"/>
      <w:r w:rsidR="00941E6A">
        <w:rPr>
          <w:b/>
          <w:i/>
          <w:lang w:val="es-ES"/>
        </w:rPr>
        <w:fldChar w:fldCharType="begin"/>
      </w:r>
      <w:r w:rsidR="00941E6A">
        <w:instrText xml:space="preserve"> XE "</w:instrText>
      </w:r>
      <w:r w:rsidR="00941E6A" w:rsidRPr="00357FA9">
        <w:instrText>6.2. Transporte</w:instrText>
      </w:r>
      <w:r w:rsidR="00941E6A">
        <w:instrText xml:space="preserve">" </w:instrText>
      </w:r>
      <w:r w:rsidR="00941E6A">
        <w:rPr>
          <w:b/>
          <w:i/>
          <w:lang w:val="es-ES"/>
        </w:rPr>
        <w:fldChar w:fldCharType="end"/>
      </w:r>
    </w:p>
    <w:bookmarkEnd w:id="68"/>
    <w:p w14:paraId="756ED586" w14:textId="77777777" w:rsidR="00E86DC3" w:rsidRPr="00E86DC3" w:rsidRDefault="00E86DC3" w:rsidP="00CC4704">
      <w:pPr>
        <w:spacing w:line="276" w:lineRule="auto"/>
        <w:rPr>
          <w:lang w:val="es-ES"/>
        </w:rPr>
      </w:pPr>
    </w:p>
    <w:p w14:paraId="38025D9B" w14:textId="3A56EE2C" w:rsidR="00EF4495" w:rsidRPr="005D3F86" w:rsidRDefault="00EF4495" w:rsidP="00CC4704">
      <w:pPr>
        <w:spacing w:line="276" w:lineRule="auto"/>
        <w:jc w:val="both"/>
        <w:rPr>
          <w:rFonts w:ascii="Arial" w:hAnsi="Arial" w:cs="Arial"/>
          <w:bCs/>
          <w:lang w:val="es-ES"/>
        </w:rPr>
      </w:pPr>
      <w:r w:rsidRPr="005D3F86">
        <w:rPr>
          <w:rFonts w:ascii="Arial" w:hAnsi="Arial" w:cs="Arial"/>
          <w:lang w:val="es-ES"/>
        </w:rPr>
        <w:t>El Contratista se hará responsable de transportar en las condiciones que permita la legislación vigente</w:t>
      </w:r>
      <w:r w:rsidR="00B034F0" w:rsidRPr="005D3F86">
        <w:rPr>
          <w:rFonts w:ascii="Arial" w:hAnsi="Arial" w:cs="Arial"/>
          <w:lang w:val="es-ES"/>
        </w:rPr>
        <w:t xml:space="preserve"> y normativa interna de P</w:t>
      </w:r>
      <w:r w:rsidR="00E35337" w:rsidRPr="005D3F86">
        <w:rPr>
          <w:rFonts w:ascii="Arial" w:hAnsi="Arial" w:cs="Arial"/>
          <w:lang w:val="es-ES"/>
        </w:rPr>
        <w:t>LUSPETROL</w:t>
      </w:r>
      <w:r w:rsidRPr="005D3F86">
        <w:rPr>
          <w:rFonts w:ascii="Arial" w:hAnsi="Arial" w:cs="Arial"/>
          <w:lang w:val="es-ES"/>
        </w:rPr>
        <w:t xml:space="preserve">, la cantidad necesaria de productos </w:t>
      </w:r>
      <w:r w:rsidR="007F6C51">
        <w:rPr>
          <w:rFonts w:ascii="Arial" w:hAnsi="Arial" w:cs="Arial"/>
          <w:lang w:val="es-ES"/>
        </w:rPr>
        <w:t>o</w:t>
      </w:r>
      <w:r w:rsidRPr="005D3F86">
        <w:rPr>
          <w:rFonts w:ascii="Arial" w:hAnsi="Arial" w:cs="Arial"/>
          <w:lang w:val="es-ES"/>
        </w:rPr>
        <w:t xml:space="preserve"> insumos necesarios para el normal tratamiento de las instalaciones de PLUSPETROL.</w:t>
      </w:r>
    </w:p>
    <w:p w14:paraId="4DCDDAC0" w14:textId="16897998" w:rsidR="00EF4495" w:rsidRPr="005D3F86" w:rsidRDefault="00EF4495" w:rsidP="00CC4704">
      <w:pPr>
        <w:spacing w:line="276" w:lineRule="auto"/>
        <w:jc w:val="both"/>
        <w:rPr>
          <w:rFonts w:ascii="Arial" w:hAnsi="Arial" w:cs="Arial"/>
          <w:bCs/>
          <w:lang w:val="es-ES"/>
        </w:rPr>
      </w:pPr>
      <w:r w:rsidRPr="005D3F86">
        <w:rPr>
          <w:rFonts w:ascii="Arial" w:hAnsi="Arial" w:cs="Arial"/>
          <w:lang w:val="es-ES"/>
        </w:rPr>
        <w:lastRenderedPageBreak/>
        <w:t>Para ello, el proveedor deberá extremar los cuidados en sus operaciones específicas, con el fin de evitar contingencias ambientales (derrames) y de seguridad (accidentes), apropiados para la tarea a realizar.</w:t>
      </w:r>
    </w:p>
    <w:p w14:paraId="0CF00DBA" w14:textId="77777777" w:rsidR="002A65B7" w:rsidRDefault="002A65B7" w:rsidP="00CC4704">
      <w:pPr>
        <w:spacing w:line="276" w:lineRule="auto"/>
        <w:jc w:val="both"/>
        <w:rPr>
          <w:rFonts w:ascii="Arial" w:hAnsi="Arial" w:cs="Arial"/>
          <w:lang w:val="es-ES"/>
        </w:rPr>
      </w:pPr>
    </w:p>
    <w:p w14:paraId="6D4DD09D" w14:textId="31971AE8" w:rsidR="00EF4495" w:rsidRPr="005D3F86" w:rsidRDefault="00EF4495" w:rsidP="00CC4704">
      <w:pPr>
        <w:spacing w:line="276" w:lineRule="auto"/>
        <w:jc w:val="both"/>
        <w:rPr>
          <w:rFonts w:ascii="Arial" w:hAnsi="Arial" w:cs="Arial"/>
          <w:bCs/>
          <w:lang w:val="es-ES"/>
        </w:rPr>
      </w:pPr>
      <w:r w:rsidRPr="005D3F86">
        <w:rPr>
          <w:rFonts w:ascii="Arial" w:hAnsi="Arial" w:cs="Arial"/>
          <w:lang w:val="es-ES"/>
        </w:rPr>
        <w:t>El personal afectado a las tareas específicas deberá contar con capacitación en Seguridad (acreditada) acorde a la tarea que desempeñe.</w:t>
      </w:r>
    </w:p>
    <w:p w14:paraId="6E15E511" w14:textId="77777777" w:rsidR="002A65B7" w:rsidRDefault="002A65B7" w:rsidP="00CC4704">
      <w:pPr>
        <w:spacing w:line="276" w:lineRule="auto"/>
        <w:jc w:val="both"/>
        <w:rPr>
          <w:rFonts w:ascii="Arial" w:hAnsi="Arial" w:cs="Arial"/>
          <w:lang w:val="es-ES"/>
        </w:rPr>
      </w:pPr>
    </w:p>
    <w:p w14:paraId="54C036EE" w14:textId="7778BDCA" w:rsidR="00EF4495" w:rsidRPr="005D3F86" w:rsidRDefault="00EF4495" w:rsidP="00CC4704">
      <w:pPr>
        <w:spacing w:line="276" w:lineRule="auto"/>
        <w:jc w:val="both"/>
        <w:rPr>
          <w:rFonts w:ascii="Arial" w:hAnsi="Arial" w:cs="Arial"/>
          <w:bCs/>
          <w:lang w:val="es-ES"/>
        </w:rPr>
      </w:pPr>
      <w:r w:rsidRPr="005D3F86">
        <w:rPr>
          <w:rFonts w:ascii="Arial" w:hAnsi="Arial" w:cs="Arial"/>
          <w:lang w:val="es-ES"/>
        </w:rPr>
        <w:t>El personal afectado a las tareas específicas</w:t>
      </w:r>
      <w:r w:rsidR="0021115F">
        <w:rPr>
          <w:rFonts w:ascii="Arial" w:hAnsi="Arial" w:cs="Arial"/>
          <w:lang w:val="es-ES"/>
        </w:rPr>
        <w:t xml:space="preserve"> </w:t>
      </w:r>
      <w:r w:rsidRPr="005D3F86">
        <w:rPr>
          <w:rFonts w:ascii="Arial" w:hAnsi="Arial" w:cs="Arial"/>
          <w:lang w:val="es-ES"/>
        </w:rPr>
        <w:t>deberá contar siempre con los elementos de</w:t>
      </w:r>
      <w:r w:rsidR="007E4AE0" w:rsidRPr="005D3F86">
        <w:rPr>
          <w:rFonts w:ascii="Arial" w:hAnsi="Arial" w:cs="Arial"/>
          <w:lang w:val="es-ES"/>
        </w:rPr>
        <w:t xml:space="preserve"> protección personal en buenas c</w:t>
      </w:r>
      <w:r w:rsidRPr="005D3F86">
        <w:rPr>
          <w:rFonts w:ascii="Arial" w:hAnsi="Arial" w:cs="Arial"/>
          <w:lang w:val="es-ES"/>
        </w:rPr>
        <w:t>ondiciones de uso y mantenimiento.</w:t>
      </w:r>
    </w:p>
    <w:p w14:paraId="312D169C" w14:textId="77777777" w:rsidR="002A65B7" w:rsidRDefault="002A65B7" w:rsidP="00CC4704">
      <w:pPr>
        <w:spacing w:line="276" w:lineRule="auto"/>
        <w:jc w:val="both"/>
        <w:rPr>
          <w:rFonts w:ascii="Arial" w:hAnsi="Arial" w:cs="Arial"/>
          <w:lang w:val="es-ES"/>
        </w:rPr>
      </w:pPr>
    </w:p>
    <w:p w14:paraId="0766D17C" w14:textId="77777777" w:rsidR="007F6C51" w:rsidRPr="005D3F86" w:rsidRDefault="007F6C51" w:rsidP="00CC4704">
      <w:pPr>
        <w:spacing w:line="276" w:lineRule="auto"/>
        <w:jc w:val="both"/>
        <w:rPr>
          <w:rFonts w:ascii="Arial" w:hAnsi="Arial" w:cs="Arial"/>
          <w:bCs/>
          <w:lang w:val="es-ES"/>
        </w:rPr>
      </w:pPr>
      <w:r w:rsidRPr="005D3F86">
        <w:rPr>
          <w:rFonts w:ascii="Arial" w:hAnsi="Arial" w:cs="Arial"/>
          <w:lang w:val="es-ES"/>
        </w:rPr>
        <w:t>PLUSPETROL, deberá realizar los trámites y habilitaciones correspondientes, para que el Contratista pueda hacer uso de la radio frecuencia utilizada por la operadora.</w:t>
      </w:r>
    </w:p>
    <w:p w14:paraId="3885FDCF" w14:textId="77777777" w:rsidR="007F6C51" w:rsidRDefault="007F6C51" w:rsidP="00CC4704">
      <w:pPr>
        <w:spacing w:line="276" w:lineRule="auto"/>
        <w:jc w:val="both"/>
        <w:rPr>
          <w:rFonts w:ascii="Arial" w:hAnsi="Arial" w:cs="Arial"/>
          <w:lang w:val="es-ES"/>
        </w:rPr>
      </w:pPr>
    </w:p>
    <w:p w14:paraId="6D0818C8" w14:textId="1574AFB9" w:rsidR="00EF4495" w:rsidRDefault="00EF4495" w:rsidP="00CC4704">
      <w:pPr>
        <w:spacing w:line="276" w:lineRule="auto"/>
        <w:jc w:val="both"/>
        <w:rPr>
          <w:rFonts w:ascii="Arial" w:hAnsi="Arial" w:cs="Arial"/>
          <w:lang w:val="es-ES"/>
        </w:rPr>
      </w:pPr>
      <w:r w:rsidRPr="005D3F86">
        <w:rPr>
          <w:rFonts w:ascii="Arial" w:hAnsi="Arial" w:cs="Arial"/>
          <w:lang w:val="es-ES"/>
        </w:rPr>
        <w:t>El personal seleccionado para trabajar en los yacimientos de PLUSPETROL deberá contar como mínimo con comunicación telefónica (celular). El contratista informará el número telefónico a PLUSPETROL, para que en caso de no poder comunicarse en forma radial (VHF), pueda existir comunicación telefónica con los operadores.</w:t>
      </w:r>
    </w:p>
    <w:p w14:paraId="25760330" w14:textId="77777777" w:rsidR="002A65B7" w:rsidRDefault="002A65B7" w:rsidP="00CC4704">
      <w:pPr>
        <w:spacing w:line="276" w:lineRule="auto"/>
        <w:jc w:val="both"/>
        <w:rPr>
          <w:rFonts w:ascii="Arial" w:hAnsi="Arial" w:cs="Arial"/>
          <w:lang w:val="es-ES"/>
        </w:rPr>
      </w:pPr>
    </w:p>
    <w:p w14:paraId="6AABA611" w14:textId="29C92AA7" w:rsidR="00EF4495" w:rsidRPr="005D3F86" w:rsidRDefault="00EF4495" w:rsidP="00CC4704">
      <w:pPr>
        <w:spacing w:line="276" w:lineRule="auto"/>
        <w:jc w:val="both"/>
        <w:rPr>
          <w:rFonts w:ascii="Arial" w:hAnsi="Arial" w:cs="Arial"/>
          <w:bCs/>
          <w:lang w:val="es-ES"/>
        </w:rPr>
      </w:pPr>
      <w:r w:rsidRPr="005D3F86">
        <w:rPr>
          <w:rFonts w:ascii="Arial" w:hAnsi="Arial" w:cs="Arial"/>
          <w:lang w:val="es-ES"/>
        </w:rPr>
        <w:t>Las personas seleccionadas para trabajar en PLUSPETROL</w:t>
      </w:r>
      <w:r w:rsidR="0021115F">
        <w:rPr>
          <w:rFonts w:ascii="Arial" w:hAnsi="Arial" w:cs="Arial"/>
          <w:lang w:val="es-ES"/>
        </w:rPr>
        <w:t xml:space="preserve"> </w:t>
      </w:r>
      <w:r w:rsidRPr="005D3F86">
        <w:rPr>
          <w:rFonts w:ascii="Arial" w:hAnsi="Arial" w:cs="Arial"/>
          <w:lang w:val="es-ES"/>
        </w:rPr>
        <w:t>deberán formar un grupo de trabajo estable, debiendo evitar el proveedor de cambiar o rotar personal afectado a la op</w:t>
      </w:r>
      <w:r w:rsidR="007E4AE0" w:rsidRPr="005D3F86">
        <w:rPr>
          <w:rFonts w:ascii="Arial" w:hAnsi="Arial" w:cs="Arial"/>
          <w:lang w:val="es-ES"/>
        </w:rPr>
        <w:t>eración.</w:t>
      </w:r>
    </w:p>
    <w:p w14:paraId="3114B8A6" w14:textId="77777777" w:rsidR="002A65B7" w:rsidRDefault="002A65B7" w:rsidP="00CC4704">
      <w:pPr>
        <w:spacing w:line="276" w:lineRule="auto"/>
        <w:jc w:val="both"/>
        <w:rPr>
          <w:rFonts w:ascii="Arial" w:hAnsi="Arial" w:cs="Arial"/>
          <w:lang w:val="es-ES"/>
        </w:rPr>
      </w:pPr>
    </w:p>
    <w:p w14:paraId="3660DC97" w14:textId="7FB8BED1" w:rsidR="005446DD" w:rsidRPr="005D3F86" w:rsidRDefault="006B54B3" w:rsidP="00CC4704">
      <w:pPr>
        <w:spacing w:line="276" w:lineRule="auto"/>
        <w:jc w:val="both"/>
        <w:rPr>
          <w:rFonts w:ascii="Arial" w:hAnsi="Arial" w:cs="Arial"/>
          <w:lang w:val="es-ES"/>
        </w:rPr>
      </w:pPr>
      <w:r w:rsidRPr="005D3F86">
        <w:rPr>
          <w:rFonts w:ascii="Arial" w:hAnsi="Arial" w:cs="Arial"/>
          <w:lang w:val="es-ES"/>
        </w:rPr>
        <w:t xml:space="preserve">Se contemplará para todos los vehículos que llegara a </w:t>
      </w:r>
      <w:r w:rsidR="00A715D0" w:rsidRPr="005D3F86">
        <w:rPr>
          <w:rFonts w:ascii="Arial" w:hAnsi="Arial" w:cs="Arial"/>
          <w:lang w:val="es-ES"/>
        </w:rPr>
        <w:t>utilizar la Contratista parque abierto</w:t>
      </w:r>
      <w:r w:rsidR="00E558FC" w:rsidRPr="005D3F86">
        <w:rPr>
          <w:rFonts w:ascii="Arial" w:hAnsi="Arial" w:cs="Arial"/>
          <w:lang w:val="es-ES"/>
        </w:rPr>
        <w:t xml:space="preserve">, es decir, que </w:t>
      </w:r>
      <w:r w:rsidR="00A715D0" w:rsidRPr="005D3F86">
        <w:rPr>
          <w:rFonts w:ascii="Arial" w:hAnsi="Arial" w:cs="Arial"/>
          <w:lang w:val="es-ES"/>
        </w:rPr>
        <w:t xml:space="preserve">podrán ingresar y egresar del yacimiento acorde a las necesidades operativas. </w:t>
      </w:r>
    </w:p>
    <w:p w14:paraId="55503A65" w14:textId="77777777" w:rsidR="005446DD" w:rsidRPr="006F0494" w:rsidRDefault="005446DD" w:rsidP="00CC4704">
      <w:pPr>
        <w:spacing w:line="276" w:lineRule="auto"/>
        <w:jc w:val="both"/>
        <w:rPr>
          <w:rFonts w:ascii="Arial" w:hAnsi="Arial" w:cs="Arial"/>
          <w:lang w:val="es-ES"/>
        </w:rPr>
      </w:pPr>
    </w:p>
    <w:p w14:paraId="01DD0EAF" w14:textId="22CD1560" w:rsidR="00EF4495" w:rsidRPr="00E84AAD" w:rsidRDefault="00EF4495" w:rsidP="00CC4704">
      <w:pPr>
        <w:pStyle w:val="Heading2"/>
        <w:tabs>
          <w:tab w:val="clear" w:pos="1428"/>
          <w:tab w:val="num" w:pos="567"/>
        </w:tabs>
        <w:spacing w:before="0" w:line="276" w:lineRule="auto"/>
        <w:ind w:left="567" w:hanging="567"/>
        <w:rPr>
          <w:b/>
          <w:i/>
          <w:lang w:val="es-ES"/>
        </w:rPr>
      </w:pPr>
      <w:bookmarkStart w:id="69" w:name="_Toc23755753"/>
      <w:bookmarkStart w:id="70" w:name="_Toc34723578"/>
      <w:bookmarkStart w:id="71" w:name="_Toc159322470"/>
      <w:bookmarkStart w:id="72" w:name="_Toc159327531"/>
      <w:bookmarkStart w:id="73" w:name="_Hlk159322118"/>
      <w:r w:rsidRPr="00E84AAD">
        <w:rPr>
          <w:b/>
          <w:i/>
          <w:lang w:val="es-ES"/>
        </w:rPr>
        <w:t xml:space="preserve">Stock </w:t>
      </w:r>
      <w:r w:rsidR="00910C83">
        <w:rPr>
          <w:b/>
          <w:i/>
          <w:lang w:val="es-ES"/>
        </w:rPr>
        <w:t>p</w:t>
      </w:r>
      <w:r w:rsidRPr="00E84AAD">
        <w:rPr>
          <w:b/>
          <w:i/>
          <w:lang w:val="es-ES"/>
        </w:rPr>
        <w:t xml:space="preserve">roducto </w:t>
      </w:r>
      <w:r w:rsidR="00910C83">
        <w:rPr>
          <w:b/>
          <w:i/>
          <w:lang w:val="es-ES"/>
        </w:rPr>
        <w:t>q</w:t>
      </w:r>
      <w:r w:rsidRPr="00E84AAD">
        <w:rPr>
          <w:b/>
          <w:i/>
          <w:lang w:val="es-ES"/>
        </w:rPr>
        <w:t>uímico</w:t>
      </w:r>
      <w:r w:rsidR="00910C83">
        <w:rPr>
          <w:b/>
          <w:i/>
          <w:lang w:val="es-ES"/>
        </w:rPr>
        <w:t xml:space="preserve"> y skids dosificadores</w:t>
      </w:r>
      <w:bookmarkEnd w:id="69"/>
      <w:bookmarkEnd w:id="70"/>
      <w:bookmarkEnd w:id="71"/>
      <w:bookmarkEnd w:id="72"/>
      <w:r w:rsidR="00941E6A">
        <w:rPr>
          <w:b/>
          <w:i/>
          <w:lang w:val="es-ES"/>
        </w:rPr>
        <w:fldChar w:fldCharType="begin"/>
      </w:r>
      <w:r w:rsidR="00941E6A" w:rsidRPr="00941E6A">
        <w:rPr>
          <w:lang w:val="es-UY"/>
        </w:rPr>
        <w:instrText xml:space="preserve"> XE "6.3. </w:instrText>
      </w:r>
      <w:r w:rsidR="00941E6A" w:rsidRPr="00CB6D0F">
        <w:rPr>
          <w:lang w:val="es-UY"/>
        </w:rPr>
        <w:instrText xml:space="preserve">Stock producto químico y skids dosificadores" </w:instrText>
      </w:r>
      <w:r w:rsidR="00941E6A">
        <w:rPr>
          <w:b/>
          <w:i/>
          <w:lang w:val="es-ES"/>
        </w:rPr>
        <w:fldChar w:fldCharType="end"/>
      </w:r>
    </w:p>
    <w:bookmarkEnd w:id="73"/>
    <w:p w14:paraId="188908D2" w14:textId="77777777" w:rsidR="00E86DC3" w:rsidRPr="00E86DC3" w:rsidRDefault="00E86DC3" w:rsidP="00CC4704">
      <w:pPr>
        <w:spacing w:line="276" w:lineRule="auto"/>
        <w:rPr>
          <w:lang w:val="es-ES"/>
        </w:rPr>
      </w:pPr>
    </w:p>
    <w:p w14:paraId="3B5E4CE7" w14:textId="77777777" w:rsidR="007654ED" w:rsidRDefault="00EF4495" w:rsidP="00CC4704">
      <w:pPr>
        <w:spacing w:line="276" w:lineRule="auto"/>
        <w:jc w:val="both"/>
        <w:rPr>
          <w:rFonts w:ascii="Arial" w:hAnsi="Arial" w:cs="Arial"/>
          <w:lang w:val="es-ES"/>
        </w:rPr>
      </w:pPr>
      <w:r w:rsidRPr="00E0626F">
        <w:rPr>
          <w:rFonts w:ascii="Arial" w:hAnsi="Arial" w:cs="Arial"/>
          <w:lang w:val="es-ES"/>
        </w:rPr>
        <w:t>El Contratista deberá contar con stock</w:t>
      </w:r>
      <w:r w:rsidR="002E3117" w:rsidRPr="00E0626F">
        <w:rPr>
          <w:rFonts w:ascii="Arial" w:hAnsi="Arial" w:cs="Arial"/>
          <w:lang w:val="es-ES"/>
        </w:rPr>
        <w:t xml:space="preserve"> </w:t>
      </w:r>
      <w:r w:rsidR="001C06E0" w:rsidRPr="00E0626F">
        <w:rPr>
          <w:rFonts w:ascii="Arial" w:hAnsi="Arial" w:cs="Arial"/>
          <w:lang w:val="es-ES"/>
        </w:rPr>
        <w:t>de</w:t>
      </w:r>
      <w:r w:rsidR="001C06E0" w:rsidRPr="00E0626F">
        <w:rPr>
          <w:rFonts w:ascii="Arial" w:hAnsi="Arial" w:cs="Arial"/>
          <w:color w:val="548DD4" w:themeColor="text2" w:themeTint="99"/>
          <w:lang w:val="es-ES"/>
        </w:rPr>
        <w:t xml:space="preserve"> </w:t>
      </w:r>
      <w:r w:rsidR="001C06E0" w:rsidRPr="00E0626F">
        <w:rPr>
          <w:rFonts w:ascii="Arial" w:hAnsi="Arial" w:cs="Arial"/>
          <w:lang w:val="es-ES"/>
        </w:rPr>
        <w:t>seguridad</w:t>
      </w:r>
      <w:r w:rsidRPr="00E0626F">
        <w:rPr>
          <w:rFonts w:ascii="Arial" w:hAnsi="Arial" w:cs="Arial"/>
          <w:lang w:val="es-ES"/>
        </w:rPr>
        <w:t xml:space="preserve"> permanente en </w:t>
      </w:r>
      <w:r w:rsidR="002A65B7">
        <w:rPr>
          <w:rFonts w:ascii="Arial" w:hAnsi="Arial" w:cs="Arial"/>
          <w:lang w:val="es-ES"/>
        </w:rPr>
        <w:t>su</w:t>
      </w:r>
      <w:r w:rsidR="0021115F">
        <w:rPr>
          <w:rFonts w:ascii="Arial" w:hAnsi="Arial" w:cs="Arial"/>
          <w:lang w:val="es-ES"/>
        </w:rPr>
        <w:t xml:space="preserve"> base de almacenamiento</w:t>
      </w:r>
      <w:r w:rsidR="002A65B7">
        <w:rPr>
          <w:rFonts w:ascii="Arial" w:hAnsi="Arial" w:cs="Arial"/>
          <w:lang w:val="es-ES"/>
        </w:rPr>
        <w:t>,</w:t>
      </w:r>
      <w:r w:rsidR="00D70FC2" w:rsidRPr="00E0626F">
        <w:rPr>
          <w:rFonts w:ascii="Arial" w:hAnsi="Arial" w:cs="Arial"/>
          <w:lang w:val="es-ES"/>
        </w:rPr>
        <w:t xml:space="preserve"> </w:t>
      </w:r>
      <w:r w:rsidR="003B1B8A" w:rsidRPr="00E0626F">
        <w:rPr>
          <w:rFonts w:ascii="Arial" w:hAnsi="Arial" w:cs="Arial"/>
          <w:lang w:val="es-ES"/>
        </w:rPr>
        <w:t xml:space="preserve">equivalente al </w:t>
      </w:r>
      <w:r w:rsidR="0021115F">
        <w:rPr>
          <w:rFonts w:ascii="Arial" w:hAnsi="Arial" w:cs="Arial"/>
          <w:lang w:val="es-ES"/>
        </w:rPr>
        <w:t>consumo</w:t>
      </w:r>
      <w:r w:rsidR="003B1B8A" w:rsidRPr="00E0626F">
        <w:rPr>
          <w:rFonts w:ascii="Arial" w:hAnsi="Arial" w:cs="Arial"/>
          <w:lang w:val="es-ES"/>
        </w:rPr>
        <w:t xml:space="preserve"> mensual</w:t>
      </w:r>
      <w:r w:rsidR="00D70FC2" w:rsidRPr="00E0626F">
        <w:rPr>
          <w:rFonts w:ascii="Arial" w:hAnsi="Arial" w:cs="Arial"/>
          <w:lang w:val="es-ES"/>
        </w:rPr>
        <w:t xml:space="preserve"> </w:t>
      </w:r>
      <w:r w:rsidRPr="00E0626F">
        <w:rPr>
          <w:rFonts w:ascii="Arial" w:hAnsi="Arial" w:cs="Arial"/>
          <w:lang w:val="es-ES"/>
        </w:rPr>
        <w:t>de cada uno de los distintos tipos de producto</w:t>
      </w:r>
      <w:r w:rsidR="00910C83">
        <w:rPr>
          <w:rFonts w:ascii="Arial" w:hAnsi="Arial" w:cs="Arial"/>
          <w:lang w:val="es-ES"/>
        </w:rPr>
        <w:t>s</w:t>
      </w:r>
      <w:r w:rsidRPr="00E0626F">
        <w:rPr>
          <w:rFonts w:ascii="Arial" w:hAnsi="Arial" w:cs="Arial"/>
          <w:lang w:val="es-ES"/>
        </w:rPr>
        <w:t xml:space="preserve"> quí</w:t>
      </w:r>
      <w:r w:rsidR="00D70FC2" w:rsidRPr="00E0626F">
        <w:rPr>
          <w:rFonts w:ascii="Arial" w:hAnsi="Arial" w:cs="Arial"/>
          <w:lang w:val="es-ES"/>
        </w:rPr>
        <w:t>mico</w:t>
      </w:r>
      <w:r w:rsidR="00910C83">
        <w:rPr>
          <w:rFonts w:ascii="Arial" w:hAnsi="Arial" w:cs="Arial"/>
          <w:lang w:val="es-ES"/>
        </w:rPr>
        <w:t>s</w:t>
      </w:r>
      <w:r w:rsidR="00D70FC2" w:rsidRPr="00E0626F">
        <w:rPr>
          <w:rFonts w:ascii="Arial" w:hAnsi="Arial" w:cs="Arial"/>
          <w:lang w:val="es-ES"/>
        </w:rPr>
        <w:t xml:space="preserve"> utilizados en </w:t>
      </w:r>
      <w:r w:rsidR="002A65B7">
        <w:rPr>
          <w:rFonts w:ascii="Arial" w:hAnsi="Arial" w:cs="Arial"/>
          <w:lang w:val="es-ES"/>
        </w:rPr>
        <w:t>las</w:t>
      </w:r>
      <w:r w:rsidR="00D70FC2" w:rsidRPr="00E0626F">
        <w:rPr>
          <w:rFonts w:ascii="Arial" w:hAnsi="Arial" w:cs="Arial"/>
          <w:lang w:val="es-ES"/>
        </w:rPr>
        <w:t xml:space="preserve"> área</w:t>
      </w:r>
      <w:r w:rsidR="002A65B7">
        <w:rPr>
          <w:rFonts w:ascii="Arial" w:hAnsi="Arial" w:cs="Arial"/>
          <w:lang w:val="es-ES"/>
        </w:rPr>
        <w:t>s</w:t>
      </w:r>
      <w:r w:rsidRPr="00E0626F">
        <w:rPr>
          <w:rFonts w:ascii="Arial" w:hAnsi="Arial" w:cs="Arial"/>
          <w:lang w:val="es-ES"/>
        </w:rPr>
        <w:t xml:space="preserve"> con el objeto de tener operatividad permanente d</w:t>
      </w:r>
      <w:r w:rsidR="00EB7460" w:rsidRPr="00E0626F">
        <w:rPr>
          <w:rFonts w:ascii="Arial" w:hAnsi="Arial" w:cs="Arial"/>
          <w:lang w:val="es-ES"/>
        </w:rPr>
        <w:t>e los puntos tratados</w:t>
      </w:r>
      <w:r w:rsidRPr="00E0626F">
        <w:rPr>
          <w:rFonts w:ascii="Arial" w:hAnsi="Arial" w:cs="Arial"/>
          <w:lang w:val="es-ES"/>
        </w:rPr>
        <w:t>. Los gastos de logística que esto represente serán a cargo del Contratista.</w:t>
      </w:r>
      <w:r w:rsidR="00910C83">
        <w:rPr>
          <w:rFonts w:ascii="Arial" w:hAnsi="Arial" w:cs="Arial"/>
          <w:lang w:val="es-ES"/>
        </w:rPr>
        <w:t xml:space="preserve"> </w:t>
      </w:r>
    </w:p>
    <w:p w14:paraId="73802A71" w14:textId="77777777" w:rsidR="007654ED" w:rsidRDefault="007654ED" w:rsidP="00CC4704">
      <w:pPr>
        <w:spacing w:line="276" w:lineRule="auto"/>
        <w:jc w:val="both"/>
        <w:rPr>
          <w:rFonts w:ascii="Arial" w:hAnsi="Arial" w:cs="Arial"/>
          <w:lang w:val="es-ES"/>
        </w:rPr>
      </w:pPr>
    </w:p>
    <w:p w14:paraId="5C243170" w14:textId="684487D3" w:rsidR="00EF4495" w:rsidRPr="00E0626F" w:rsidRDefault="00910C83" w:rsidP="00CC4704">
      <w:pPr>
        <w:spacing w:line="276" w:lineRule="auto"/>
        <w:jc w:val="both"/>
        <w:rPr>
          <w:rFonts w:ascii="Arial" w:hAnsi="Arial" w:cs="Arial"/>
          <w:bCs/>
          <w:lang w:val="es-ES"/>
        </w:rPr>
      </w:pPr>
      <w:r>
        <w:rPr>
          <w:rFonts w:ascii="Arial" w:hAnsi="Arial" w:cs="Arial"/>
          <w:lang w:val="es-ES"/>
        </w:rPr>
        <w:t>Además, el Contratista deberá</w:t>
      </w:r>
      <w:r w:rsidR="009B7FF3">
        <w:rPr>
          <w:rFonts w:ascii="Arial" w:hAnsi="Arial" w:cs="Arial"/>
          <w:lang w:val="es-ES"/>
        </w:rPr>
        <w:t xml:space="preserve"> contar con un stock de reserva permanente </w:t>
      </w:r>
      <w:r>
        <w:rPr>
          <w:rFonts w:ascii="Arial" w:hAnsi="Arial" w:cs="Arial"/>
          <w:lang w:val="es-ES"/>
        </w:rPr>
        <w:t xml:space="preserve">de bombas y skids dosificadores </w:t>
      </w:r>
      <w:r w:rsidR="007654ED">
        <w:rPr>
          <w:rFonts w:ascii="Arial" w:hAnsi="Arial" w:cs="Arial"/>
          <w:lang w:val="es-ES"/>
        </w:rPr>
        <w:t xml:space="preserve">en su base de almacenamiento </w:t>
      </w:r>
      <w:r w:rsidR="00F20A1B">
        <w:rPr>
          <w:rFonts w:ascii="Arial" w:hAnsi="Arial" w:cs="Arial"/>
          <w:lang w:val="es-ES"/>
        </w:rPr>
        <w:t>de</w:t>
      </w:r>
      <w:r w:rsidR="007F6C51">
        <w:rPr>
          <w:rFonts w:ascii="Arial" w:hAnsi="Arial" w:cs="Arial"/>
          <w:lang w:val="es-ES"/>
        </w:rPr>
        <w:t>l</w:t>
      </w:r>
      <w:r w:rsidR="00F20A1B">
        <w:rPr>
          <w:rFonts w:ascii="Arial" w:hAnsi="Arial" w:cs="Arial"/>
          <w:lang w:val="es-ES"/>
        </w:rPr>
        <w:t xml:space="preserve"> 2</w:t>
      </w:r>
      <w:r w:rsidR="0021115F">
        <w:rPr>
          <w:rFonts w:ascii="Arial" w:hAnsi="Arial" w:cs="Arial"/>
          <w:lang w:val="es-ES"/>
        </w:rPr>
        <w:t>5</w:t>
      </w:r>
      <w:r w:rsidR="00F20A1B">
        <w:rPr>
          <w:rFonts w:ascii="Arial" w:hAnsi="Arial" w:cs="Arial"/>
          <w:lang w:val="es-ES"/>
        </w:rPr>
        <w:t>% de la totalidad del parque</w:t>
      </w:r>
      <w:r w:rsidR="007F6C51">
        <w:rPr>
          <w:rFonts w:ascii="Arial" w:hAnsi="Arial" w:cs="Arial"/>
          <w:lang w:val="es-ES"/>
        </w:rPr>
        <w:t xml:space="preserve"> instalado</w:t>
      </w:r>
      <w:r>
        <w:rPr>
          <w:rFonts w:ascii="Arial" w:hAnsi="Arial" w:cs="Arial"/>
          <w:lang w:val="es-ES"/>
        </w:rPr>
        <w:t xml:space="preserve"> en caso de una posible eventualidad.</w:t>
      </w:r>
      <w:r w:rsidR="007654ED">
        <w:rPr>
          <w:rFonts w:ascii="Arial" w:hAnsi="Arial" w:cs="Arial"/>
          <w:lang w:val="es-ES"/>
        </w:rPr>
        <w:t xml:space="preserve"> Este punto incluye todos </w:t>
      </w:r>
      <w:r w:rsidR="007654ED">
        <w:rPr>
          <w:rFonts w:ascii="Arial" w:hAnsi="Arial" w:cs="Arial"/>
          <w:lang w:val="es-ES"/>
        </w:rPr>
        <w:lastRenderedPageBreak/>
        <w:t>los repuestos que sean necesarios para realizar el mantenimiento preventivo y correctivo de los equipos</w:t>
      </w:r>
      <w:r w:rsidR="007F6C51">
        <w:rPr>
          <w:rFonts w:ascii="Arial" w:hAnsi="Arial" w:cs="Arial"/>
          <w:lang w:val="es-ES"/>
        </w:rPr>
        <w:t xml:space="preserve"> dosificadores.</w:t>
      </w:r>
    </w:p>
    <w:p w14:paraId="7C5A0AC3" w14:textId="77777777" w:rsidR="00101447" w:rsidRDefault="00101447" w:rsidP="00CC4704">
      <w:pPr>
        <w:spacing w:line="276" w:lineRule="auto"/>
        <w:rPr>
          <w:lang w:val="es-ES"/>
        </w:rPr>
      </w:pPr>
    </w:p>
    <w:p w14:paraId="255BCB29" w14:textId="75AC31EA" w:rsidR="00EB7F98" w:rsidRPr="002B4055" w:rsidRDefault="00EB7F98" w:rsidP="00CC4704">
      <w:pPr>
        <w:pStyle w:val="Heading2"/>
        <w:tabs>
          <w:tab w:val="clear" w:pos="1428"/>
          <w:tab w:val="num" w:pos="567"/>
        </w:tabs>
        <w:spacing w:before="0" w:line="276" w:lineRule="auto"/>
        <w:ind w:left="567" w:hanging="567"/>
        <w:rPr>
          <w:b/>
          <w:i/>
          <w:lang w:val="es-ES"/>
        </w:rPr>
      </w:pPr>
      <w:bookmarkStart w:id="74" w:name="_Toc23755754"/>
      <w:bookmarkStart w:id="75" w:name="_Toc34723579"/>
      <w:bookmarkStart w:id="76" w:name="_Toc159322471"/>
      <w:bookmarkStart w:id="77" w:name="_Toc159327532"/>
      <w:bookmarkStart w:id="78" w:name="_Hlk159322133"/>
      <w:r w:rsidRPr="002B4055">
        <w:rPr>
          <w:b/>
          <w:i/>
          <w:lang w:val="es-ES"/>
        </w:rPr>
        <w:t>Recargas de productos</w:t>
      </w:r>
      <w:bookmarkEnd w:id="74"/>
      <w:bookmarkEnd w:id="75"/>
      <w:bookmarkEnd w:id="76"/>
      <w:bookmarkEnd w:id="77"/>
      <w:r w:rsidR="00941E6A">
        <w:rPr>
          <w:b/>
          <w:i/>
          <w:lang w:val="es-ES"/>
        </w:rPr>
        <w:fldChar w:fldCharType="begin"/>
      </w:r>
      <w:r w:rsidR="00941E6A">
        <w:instrText xml:space="preserve"> XE "</w:instrText>
      </w:r>
      <w:r w:rsidR="00941E6A" w:rsidRPr="00D10E47">
        <w:instrText>6.4. Recargas de productos</w:instrText>
      </w:r>
      <w:r w:rsidR="00941E6A">
        <w:instrText xml:space="preserve">" </w:instrText>
      </w:r>
      <w:r w:rsidR="00941E6A">
        <w:rPr>
          <w:b/>
          <w:i/>
          <w:lang w:val="es-ES"/>
        </w:rPr>
        <w:fldChar w:fldCharType="end"/>
      </w:r>
    </w:p>
    <w:bookmarkEnd w:id="78"/>
    <w:p w14:paraId="4D8DA229" w14:textId="77777777" w:rsidR="00EB7F98" w:rsidRPr="00E86DC3" w:rsidRDefault="00EB7F98" w:rsidP="00CC4704">
      <w:pPr>
        <w:spacing w:line="276" w:lineRule="auto"/>
        <w:rPr>
          <w:b/>
          <w:lang w:val="es-ES"/>
        </w:rPr>
      </w:pPr>
    </w:p>
    <w:p w14:paraId="4D92D68F" w14:textId="2264C8AF" w:rsidR="001A19CF" w:rsidRPr="006919F8" w:rsidRDefault="00C7002F" w:rsidP="00CC4704">
      <w:pPr>
        <w:pStyle w:val="BodyText"/>
        <w:spacing w:after="0" w:line="276" w:lineRule="auto"/>
        <w:ind w:right="2"/>
        <w:jc w:val="both"/>
        <w:rPr>
          <w:rFonts w:ascii="Arial" w:hAnsi="Arial" w:cs="Arial"/>
          <w:sz w:val="24"/>
          <w:szCs w:val="24"/>
          <w:lang w:eastAsia="en-US"/>
        </w:rPr>
      </w:pPr>
      <w:r>
        <w:rPr>
          <w:rFonts w:ascii="Arial" w:hAnsi="Arial" w:cs="Arial"/>
          <w:sz w:val="24"/>
          <w:szCs w:val="24"/>
          <w:lang w:eastAsia="en-US"/>
        </w:rPr>
        <w:t>El C</w:t>
      </w:r>
      <w:r w:rsidR="001A19CF" w:rsidRPr="006919F8">
        <w:rPr>
          <w:rFonts w:ascii="Arial" w:hAnsi="Arial" w:cs="Arial"/>
          <w:sz w:val="24"/>
          <w:szCs w:val="24"/>
          <w:lang w:eastAsia="en-US"/>
        </w:rPr>
        <w:t>ontratista estará obligado a mantener los niveles de los distintos equipos dosificadores dentro de</w:t>
      </w:r>
      <w:r w:rsidR="00862552">
        <w:rPr>
          <w:rFonts w:ascii="Arial" w:hAnsi="Arial" w:cs="Arial"/>
          <w:sz w:val="24"/>
          <w:szCs w:val="24"/>
          <w:lang w:eastAsia="en-US"/>
        </w:rPr>
        <w:t xml:space="preserve"> los valores mínimos</w:t>
      </w:r>
      <w:r w:rsidR="0033473B">
        <w:rPr>
          <w:rFonts w:ascii="Arial" w:hAnsi="Arial" w:cs="Arial"/>
          <w:sz w:val="24"/>
          <w:szCs w:val="24"/>
          <w:lang w:eastAsia="en-US"/>
        </w:rPr>
        <w:t xml:space="preserve"> establecidos por PLUSPETROL</w:t>
      </w:r>
      <w:r w:rsidR="00862552">
        <w:rPr>
          <w:rFonts w:ascii="Arial" w:hAnsi="Arial" w:cs="Arial"/>
          <w:sz w:val="24"/>
          <w:szCs w:val="24"/>
          <w:lang w:eastAsia="en-US"/>
        </w:rPr>
        <w:t xml:space="preserve"> y máximos </w:t>
      </w:r>
      <w:r w:rsidR="0033473B">
        <w:rPr>
          <w:rFonts w:ascii="Arial" w:hAnsi="Arial" w:cs="Arial"/>
          <w:sz w:val="24"/>
          <w:szCs w:val="24"/>
          <w:lang w:eastAsia="en-US"/>
        </w:rPr>
        <w:t>que permita l</w:t>
      </w:r>
      <w:r w:rsidR="001A19CF" w:rsidRPr="006919F8">
        <w:rPr>
          <w:rFonts w:ascii="Arial" w:hAnsi="Arial" w:cs="Arial"/>
          <w:sz w:val="24"/>
          <w:szCs w:val="24"/>
          <w:lang w:eastAsia="en-US"/>
        </w:rPr>
        <w:t>a instalación</w:t>
      </w:r>
      <w:r w:rsidR="0033473B">
        <w:rPr>
          <w:rFonts w:ascii="Arial" w:hAnsi="Arial" w:cs="Arial"/>
          <w:sz w:val="24"/>
          <w:szCs w:val="24"/>
          <w:lang w:eastAsia="en-US"/>
        </w:rPr>
        <w:t xml:space="preserve"> de superficie (10</w:t>
      </w:r>
      <w:r w:rsidR="00EC0869">
        <w:rPr>
          <w:rFonts w:ascii="Arial" w:hAnsi="Arial" w:cs="Arial"/>
          <w:sz w:val="24"/>
          <w:szCs w:val="24"/>
          <w:lang w:eastAsia="en-US"/>
        </w:rPr>
        <w:t>00</w:t>
      </w:r>
      <w:r w:rsidR="0033473B">
        <w:rPr>
          <w:rFonts w:ascii="Arial" w:hAnsi="Arial" w:cs="Arial"/>
          <w:sz w:val="24"/>
          <w:szCs w:val="24"/>
          <w:lang w:eastAsia="en-US"/>
        </w:rPr>
        <w:t xml:space="preserve"> lt), debiendo </w:t>
      </w:r>
      <w:r w:rsidR="001A19CF" w:rsidRPr="006919F8">
        <w:rPr>
          <w:rFonts w:ascii="Arial" w:hAnsi="Arial" w:cs="Arial"/>
          <w:sz w:val="24"/>
          <w:szCs w:val="24"/>
          <w:lang w:eastAsia="en-US"/>
        </w:rPr>
        <w:t>realizar los controles pertinentes que gar</w:t>
      </w:r>
      <w:r w:rsidR="0033473B">
        <w:rPr>
          <w:rFonts w:ascii="Arial" w:hAnsi="Arial" w:cs="Arial"/>
          <w:sz w:val="24"/>
          <w:szCs w:val="24"/>
          <w:lang w:eastAsia="en-US"/>
        </w:rPr>
        <w:t>anticen permanente protección a los</w:t>
      </w:r>
      <w:r w:rsidR="001A19CF" w:rsidRPr="006919F8">
        <w:rPr>
          <w:rFonts w:ascii="Arial" w:hAnsi="Arial" w:cs="Arial"/>
          <w:sz w:val="24"/>
          <w:szCs w:val="24"/>
          <w:lang w:eastAsia="en-US"/>
        </w:rPr>
        <w:t xml:space="preserve"> punto</w:t>
      </w:r>
      <w:r w:rsidR="0033473B">
        <w:rPr>
          <w:rFonts w:ascii="Arial" w:hAnsi="Arial" w:cs="Arial"/>
          <w:sz w:val="24"/>
          <w:szCs w:val="24"/>
          <w:lang w:eastAsia="en-US"/>
        </w:rPr>
        <w:t>s</w:t>
      </w:r>
      <w:r w:rsidR="001A19CF" w:rsidRPr="006919F8">
        <w:rPr>
          <w:rFonts w:ascii="Arial" w:hAnsi="Arial" w:cs="Arial"/>
          <w:sz w:val="24"/>
          <w:szCs w:val="24"/>
          <w:lang w:eastAsia="en-US"/>
        </w:rPr>
        <w:t xml:space="preserve"> tratado</w:t>
      </w:r>
      <w:r w:rsidR="0033473B">
        <w:rPr>
          <w:rFonts w:ascii="Arial" w:hAnsi="Arial" w:cs="Arial"/>
          <w:sz w:val="24"/>
          <w:szCs w:val="24"/>
          <w:lang w:eastAsia="en-US"/>
        </w:rPr>
        <w:t>s</w:t>
      </w:r>
      <w:r w:rsidR="001A19CF" w:rsidRPr="006919F8">
        <w:rPr>
          <w:rFonts w:ascii="Arial" w:hAnsi="Arial" w:cs="Arial"/>
          <w:sz w:val="24"/>
          <w:szCs w:val="24"/>
          <w:lang w:eastAsia="en-US"/>
        </w:rPr>
        <w:t>.</w:t>
      </w:r>
      <w:r w:rsidR="00862552">
        <w:rPr>
          <w:rFonts w:ascii="Arial" w:hAnsi="Arial" w:cs="Arial"/>
          <w:sz w:val="24"/>
          <w:szCs w:val="24"/>
          <w:lang w:eastAsia="en-US"/>
        </w:rPr>
        <w:t xml:space="preserve"> </w:t>
      </w:r>
      <w:r w:rsidR="00862552" w:rsidRPr="004E116A">
        <w:rPr>
          <w:rFonts w:ascii="Arial" w:hAnsi="Arial" w:cs="Arial"/>
          <w:sz w:val="24"/>
          <w:szCs w:val="24"/>
          <w:lang w:eastAsia="en-US"/>
        </w:rPr>
        <w:t xml:space="preserve">Se deberán hacer recargas de producto químico cuando el stock se encuentre en un 30% de la capacidad </w:t>
      </w:r>
      <w:r w:rsidR="0033473B" w:rsidRPr="004E116A">
        <w:rPr>
          <w:rFonts w:ascii="Arial" w:hAnsi="Arial" w:cs="Arial"/>
          <w:sz w:val="24"/>
          <w:szCs w:val="24"/>
          <w:lang w:eastAsia="en-US"/>
        </w:rPr>
        <w:t xml:space="preserve">máxima </w:t>
      </w:r>
      <w:r w:rsidR="00862552" w:rsidRPr="004E116A">
        <w:rPr>
          <w:rFonts w:ascii="Arial" w:hAnsi="Arial" w:cs="Arial"/>
          <w:sz w:val="24"/>
          <w:szCs w:val="24"/>
          <w:lang w:eastAsia="en-US"/>
        </w:rPr>
        <w:t>del contenedor.</w:t>
      </w:r>
      <w:r w:rsidR="00862552">
        <w:rPr>
          <w:rFonts w:ascii="Arial" w:hAnsi="Arial" w:cs="Arial"/>
          <w:sz w:val="24"/>
          <w:szCs w:val="24"/>
          <w:lang w:eastAsia="en-US"/>
        </w:rPr>
        <w:t xml:space="preserve">  </w:t>
      </w:r>
    </w:p>
    <w:p w14:paraId="79B44DD2" w14:textId="77777777" w:rsidR="008F324C" w:rsidRDefault="008F324C" w:rsidP="00CC4704">
      <w:pPr>
        <w:pStyle w:val="BodyText"/>
        <w:spacing w:after="0" w:line="276" w:lineRule="auto"/>
        <w:ind w:right="2"/>
        <w:jc w:val="both"/>
        <w:rPr>
          <w:rFonts w:ascii="Arial" w:hAnsi="Arial" w:cs="Arial"/>
          <w:sz w:val="24"/>
          <w:szCs w:val="24"/>
          <w:lang w:eastAsia="en-US"/>
        </w:rPr>
      </w:pPr>
    </w:p>
    <w:p w14:paraId="153E19B9" w14:textId="4CC3417E" w:rsidR="001A19CF" w:rsidRPr="006919F8" w:rsidRDefault="001A19CF" w:rsidP="00CC4704">
      <w:pPr>
        <w:pStyle w:val="BodyText"/>
        <w:spacing w:after="0" w:line="276" w:lineRule="auto"/>
        <w:ind w:right="2"/>
        <w:jc w:val="both"/>
        <w:rPr>
          <w:rFonts w:ascii="Arial" w:hAnsi="Arial" w:cs="Arial"/>
          <w:sz w:val="24"/>
          <w:szCs w:val="24"/>
          <w:lang w:eastAsia="en-US"/>
        </w:rPr>
      </w:pPr>
      <w:r w:rsidRPr="006919F8">
        <w:rPr>
          <w:rFonts w:ascii="Arial" w:hAnsi="Arial" w:cs="Arial"/>
          <w:sz w:val="24"/>
          <w:szCs w:val="24"/>
          <w:lang w:eastAsia="en-US"/>
        </w:rPr>
        <w:t>No se permitirán trasvases manuales (por medio de baldes o recipientes similares).</w:t>
      </w:r>
    </w:p>
    <w:p w14:paraId="3061790A" w14:textId="77777777" w:rsidR="008F324C" w:rsidRDefault="008F324C" w:rsidP="00CC4704">
      <w:pPr>
        <w:pStyle w:val="BodyText"/>
        <w:spacing w:after="0" w:line="276" w:lineRule="auto"/>
        <w:ind w:right="2"/>
        <w:jc w:val="both"/>
        <w:rPr>
          <w:rFonts w:ascii="Arial" w:hAnsi="Arial" w:cs="Arial"/>
          <w:sz w:val="24"/>
          <w:szCs w:val="24"/>
          <w:lang w:eastAsia="en-US"/>
        </w:rPr>
      </w:pPr>
    </w:p>
    <w:p w14:paraId="0A6D85A8" w14:textId="151A6355" w:rsidR="001A19CF" w:rsidRPr="006919F8" w:rsidRDefault="001A19CF" w:rsidP="00CC4704">
      <w:pPr>
        <w:pStyle w:val="BodyText"/>
        <w:spacing w:after="0" w:line="276" w:lineRule="auto"/>
        <w:ind w:right="2"/>
        <w:jc w:val="both"/>
        <w:rPr>
          <w:rFonts w:ascii="Arial" w:hAnsi="Arial" w:cs="Arial"/>
          <w:sz w:val="24"/>
          <w:szCs w:val="24"/>
          <w:lang w:eastAsia="en-US"/>
        </w:rPr>
      </w:pPr>
      <w:r w:rsidRPr="006919F8">
        <w:rPr>
          <w:rFonts w:ascii="Arial" w:hAnsi="Arial" w:cs="Arial"/>
          <w:sz w:val="24"/>
          <w:szCs w:val="24"/>
          <w:lang w:eastAsia="en-US"/>
        </w:rPr>
        <w:t xml:space="preserve">Cada recarga realizada deberá constar en el parte </w:t>
      </w:r>
      <w:r w:rsidR="00862552">
        <w:rPr>
          <w:rFonts w:ascii="Arial" w:hAnsi="Arial" w:cs="Arial"/>
          <w:sz w:val="24"/>
          <w:szCs w:val="24"/>
          <w:lang w:eastAsia="en-US"/>
        </w:rPr>
        <w:t xml:space="preserve">diario, remito, </w:t>
      </w:r>
      <w:r w:rsidRPr="006919F8">
        <w:rPr>
          <w:rFonts w:ascii="Arial" w:hAnsi="Arial" w:cs="Arial"/>
          <w:sz w:val="24"/>
          <w:szCs w:val="24"/>
          <w:lang w:eastAsia="en-US"/>
        </w:rPr>
        <w:t>o cualquier documento que se ava</w:t>
      </w:r>
      <w:r w:rsidR="00C7002F">
        <w:rPr>
          <w:rFonts w:ascii="Arial" w:hAnsi="Arial" w:cs="Arial"/>
          <w:sz w:val="24"/>
          <w:szCs w:val="24"/>
          <w:lang w:eastAsia="en-US"/>
        </w:rPr>
        <w:t>le para tal fin. Para ello, el C</w:t>
      </w:r>
      <w:r w:rsidRPr="006919F8">
        <w:rPr>
          <w:rFonts w:ascii="Arial" w:hAnsi="Arial" w:cs="Arial"/>
          <w:sz w:val="24"/>
          <w:szCs w:val="24"/>
          <w:lang w:eastAsia="en-US"/>
        </w:rPr>
        <w:t xml:space="preserve">ontratista </w:t>
      </w:r>
      <w:r w:rsidR="0033473B">
        <w:rPr>
          <w:rFonts w:ascii="Arial" w:hAnsi="Arial" w:cs="Arial"/>
          <w:sz w:val="24"/>
          <w:szCs w:val="24"/>
          <w:lang w:eastAsia="en-US"/>
        </w:rPr>
        <w:t xml:space="preserve">deberá obligatoriamente, pasar </w:t>
      </w:r>
      <w:r w:rsidRPr="006919F8">
        <w:rPr>
          <w:rFonts w:ascii="Arial" w:hAnsi="Arial" w:cs="Arial"/>
          <w:sz w:val="24"/>
          <w:szCs w:val="24"/>
          <w:lang w:eastAsia="en-US"/>
        </w:rPr>
        <w:t xml:space="preserve">a primera hora de la mañana </w:t>
      </w:r>
      <w:r w:rsidR="00EB7460" w:rsidRPr="006919F8">
        <w:rPr>
          <w:rFonts w:ascii="Arial" w:hAnsi="Arial" w:cs="Arial"/>
          <w:sz w:val="24"/>
          <w:szCs w:val="24"/>
          <w:lang w:eastAsia="en-US"/>
        </w:rPr>
        <w:t xml:space="preserve">(a convenir con el sector) </w:t>
      </w:r>
      <w:r w:rsidR="00DD009B" w:rsidRPr="006919F8">
        <w:rPr>
          <w:rFonts w:ascii="Arial" w:hAnsi="Arial" w:cs="Arial"/>
          <w:sz w:val="24"/>
          <w:szCs w:val="24"/>
          <w:lang w:eastAsia="en-US"/>
        </w:rPr>
        <w:t>por las oficinas de</w:t>
      </w:r>
      <w:r w:rsidR="00EB7460" w:rsidRPr="006919F8">
        <w:rPr>
          <w:rFonts w:ascii="Arial" w:hAnsi="Arial" w:cs="Arial"/>
          <w:sz w:val="24"/>
          <w:szCs w:val="24"/>
          <w:lang w:eastAsia="en-US"/>
        </w:rPr>
        <w:t xml:space="preserve"> </w:t>
      </w:r>
      <w:r w:rsidR="00DD009B" w:rsidRPr="006919F8">
        <w:rPr>
          <w:rFonts w:ascii="Arial" w:hAnsi="Arial" w:cs="Arial"/>
          <w:sz w:val="24"/>
          <w:szCs w:val="24"/>
          <w:lang w:eastAsia="en-US"/>
        </w:rPr>
        <w:t>l</w:t>
      </w:r>
      <w:r w:rsidR="00EB7460" w:rsidRPr="006919F8">
        <w:rPr>
          <w:rFonts w:ascii="Arial" w:hAnsi="Arial" w:cs="Arial"/>
          <w:sz w:val="24"/>
          <w:szCs w:val="24"/>
          <w:lang w:eastAsia="en-US"/>
        </w:rPr>
        <w:t>a</w:t>
      </w:r>
      <w:r w:rsidR="00DD009B" w:rsidRPr="006919F8">
        <w:rPr>
          <w:rFonts w:ascii="Arial" w:hAnsi="Arial" w:cs="Arial"/>
          <w:sz w:val="24"/>
          <w:szCs w:val="24"/>
          <w:lang w:eastAsia="en-US"/>
        </w:rPr>
        <w:t xml:space="preserve"> </w:t>
      </w:r>
      <w:r w:rsidR="00EB7460" w:rsidRPr="006919F8">
        <w:rPr>
          <w:rFonts w:ascii="Arial" w:hAnsi="Arial" w:cs="Arial"/>
          <w:sz w:val="24"/>
          <w:szCs w:val="24"/>
          <w:lang w:eastAsia="en-US"/>
        </w:rPr>
        <w:t>Supervisión de PLUSPETROL</w:t>
      </w:r>
      <w:r w:rsidR="0033473B">
        <w:rPr>
          <w:rFonts w:ascii="Arial" w:hAnsi="Arial" w:cs="Arial"/>
          <w:sz w:val="24"/>
          <w:szCs w:val="24"/>
          <w:lang w:eastAsia="en-US"/>
        </w:rPr>
        <w:t xml:space="preserve">, </w:t>
      </w:r>
      <w:r w:rsidRPr="006919F8">
        <w:rPr>
          <w:rFonts w:ascii="Arial" w:hAnsi="Arial" w:cs="Arial"/>
          <w:sz w:val="24"/>
          <w:szCs w:val="24"/>
          <w:lang w:eastAsia="en-US"/>
        </w:rPr>
        <w:t>presentar</w:t>
      </w:r>
      <w:r w:rsidR="00DD009B" w:rsidRPr="006919F8">
        <w:rPr>
          <w:rFonts w:ascii="Arial" w:hAnsi="Arial" w:cs="Arial"/>
          <w:sz w:val="24"/>
          <w:szCs w:val="24"/>
          <w:lang w:eastAsia="en-US"/>
        </w:rPr>
        <w:t xml:space="preserve"> el remito de</w:t>
      </w:r>
      <w:r w:rsidRPr="006919F8">
        <w:rPr>
          <w:rFonts w:ascii="Arial" w:hAnsi="Arial" w:cs="Arial"/>
          <w:sz w:val="24"/>
          <w:szCs w:val="24"/>
          <w:lang w:eastAsia="en-US"/>
        </w:rPr>
        <w:t xml:space="preserve"> la totalidad de </w:t>
      </w:r>
      <w:r w:rsidR="00DD009B" w:rsidRPr="006919F8">
        <w:rPr>
          <w:rFonts w:ascii="Arial" w:hAnsi="Arial" w:cs="Arial"/>
          <w:sz w:val="24"/>
          <w:szCs w:val="24"/>
          <w:lang w:eastAsia="en-US"/>
        </w:rPr>
        <w:t>productos químicos a ingresar</w:t>
      </w:r>
      <w:r w:rsidRPr="006919F8">
        <w:rPr>
          <w:rFonts w:ascii="Arial" w:hAnsi="Arial" w:cs="Arial"/>
          <w:sz w:val="24"/>
          <w:szCs w:val="24"/>
          <w:lang w:eastAsia="en-US"/>
        </w:rPr>
        <w:t xml:space="preserve"> (discriminando por cada uno de los tipos de productos que traiga para completar niveles, en caso de que sea </w:t>
      </w:r>
      <w:r w:rsidR="00EB7460" w:rsidRPr="006919F8">
        <w:rPr>
          <w:rFonts w:ascii="Arial" w:hAnsi="Arial" w:cs="Arial"/>
          <w:sz w:val="24"/>
          <w:szCs w:val="24"/>
          <w:lang w:eastAsia="en-US"/>
        </w:rPr>
        <w:t>más de</w:t>
      </w:r>
      <w:r w:rsidRPr="006919F8">
        <w:rPr>
          <w:rFonts w:ascii="Arial" w:hAnsi="Arial" w:cs="Arial"/>
          <w:sz w:val="24"/>
          <w:szCs w:val="24"/>
          <w:lang w:eastAsia="en-US"/>
        </w:rPr>
        <w:t xml:space="preserve"> uno)</w:t>
      </w:r>
      <w:r w:rsidR="00DD009B" w:rsidRPr="006919F8">
        <w:rPr>
          <w:rFonts w:ascii="Arial" w:hAnsi="Arial" w:cs="Arial"/>
          <w:sz w:val="24"/>
          <w:szCs w:val="24"/>
          <w:lang w:eastAsia="en-US"/>
        </w:rPr>
        <w:t>.</w:t>
      </w:r>
    </w:p>
    <w:p w14:paraId="486B8085" w14:textId="77777777" w:rsidR="008F324C" w:rsidRDefault="008F324C" w:rsidP="00CC4704">
      <w:pPr>
        <w:pStyle w:val="BodyText"/>
        <w:spacing w:after="0" w:line="276" w:lineRule="auto"/>
        <w:ind w:right="2"/>
        <w:jc w:val="both"/>
        <w:rPr>
          <w:rFonts w:ascii="Arial" w:hAnsi="Arial" w:cs="Arial"/>
          <w:sz w:val="24"/>
          <w:szCs w:val="24"/>
          <w:lang w:eastAsia="en-US"/>
        </w:rPr>
      </w:pPr>
    </w:p>
    <w:p w14:paraId="26AD4165" w14:textId="266D4136" w:rsidR="001A19CF" w:rsidRPr="006919F8" w:rsidRDefault="001A19CF" w:rsidP="00CC4704">
      <w:pPr>
        <w:pStyle w:val="BodyText"/>
        <w:spacing w:after="0" w:line="276" w:lineRule="auto"/>
        <w:ind w:right="2"/>
        <w:jc w:val="both"/>
        <w:rPr>
          <w:rFonts w:ascii="Arial" w:hAnsi="Arial" w:cs="Arial"/>
          <w:sz w:val="24"/>
          <w:szCs w:val="24"/>
          <w:lang w:eastAsia="en-US"/>
        </w:rPr>
      </w:pPr>
      <w:r w:rsidRPr="006919F8">
        <w:rPr>
          <w:rFonts w:ascii="Arial" w:hAnsi="Arial" w:cs="Arial"/>
          <w:sz w:val="24"/>
          <w:szCs w:val="24"/>
          <w:lang w:eastAsia="en-US"/>
        </w:rPr>
        <w:t xml:space="preserve">El proveedor será encargado de controlar los </w:t>
      </w:r>
      <w:r w:rsidR="00A80B21" w:rsidRPr="006919F8">
        <w:rPr>
          <w:rFonts w:ascii="Arial" w:hAnsi="Arial" w:cs="Arial"/>
          <w:sz w:val="24"/>
          <w:szCs w:val="24"/>
          <w:lang w:eastAsia="en-US"/>
        </w:rPr>
        <w:t>diferentes stocks</w:t>
      </w:r>
      <w:r w:rsidRPr="006919F8">
        <w:rPr>
          <w:rFonts w:ascii="Arial" w:hAnsi="Arial" w:cs="Arial"/>
          <w:sz w:val="24"/>
          <w:szCs w:val="24"/>
          <w:lang w:eastAsia="en-US"/>
        </w:rPr>
        <w:t xml:space="preserve"> de productos en cada punto dosificado, y su recarga permanente, como también de la limpieza y el mantenimiento de cada instalación provista para aplicación de producto químico.</w:t>
      </w:r>
    </w:p>
    <w:p w14:paraId="0D95D814" w14:textId="77777777" w:rsidR="008F324C" w:rsidRDefault="008F324C" w:rsidP="00CC4704">
      <w:pPr>
        <w:pStyle w:val="BodyText"/>
        <w:spacing w:after="0" w:line="276" w:lineRule="auto"/>
        <w:ind w:right="2"/>
        <w:jc w:val="both"/>
        <w:rPr>
          <w:rFonts w:ascii="Arial" w:hAnsi="Arial" w:cs="Arial"/>
          <w:sz w:val="24"/>
          <w:szCs w:val="24"/>
          <w:lang w:eastAsia="en-US"/>
        </w:rPr>
      </w:pPr>
    </w:p>
    <w:p w14:paraId="5DAB16C3" w14:textId="5331C421" w:rsidR="0098163F" w:rsidRDefault="0098163F" w:rsidP="00CC4704">
      <w:pPr>
        <w:pStyle w:val="BodyText"/>
        <w:spacing w:after="0" w:line="276" w:lineRule="auto"/>
        <w:ind w:right="2"/>
        <w:jc w:val="both"/>
        <w:rPr>
          <w:rFonts w:ascii="Arial" w:hAnsi="Arial" w:cs="Arial"/>
          <w:sz w:val="24"/>
          <w:szCs w:val="24"/>
          <w:lang w:eastAsia="en-US"/>
        </w:rPr>
      </w:pPr>
      <w:r w:rsidRPr="007C1BF5">
        <w:rPr>
          <w:rFonts w:ascii="Arial" w:hAnsi="Arial" w:cs="Arial"/>
          <w:sz w:val="24"/>
          <w:szCs w:val="24"/>
          <w:lang w:eastAsia="en-US"/>
        </w:rPr>
        <w:t>Adicionalmente, deberá encargarse de asistir en la reca</w:t>
      </w:r>
      <w:r w:rsidR="008E60C8" w:rsidRPr="007C1BF5">
        <w:rPr>
          <w:rFonts w:ascii="Arial" w:hAnsi="Arial" w:cs="Arial"/>
          <w:sz w:val="24"/>
          <w:szCs w:val="24"/>
          <w:lang w:eastAsia="en-US"/>
        </w:rPr>
        <w:t xml:space="preserve">rga de TEG para la planta sin importar la procedencia de dicho producto. La Contratista será responsable de controlar el stock y recargar el producto </w:t>
      </w:r>
      <w:r w:rsidR="00E6067A">
        <w:rPr>
          <w:rFonts w:ascii="Arial" w:hAnsi="Arial" w:cs="Arial"/>
          <w:sz w:val="24"/>
          <w:szCs w:val="24"/>
          <w:lang w:eastAsia="en-US"/>
        </w:rPr>
        <w:t>bajo demanda de la Operación de los yacimientos</w:t>
      </w:r>
      <w:r w:rsidR="008E60C8" w:rsidRPr="007C1BF5">
        <w:rPr>
          <w:rFonts w:ascii="Arial" w:hAnsi="Arial" w:cs="Arial"/>
          <w:sz w:val="24"/>
          <w:szCs w:val="24"/>
          <w:lang w:eastAsia="en-US"/>
        </w:rPr>
        <w:t>.</w:t>
      </w:r>
    </w:p>
    <w:p w14:paraId="36B83496" w14:textId="77777777" w:rsidR="008F324C" w:rsidRDefault="008F324C" w:rsidP="00CC4704">
      <w:pPr>
        <w:spacing w:line="276" w:lineRule="auto"/>
        <w:ind w:right="2"/>
        <w:jc w:val="both"/>
        <w:rPr>
          <w:rFonts w:ascii="Arial" w:hAnsi="Arial" w:cs="Arial"/>
          <w:highlight w:val="yellow"/>
          <w:lang w:val="es-ES" w:eastAsia="es-CO"/>
        </w:rPr>
      </w:pPr>
    </w:p>
    <w:p w14:paraId="04F81FEE" w14:textId="550FEE3E" w:rsidR="006603C8" w:rsidRDefault="006603C8" w:rsidP="00CC4704">
      <w:pPr>
        <w:spacing w:line="276" w:lineRule="auto"/>
        <w:ind w:right="2"/>
        <w:jc w:val="both"/>
        <w:rPr>
          <w:rFonts w:ascii="Arial" w:hAnsi="Arial" w:cs="Arial"/>
          <w:lang w:val="es-ES" w:eastAsia="es-CO"/>
        </w:rPr>
      </w:pPr>
      <w:r w:rsidRPr="008F324C">
        <w:rPr>
          <w:rFonts w:ascii="Arial" w:hAnsi="Arial" w:cs="Arial"/>
          <w:lang w:val="es-ES" w:eastAsia="es-CO"/>
        </w:rPr>
        <w:t xml:space="preserve">Para el caso que sea necesario, se deberá contar con un camión con hidrogrúa para facilitar el movimiento e instalación de skids dosificadores en campo. Este servicio será eventual y a pedido anticipado por parte de Pluspetrol pero contemplado dentro del servicio de </w:t>
      </w:r>
      <w:r w:rsidR="008F324C">
        <w:rPr>
          <w:rFonts w:ascii="Arial" w:hAnsi="Arial" w:cs="Arial"/>
          <w:lang w:val="es-ES" w:eastAsia="es-CO"/>
        </w:rPr>
        <w:t>r</w:t>
      </w:r>
      <w:r w:rsidRPr="008F324C">
        <w:rPr>
          <w:rFonts w:ascii="Arial" w:hAnsi="Arial" w:cs="Arial"/>
          <w:lang w:val="es-ES" w:eastAsia="es-CO"/>
        </w:rPr>
        <w:t>eposición</w:t>
      </w:r>
      <w:r w:rsidR="008F324C">
        <w:rPr>
          <w:rFonts w:ascii="Arial" w:hAnsi="Arial" w:cs="Arial"/>
          <w:lang w:val="es-ES" w:eastAsia="es-CO"/>
        </w:rPr>
        <w:t xml:space="preserve"> de productos químicos</w:t>
      </w:r>
      <w:r w:rsidRPr="008F324C">
        <w:rPr>
          <w:rFonts w:ascii="Arial" w:hAnsi="Arial" w:cs="Arial"/>
          <w:lang w:val="es-ES" w:eastAsia="es-CO"/>
        </w:rPr>
        <w:t>.</w:t>
      </w:r>
    </w:p>
    <w:p w14:paraId="07952E21" w14:textId="3BD88DEF" w:rsidR="00ED4CCA" w:rsidRDefault="00ED4CCA" w:rsidP="00CC4704">
      <w:pPr>
        <w:spacing w:line="276" w:lineRule="auto"/>
        <w:rPr>
          <w:rFonts w:ascii="Arial" w:hAnsi="Arial" w:cs="Arial"/>
          <w:lang w:val="es-ES_tradnl"/>
        </w:rPr>
      </w:pPr>
    </w:p>
    <w:p w14:paraId="7DC9D02E" w14:textId="77777777" w:rsidR="008E10C6" w:rsidRPr="006919F8" w:rsidRDefault="008E10C6" w:rsidP="00CC4704">
      <w:pPr>
        <w:spacing w:line="276" w:lineRule="auto"/>
        <w:rPr>
          <w:rFonts w:ascii="Arial" w:hAnsi="Arial" w:cs="Arial"/>
          <w:lang w:val="es-ES_tradnl"/>
        </w:rPr>
      </w:pPr>
    </w:p>
    <w:p w14:paraId="01176210" w14:textId="109FDE0C" w:rsidR="00850F51" w:rsidRDefault="00850F51" w:rsidP="00CC4704">
      <w:pPr>
        <w:pStyle w:val="Heading2"/>
        <w:tabs>
          <w:tab w:val="clear" w:pos="1428"/>
          <w:tab w:val="num" w:pos="567"/>
        </w:tabs>
        <w:spacing w:before="0" w:line="276" w:lineRule="auto"/>
        <w:ind w:left="567" w:hanging="567"/>
        <w:rPr>
          <w:b/>
          <w:i/>
          <w:lang w:val="es-ES"/>
        </w:rPr>
      </w:pPr>
      <w:bookmarkStart w:id="79" w:name="_Toc23755755"/>
      <w:bookmarkStart w:id="80" w:name="_Toc34723580"/>
      <w:bookmarkStart w:id="81" w:name="_Toc159322472"/>
      <w:bookmarkStart w:id="82" w:name="_Toc159327533"/>
      <w:bookmarkStart w:id="83" w:name="_Hlk159322144"/>
      <w:r w:rsidRPr="002B4055">
        <w:rPr>
          <w:b/>
          <w:i/>
          <w:lang w:val="es-ES"/>
        </w:rPr>
        <w:lastRenderedPageBreak/>
        <w:t xml:space="preserve">Mantenimiento y </w:t>
      </w:r>
      <w:r w:rsidR="00EC0869">
        <w:rPr>
          <w:b/>
          <w:i/>
          <w:lang w:val="es-ES"/>
        </w:rPr>
        <w:t>m</w:t>
      </w:r>
      <w:r w:rsidRPr="002B4055">
        <w:rPr>
          <w:b/>
          <w:i/>
          <w:lang w:val="es-ES"/>
        </w:rPr>
        <w:t xml:space="preserve">ejora de </w:t>
      </w:r>
      <w:r w:rsidR="00EC0869">
        <w:rPr>
          <w:b/>
          <w:i/>
          <w:lang w:val="es-ES"/>
        </w:rPr>
        <w:t>i</w:t>
      </w:r>
      <w:r w:rsidRPr="002B4055">
        <w:rPr>
          <w:b/>
          <w:i/>
          <w:lang w:val="es-ES"/>
        </w:rPr>
        <w:t>nstalaciones</w:t>
      </w:r>
      <w:bookmarkEnd w:id="79"/>
      <w:bookmarkEnd w:id="80"/>
      <w:bookmarkEnd w:id="81"/>
      <w:bookmarkEnd w:id="82"/>
      <w:r w:rsidR="00941E6A">
        <w:rPr>
          <w:b/>
          <w:i/>
          <w:lang w:val="es-ES"/>
        </w:rPr>
        <w:fldChar w:fldCharType="begin"/>
      </w:r>
      <w:r w:rsidR="00941E6A" w:rsidRPr="00941E6A">
        <w:rPr>
          <w:lang w:val="es-UY"/>
        </w:rPr>
        <w:instrText xml:space="preserve"> XE "6.5. </w:instrText>
      </w:r>
      <w:r w:rsidR="00941E6A" w:rsidRPr="00CB6D0F">
        <w:rPr>
          <w:lang w:val="es-UY"/>
        </w:rPr>
        <w:instrText xml:space="preserve">Mantenimiento y mejora de instalaciones" </w:instrText>
      </w:r>
      <w:r w:rsidR="00941E6A">
        <w:rPr>
          <w:b/>
          <w:i/>
          <w:lang w:val="es-ES"/>
        </w:rPr>
        <w:fldChar w:fldCharType="end"/>
      </w:r>
    </w:p>
    <w:bookmarkEnd w:id="83"/>
    <w:p w14:paraId="7919AA85" w14:textId="77777777" w:rsidR="002B4055" w:rsidRPr="002B4055" w:rsidRDefault="002B4055" w:rsidP="00CC4704">
      <w:pPr>
        <w:spacing w:line="276" w:lineRule="auto"/>
        <w:jc w:val="center"/>
        <w:rPr>
          <w:lang w:val="es-ES"/>
        </w:rPr>
      </w:pPr>
    </w:p>
    <w:p w14:paraId="68AF9EAF" w14:textId="3F1C03A4" w:rsidR="001D528C" w:rsidRDefault="00850F51" w:rsidP="00CC4704">
      <w:pPr>
        <w:spacing w:line="276" w:lineRule="auto"/>
        <w:jc w:val="both"/>
        <w:rPr>
          <w:rFonts w:ascii="Arial" w:hAnsi="Arial" w:cs="Arial"/>
          <w:lang w:val="es-ES"/>
        </w:rPr>
      </w:pPr>
      <w:r w:rsidRPr="004054A2">
        <w:rPr>
          <w:rFonts w:ascii="Arial" w:hAnsi="Arial" w:cs="Arial"/>
          <w:lang w:val="es-ES"/>
        </w:rPr>
        <w:t xml:space="preserve">El Contratista deberá realizar las tareas de mantenimiento a sus equipos permanentemente de acuerdo a su propio plan de mantenimiento que deberá ser </w:t>
      </w:r>
      <w:r w:rsidR="00525B8C">
        <w:rPr>
          <w:rFonts w:ascii="Arial" w:hAnsi="Arial" w:cs="Arial"/>
          <w:lang w:val="es-ES"/>
        </w:rPr>
        <w:t>enviado al momento del inicio del contrato</w:t>
      </w:r>
      <w:r w:rsidR="00243112">
        <w:rPr>
          <w:rFonts w:ascii="Arial" w:hAnsi="Arial" w:cs="Arial"/>
          <w:lang w:val="es-ES"/>
        </w:rPr>
        <w:t>. Dicho plan de mantenimiento será auditable por la Supervisión de Pluspetrol cuando crea pertinente</w:t>
      </w:r>
      <w:r w:rsidRPr="004054A2">
        <w:rPr>
          <w:rFonts w:ascii="Arial" w:hAnsi="Arial" w:cs="Arial"/>
          <w:lang w:val="es-ES"/>
        </w:rPr>
        <w:t>.</w:t>
      </w:r>
      <w:r w:rsidR="001D528C">
        <w:rPr>
          <w:rFonts w:ascii="Arial" w:hAnsi="Arial" w:cs="Arial"/>
          <w:lang w:val="es-ES"/>
        </w:rPr>
        <w:t xml:space="preserve"> La Contratista deberá contemplar en su plan de mantenimiento todas las bombas que sean propiedad de Pluspetrol prestando los mismos servicios y atención que aquellas </w:t>
      </w:r>
      <w:r w:rsidR="00525B8C">
        <w:rPr>
          <w:rFonts w:ascii="Arial" w:hAnsi="Arial" w:cs="Arial"/>
          <w:lang w:val="es-ES"/>
        </w:rPr>
        <w:t xml:space="preserve">que </w:t>
      </w:r>
      <w:r w:rsidR="001D528C">
        <w:rPr>
          <w:rFonts w:ascii="Arial" w:hAnsi="Arial" w:cs="Arial"/>
          <w:lang w:val="es-ES"/>
        </w:rPr>
        <w:t>sean propiedad de</w:t>
      </w:r>
      <w:r w:rsidR="00EC0869">
        <w:rPr>
          <w:rFonts w:ascii="Arial" w:hAnsi="Arial" w:cs="Arial"/>
          <w:lang w:val="es-ES"/>
        </w:rPr>
        <w:t>l proveedor.</w:t>
      </w:r>
    </w:p>
    <w:p w14:paraId="546B316A" w14:textId="77777777" w:rsidR="00E01F3B" w:rsidRDefault="00E01F3B" w:rsidP="00CC4704">
      <w:pPr>
        <w:spacing w:line="276" w:lineRule="auto"/>
        <w:jc w:val="both"/>
        <w:rPr>
          <w:rFonts w:ascii="Arial" w:hAnsi="Arial" w:cs="Arial"/>
          <w:lang w:val="es-ES"/>
        </w:rPr>
      </w:pPr>
    </w:p>
    <w:p w14:paraId="34679A62" w14:textId="5F54D48E" w:rsidR="00850F51" w:rsidRPr="004054A2" w:rsidRDefault="00850F51" w:rsidP="00CC4704">
      <w:pPr>
        <w:spacing w:line="276" w:lineRule="auto"/>
        <w:jc w:val="both"/>
        <w:rPr>
          <w:rFonts w:ascii="Arial" w:hAnsi="Arial" w:cs="Arial"/>
          <w:bCs/>
          <w:lang w:val="es-ES"/>
        </w:rPr>
      </w:pPr>
      <w:r w:rsidRPr="004054A2">
        <w:rPr>
          <w:rFonts w:ascii="Arial" w:hAnsi="Arial" w:cs="Arial"/>
          <w:lang w:val="es-ES"/>
        </w:rPr>
        <w:t xml:space="preserve">La limpieza de los recipientes anti-derrame (bandejas) deberá </w:t>
      </w:r>
      <w:r w:rsidR="001D528C">
        <w:rPr>
          <w:rFonts w:ascii="Arial" w:hAnsi="Arial" w:cs="Arial"/>
          <w:lang w:val="es-ES"/>
        </w:rPr>
        <w:t xml:space="preserve">incluirse en el plan de mantenimiento, pero podrá modificarse acortando la frecuencia de acuerdo a las condiciones de las bandejas en campo. </w:t>
      </w:r>
    </w:p>
    <w:p w14:paraId="31EB96F7" w14:textId="77777777" w:rsidR="00E01F3B" w:rsidRDefault="00E01F3B" w:rsidP="00CC4704">
      <w:pPr>
        <w:spacing w:line="276" w:lineRule="auto"/>
        <w:jc w:val="both"/>
        <w:rPr>
          <w:rFonts w:ascii="Arial" w:hAnsi="Arial" w:cs="Arial"/>
          <w:lang w:val="es-ES"/>
        </w:rPr>
      </w:pPr>
    </w:p>
    <w:p w14:paraId="059A7048" w14:textId="2F538394" w:rsidR="00850F51" w:rsidRPr="004054A2" w:rsidRDefault="00850F51" w:rsidP="00CC4704">
      <w:pPr>
        <w:spacing w:line="276" w:lineRule="auto"/>
        <w:jc w:val="both"/>
        <w:rPr>
          <w:rFonts w:ascii="Arial" w:hAnsi="Arial" w:cs="Arial"/>
          <w:bCs/>
          <w:lang w:val="es-ES"/>
        </w:rPr>
      </w:pPr>
      <w:r w:rsidRPr="004054A2">
        <w:rPr>
          <w:rFonts w:ascii="Arial" w:hAnsi="Arial" w:cs="Arial"/>
          <w:lang w:val="es-ES"/>
        </w:rPr>
        <w:t>Los recambios de acometidas desde el equipo dosificador al pozo deberán ser del mismo material con el que originalmente fue armado</w:t>
      </w:r>
      <w:r w:rsidR="00B034F0" w:rsidRPr="004054A2">
        <w:rPr>
          <w:rFonts w:ascii="Arial" w:hAnsi="Arial" w:cs="Arial"/>
          <w:lang w:val="es-ES"/>
        </w:rPr>
        <w:t xml:space="preserve"> o mejor</w:t>
      </w:r>
      <w:r w:rsidRPr="004054A2">
        <w:rPr>
          <w:rFonts w:ascii="Arial" w:hAnsi="Arial" w:cs="Arial"/>
          <w:lang w:val="es-ES"/>
        </w:rPr>
        <w:t>.</w:t>
      </w:r>
    </w:p>
    <w:p w14:paraId="688352B9" w14:textId="77777777" w:rsidR="00E01F3B" w:rsidRDefault="00E01F3B" w:rsidP="00CC4704">
      <w:pPr>
        <w:spacing w:line="276" w:lineRule="auto"/>
        <w:jc w:val="both"/>
        <w:rPr>
          <w:rFonts w:ascii="Arial" w:hAnsi="Arial" w:cs="Arial"/>
          <w:lang w:val="es-ES"/>
        </w:rPr>
      </w:pPr>
    </w:p>
    <w:p w14:paraId="10D222FF" w14:textId="360B3F2C" w:rsidR="00850F51" w:rsidRPr="004054A2" w:rsidRDefault="00850F51" w:rsidP="00CC4704">
      <w:pPr>
        <w:spacing w:line="276" w:lineRule="auto"/>
        <w:jc w:val="both"/>
        <w:rPr>
          <w:rFonts w:ascii="Arial" w:hAnsi="Arial" w:cs="Arial"/>
          <w:bCs/>
          <w:lang w:val="es-ES"/>
        </w:rPr>
      </w:pPr>
      <w:r w:rsidRPr="004054A2">
        <w:rPr>
          <w:rFonts w:ascii="Arial" w:hAnsi="Arial" w:cs="Arial"/>
          <w:lang w:val="es-ES"/>
        </w:rPr>
        <w:t>E</w:t>
      </w:r>
      <w:r w:rsidR="00C7002F" w:rsidRPr="004054A2">
        <w:rPr>
          <w:rFonts w:ascii="Arial" w:hAnsi="Arial" w:cs="Arial"/>
          <w:lang w:val="es-ES"/>
        </w:rPr>
        <w:t>l C</w:t>
      </w:r>
      <w:r w:rsidRPr="004054A2">
        <w:rPr>
          <w:rFonts w:ascii="Arial" w:hAnsi="Arial" w:cs="Arial"/>
          <w:lang w:val="es-ES"/>
        </w:rPr>
        <w:t xml:space="preserve">ontratista deberá reponer a SU COSTO, todo </w:t>
      </w:r>
      <w:r w:rsidR="00EC0869" w:rsidRPr="004054A2">
        <w:rPr>
          <w:rFonts w:ascii="Arial" w:hAnsi="Arial" w:cs="Arial"/>
          <w:lang w:val="es-ES"/>
        </w:rPr>
        <w:t>aquel</w:t>
      </w:r>
      <w:r w:rsidRPr="004054A2">
        <w:rPr>
          <w:rFonts w:ascii="Arial" w:hAnsi="Arial" w:cs="Arial"/>
          <w:lang w:val="es-ES"/>
        </w:rPr>
        <w:t xml:space="preserve"> equipamiento que se vea dañado por vandalismo, o en su defecto hurtado y/o robado.</w:t>
      </w:r>
    </w:p>
    <w:p w14:paraId="334B589B" w14:textId="77777777" w:rsidR="00E01F3B" w:rsidRDefault="00E01F3B" w:rsidP="00CC4704">
      <w:pPr>
        <w:spacing w:line="276" w:lineRule="auto"/>
        <w:jc w:val="both"/>
        <w:rPr>
          <w:rFonts w:ascii="Arial" w:hAnsi="Arial" w:cs="Arial"/>
          <w:lang w:val="es-ES"/>
        </w:rPr>
      </w:pPr>
    </w:p>
    <w:p w14:paraId="689543E3" w14:textId="110977F3" w:rsidR="00850F51" w:rsidRPr="004054A2" w:rsidRDefault="00850F51" w:rsidP="00CC4704">
      <w:pPr>
        <w:spacing w:line="276" w:lineRule="auto"/>
        <w:jc w:val="both"/>
        <w:rPr>
          <w:rFonts w:ascii="Arial" w:hAnsi="Arial" w:cs="Arial"/>
          <w:bCs/>
          <w:lang w:val="es-ES"/>
        </w:rPr>
      </w:pPr>
      <w:r w:rsidRPr="004054A2">
        <w:rPr>
          <w:rFonts w:ascii="Arial" w:hAnsi="Arial" w:cs="Arial"/>
          <w:lang w:val="es-ES"/>
        </w:rPr>
        <w:t>En caso de utilizar variador de velocidad para accionamiento de bombas dosificado</w:t>
      </w:r>
      <w:r w:rsidR="00C7002F" w:rsidRPr="004054A2">
        <w:rPr>
          <w:rFonts w:ascii="Arial" w:hAnsi="Arial" w:cs="Arial"/>
          <w:lang w:val="es-ES"/>
        </w:rPr>
        <w:t>ras, éste será provisto por el C</w:t>
      </w:r>
      <w:r w:rsidRPr="004054A2">
        <w:rPr>
          <w:rFonts w:ascii="Arial" w:hAnsi="Arial" w:cs="Arial"/>
          <w:lang w:val="es-ES"/>
        </w:rPr>
        <w:t>ontratista como así también su operación y mantenimiento.</w:t>
      </w:r>
    </w:p>
    <w:p w14:paraId="415A3E98" w14:textId="77777777" w:rsidR="00850F51" w:rsidRPr="00850F51" w:rsidRDefault="00850F51" w:rsidP="00CC4704">
      <w:pPr>
        <w:spacing w:line="276" w:lineRule="auto"/>
        <w:rPr>
          <w:lang w:val="es-ES"/>
        </w:rPr>
      </w:pPr>
    </w:p>
    <w:p w14:paraId="3E2032F9" w14:textId="4547FA47" w:rsidR="00314CD7" w:rsidRPr="00603615" w:rsidRDefault="00314CD7" w:rsidP="00CC4704">
      <w:pPr>
        <w:pStyle w:val="Heading1"/>
        <w:tabs>
          <w:tab w:val="num" w:pos="360"/>
        </w:tabs>
        <w:spacing w:line="276" w:lineRule="auto"/>
        <w:ind w:left="0" w:firstLine="0"/>
        <w:rPr>
          <w:b/>
          <w:i/>
          <w:color w:val="000000"/>
          <w:u w:val="single"/>
        </w:rPr>
      </w:pPr>
      <w:bookmarkStart w:id="84" w:name="_Toc23755756"/>
      <w:bookmarkStart w:id="85" w:name="_Toc34723581"/>
      <w:bookmarkStart w:id="86" w:name="_Toc159322473"/>
      <w:bookmarkStart w:id="87" w:name="_Toc159327534"/>
      <w:bookmarkStart w:id="88" w:name="_Hlk159322160"/>
      <w:r w:rsidRPr="00603615">
        <w:rPr>
          <w:b/>
          <w:i/>
          <w:color w:val="000000"/>
          <w:u w:val="single"/>
        </w:rPr>
        <w:t>Servicio Técnico</w:t>
      </w:r>
      <w:bookmarkEnd w:id="84"/>
      <w:bookmarkEnd w:id="85"/>
      <w:bookmarkEnd w:id="86"/>
      <w:bookmarkEnd w:id="87"/>
      <w:r w:rsidR="008921A8">
        <w:rPr>
          <w:b/>
          <w:i/>
          <w:color w:val="000000"/>
          <w:u w:val="single"/>
        </w:rPr>
        <w:t xml:space="preserve"> </w:t>
      </w:r>
      <w:r w:rsidR="00941E6A">
        <w:rPr>
          <w:b/>
          <w:i/>
          <w:color w:val="000000"/>
          <w:u w:val="single"/>
        </w:rPr>
        <w:fldChar w:fldCharType="begin"/>
      </w:r>
      <w:r w:rsidR="00941E6A">
        <w:instrText xml:space="preserve"> XE "</w:instrText>
      </w:r>
      <w:r w:rsidR="00941E6A" w:rsidRPr="00B220B4">
        <w:instrText>7. Servicio Técnico</w:instrText>
      </w:r>
      <w:r w:rsidR="00941E6A">
        <w:instrText xml:space="preserve">" </w:instrText>
      </w:r>
      <w:r w:rsidR="00941E6A">
        <w:rPr>
          <w:b/>
          <w:i/>
          <w:color w:val="000000"/>
          <w:u w:val="single"/>
        </w:rPr>
        <w:fldChar w:fldCharType="end"/>
      </w:r>
    </w:p>
    <w:bookmarkEnd w:id="88"/>
    <w:p w14:paraId="7450478E" w14:textId="77777777" w:rsidR="009C5ED5" w:rsidRPr="009C5ED5" w:rsidRDefault="009C5ED5" w:rsidP="00CC4704">
      <w:pPr>
        <w:spacing w:line="276" w:lineRule="auto"/>
        <w:rPr>
          <w:lang w:val="es-ES_tradnl"/>
        </w:rPr>
      </w:pPr>
    </w:p>
    <w:p w14:paraId="46D60F44" w14:textId="3DFEB019" w:rsidR="00314CD7" w:rsidRPr="006B3285" w:rsidRDefault="00501484" w:rsidP="00CC4704">
      <w:pPr>
        <w:pStyle w:val="Heading2"/>
        <w:tabs>
          <w:tab w:val="clear" w:pos="1428"/>
          <w:tab w:val="num" w:pos="567"/>
        </w:tabs>
        <w:spacing w:before="0" w:line="276" w:lineRule="auto"/>
        <w:ind w:left="567" w:hanging="567"/>
        <w:rPr>
          <w:b/>
          <w:i/>
          <w:lang w:val="es-ES"/>
        </w:rPr>
      </w:pPr>
      <w:bookmarkStart w:id="89" w:name="_Toc23755757"/>
      <w:bookmarkStart w:id="90" w:name="_Toc34723582"/>
      <w:bookmarkStart w:id="91" w:name="_Toc159322474"/>
      <w:bookmarkStart w:id="92" w:name="_Toc159327535"/>
      <w:bookmarkStart w:id="93" w:name="_Hlk159322173"/>
      <w:r w:rsidRPr="006B3285">
        <w:rPr>
          <w:b/>
          <w:i/>
          <w:lang w:val="es-ES"/>
        </w:rPr>
        <w:t xml:space="preserve">Estructura solicitada, </w:t>
      </w:r>
      <w:r w:rsidR="00314CD7" w:rsidRPr="006B3285">
        <w:rPr>
          <w:b/>
          <w:i/>
          <w:lang w:val="es-ES"/>
        </w:rPr>
        <w:t xml:space="preserve">tareas a </w:t>
      </w:r>
      <w:r w:rsidR="00296D6B" w:rsidRPr="006B3285">
        <w:rPr>
          <w:b/>
          <w:i/>
          <w:lang w:val="es-ES"/>
        </w:rPr>
        <w:t>desarrollar</w:t>
      </w:r>
      <w:r w:rsidR="000577E2" w:rsidRPr="006B3285">
        <w:rPr>
          <w:b/>
          <w:i/>
          <w:lang w:val="es-ES"/>
        </w:rPr>
        <w:t xml:space="preserve"> y experiencia del personal</w:t>
      </w:r>
      <w:bookmarkEnd w:id="89"/>
      <w:bookmarkEnd w:id="90"/>
      <w:bookmarkEnd w:id="91"/>
      <w:bookmarkEnd w:id="92"/>
      <w:r w:rsidR="00941E6A">
        <w:rPr>
          <w:b/>
          <w:i/>
          <w:lang w:val="es-ES"/>
        </w:rPr>
        <w:fldChar w:fldCharType="begin"/>
      </w:r>
      <w:r w:rsidR="00941E6A" w:rsidRPr="00941E6A">
        <w:rPr>
          <w:lang w:val="es-UY"/>
        </w:rPr>
        <w:instrText xml:space="preserve"> XE "7.1. </w:instrText>
      </w:r>
      <w:r w:rsidR="00941E6A" w:rsidRPr="00CB6D0F">
        <w:rPr>
          <w:lang w:val="es-UY"/>
        </w:rPr>
        <w:instrText xml:space="preserve">Estructura solicitada, tareas a desarrollar y experiencia del personal" </w:instrText>
      </w:r>
      <w:r w:rsidR="00941E6A">
        <w:rPr>
          <w:b/>
          <w:i/>
          <w:lang w:val="es-ES"/>
        </w:rPr>
        <w:fldChar w:fldCharType="end"/>
      </w:r>
    </w:p>
    <w:bookmarkEnd w:id="93"/>
    <w:p w14:paraId="1D148723" w14:textId="77777777" w:rsidR="004B1DA7" w:rsidRPr="004B1DA7" w:rsidRDefault="004B1DA7" w:rsidP="00CC4704">
      <w:pPr>
        <w:spacing w:line="276" w:lineRule="auto"/>
        <w:rPr>
          <w:lang w:val="es-ES"/>
        </w:rPr>
      </w:pPr>
    </w:p>
    <w:p w14:paraId="3790FE9D" w14:textId="77777777" w:rsidR="004B1DA7" w:rsidRPr="00342AD7" w:rsidRDefault="004B1DA7" w:rsidP="00CC4704">
      <w:pPr>
        <w:pStyle w:val="BodyText"/>
        <w:spacing w:after="0" w:line="276" w:lineRule="auto"/>
        <w:ind w:right="2"/>
        <w:jc w:val="both"/>
        <w:rPr>
          <w:rFonts w:ascii="Arial" w:hAnsi="Arial" w:cs="Arial"/>
          <w:color w:val="000000"/>
          <w:sz w:val="24"/>
          <w:szCs w:val="24"/>
        </w:rPr>
      </w:pPr>
      <w:r w:rsidRPr="00342AD7">
        <w:rPr>
          <w:rFonts w:ascii="Arial" w:hAnsi="Arial" w:cs="Arial"/>
          <w:color w:val="000000"/>
          <w:sz w:val="24"/>
          <w:szCs w:val="24"/>
        </w:rPr>
        <w:t xml:space="preserve">El Contratista deberá contar con una </w:t>
      </w:r>
      <w:r w:rsidR="000577E2" w:rsidRPr="00342AD7">
        <w:rPr>
          <w:rFonts w:ascii="Arial" w:hAnsi="Arial" w:cs="Arial"/>
          <w:color w:val="000000"/>
          <w:sz w:val="24"/>
          <w:szCs w:val="24"/>
        </w:rPr>
        <w:t>nómina</w:t>
      </w:r>
      <w:r w:rsidRPr="00342AD7">
        <w:rPr>
          <w:rFonts w:ascii="Arial" w:hAnsi="Arial" w:cs="Arial"/>
          <w:color w:val="000000"/>
          <w:sz w:val="24"/>
          <w:szCs w:val="24"/>
        </w:rPr>
        <w:t xml:space="preserve"> de personal que asegure la presencia en campo de las siguientes funciones</w:t>
      </w:r>
      <w:r w:rsidR="00145EA1">
        <w:rPr>
          <w:rFonts w:ascii="Arial" w:hAnsi="Arial" w:cs="Arial"/>
          <w:color w:val="000000"/>
          <w:sz w:val="24"/>
          <w:szCs w:val="24"/>
        </w:rPr>
        <w:t xml:space="preserve"> en jornadas de </w:t>
      </w:r>
      <w:r w:rsidR="00E66B1A">
        <w:rPr>
          <w:rFonts w:ascii="Arial" w:hAnsi="Arial" w:cs="Arial"/>
          <w:color w:val="000000"/>
          <w:sz w:val="24"/>
          <w:szCs w:val="24"/>
        </w:rPr>
        <w:t>8</w:t>
      </w:r>
      <w:r w:rsidR="00145EA1">
        <w:rPr>
          <w:rFonts w:ascii="Arial" w:hAnsi="Arial" w:cs="Arial"/>
          <w:color w:val="000000"/>
          <w:sz w:val="24"/>
          <w:szCs w:val="24"/>
        </w:rPr>
        <w:t xml:space="preserve"> hs</w:t>
      </w:r>
      <w:r w:rsidRPr="00342AD7">
        <w:rPr>
          <w:rFonts w:ascii="Arial" w:hAnsi="Arial" w:cs="Arial"/>
          <w:color w:val="000000"/>
          <w:sz w:val="24"/>
          <w:szCs w:val="24"/>
        </w:rPr>
        <w:t>:</w:t>
      </w:r>
    </w:p>
    <w:p w14:paraId="5084B004" w14:textId="77777777" w:rsidR="004B1DA7" w:rsidRPr="00342AD7" w:rsidRDefault="004B1DA7" w:rsidP="00CC4704">
      <w:pPr>
        <w:pStyle w:val="BodyText"/>
        <w:spacing w:after="0" w:line="276" w:lineRule="auto"/>
        <w:ind w:left="720" w:right="2"/>
        <w:jc w:val="both"/>
        <w:rPr>
          <w:rFonts w:ascii="Arial" w:hAnsi="Arial" w:cs="Arial"/>
          <w:color w:val="000000"/>
        </w:rPr>
      </w:pPr>
    </w:p>
    <w:p w14:paraId="1FB894B6" w14:textId="77777777" w:rsidR="004B1DA7" w:rsidRPr="00342AD7" w:rsidRDefault="004B1DA7" w:rsidP="00CC4704">
      <w:pPr>
        <w:pStyle w:val="BodyText"/>
        <w:numPr>
          <w:ilvl w:val="0"/>
          <w:numId w:val="31"/>
        </w:numPr>
        <w:spacing w:after="0" w:line="276" w:lineRule="auto"/>
        <w:ind w:right="-432"/>
        <w:jc w:val="both"/>
        <w:rPr>
          <w:rFonts w:ascii="Arial" w:hAnsi="Arial" w:cs="Arial"/>
          <w:color w:val="000000"/>
          <w:sz w:val="24"/>
          <w:szCs w:val="24"/>
        </w:rPr>
      </w:pPr>
      <w:r w:rsidRPr="00342AD7">
        <w:rPr>
          <w:rFonts w:ascii="Arial" w:hAnsi="Arial" w:cs="Arial"/>
          <w:b/>
          <w:color w:val="000000"/>
          <w:sz w:val="24"/>
          <w:szCs w:val="24"/>
        </w:rPr>
        <w:t>Posición:</w:t>
      </w:r>
      <w:r w:rsidRPr="00342AD7">
        <w:rPr>
          <w:rFonts w:ascii="Arial" w:hAnsi="Arial" w:cs="Arial"/>
          <w:color w:val="000000"/>
          <w:sz w:val="24"/>
          <w:szCs w:val="24"/>
        </w:rPr>
        <w:t xml:space="preserve"> Un (1) </w:t>
      </w:r>
      <w:r w:rsidR="00C66CD4">
        <w:rPr>
          <w:rFonts w:ascii="Arial" w:hAnsi="Arial" w:cs="Arial"/>
          <w:color w:val="000000"/>
          <w:sz w:val="24"/>
          <w:szCs w:val="24"/>
        </w:rPr>
        <w:t>“</w:t>
      </w:r>
      <w:r w:rsidRPr="00C66CD4">
        <w:rPr>
          <w:rFonts w:ascii="Arial" w:hAnsi="Arial" w:cs="Arial"/>
          <w:b/>
          <w:color w:val="000000"/>
          <w:sz w:val="24"/>
          <w:szCs w:val="24"/>
          <w:u w:val="single"/>
        </w:rPr>
        <w:t>Representante Técnico</w:t>
      </w:r>
      <w:r w:rsidR="00C66CD4" w:rsidRPr="00C66CD4">
        <w:rPr>
          <w:rFonts w:ascii="Arial" w:hAnsi="Arial" w:cs="Arial"/>
          <w:b/>
          <w:color w:val="000000"/>
          <w:sz w:val="24"/>
          <w:szCs w:val="24"/>
          <w:u w:val="single"/>
        </w:rPr>
        <w:t>”</w:t>
      </w:r>
      <w:r w:rsidRPr="00342AD7">
        <w:rPr>
          <w:rFonts w:ascii="Arial" w:hAnsi="Arial" w:cs="Arial"/>
          <w:color w:val="000000"/>
          <w:sz w:val="24"/>
          <w:szCs w:val="24"/>
        </w:rPr>
        <w:t>.</w:t>
      </w:r>
    </w:p>
    <w:p w14:paraId="072DBAC0" w14:textId="77777777" w:rsidR="001C5660" w:rsidRDefault="001C5660" w:rsidP="00CC4704">
      <w:pPr>
        <w:pStyle w:val="BodyText"/>
        <w:spacing w:after="0" w:line="276" w:lineRule="auto"/>
        <w:ind w:left="720" w:right="2"/>
        <w:rPr>
          <w:rFonts w:ascii="Arial" w:hAnsi="Arial" w:cs="Arial"/>
          <w:color w:val="000000"/>
          <w:sz w:val="24"/>
          <w:szCs w:val="24"/>
        </w:rPr>
      </w:pPr>
      <w:r w:rsidRPr="007D7919">
        <w:rPr>
          <w:rFonts w:ascii="Arial" w:hAnsi="Arial" w:cs="Arial"/>
          <w:b/>
          <w:color w:val="000000"/>
          <w:sz w:val="24"/>
          <w:szCs w:val="24"/>
        </w:rPr>
        <w:t>Horario en yacimiento:</w:t>
      </w:r>
      <w:r>
        <w:rPr>
          <w:rFonts w:ascii="Arial" w:hAnsi="Arial" w:cs="Arial"/>
          <w:color w:val="000000"/>
          <w:sz w:val="24"/>
          <w:szCs w:val="24"/>
        </w:rPr>
        <w:t xml:space="preserve"> Diurno.</w:t>
      </w:r>
    </w:p>
    <w:p w14:paraId="006206CF" w14:textId="02CF4EAB" w:rsidR="001C5660" w:rsidRDefault="001C5660" w:rsidP="00CC4704">
      <w:pPr>
        <w:pStyle w:val="BodyText"/>
        <w:spacing w:after="0" w:line="276" w:lineRule="auto"/>
        <w:ind w:left="720" w:right="2"/>
        <w:jc w:val="both"/>
        <w:rPr>
          <w:rFonts w:ascii="Arial" w:hAnsi="Arial" w:cs="Arial"/>
          <w:color w:val="000000"/>
          <w:sz w:val="24"/>
          <w:szCs w:val="24"/>
        </w:rPr>
      </w:pPr>
      <w:r w:rsidRPr="007D7919">
        <w:rPr>
          <w:rFonts w:ascii="Arial" w:hAnsi="Arial" w:cs="Arial"/>
          <w:b/>
          <w:color w:val="000000"/>
          <w:sz w:val="24"/>
          <w:szCs w:val="24"/>
        </w:rPr>
        <w:t>Disponibilidad en yacimiento:</w:t>
      </w:r>
      <w:r>
        <w:rPr>
          <w:rFonts w:ascii="Arial" w:hAnsi="Arial" w:cs="Arial"/>
          <w:color w:val="000000"/>
          <w:sz w:val="24"/>
          <w:szCs w:val="24"/>
        </w:rPr>
        <w:t xml:space="preserve"> Lunes a Viernes. Se considera esta posición inicialme</w:t>
      </w:r>
      <w:r w:rsidR="00EC0869">
        <w:rPr>
          <w:rFonts w:ascii="Arial" w:hAnsi="Arial" w:cs="Arial"/>
          <w:color w:val="000000"/>
          <w:sz w:val="24"/>
          <w:szCs w:val="24"/>
        </w:rPr>
        <w:t>nte 1 vez al mes.</w:t>
      </w:r>
    </w:p>
    <w:p w14:paraId="4BABE95F" w14:textId="77777777" w:rsidR="00C07C02" w:rsidRDefault="004B1DA7" w:rsidP="00CC4704">
      <w:pPr>
        <w:pStyle w:val="BodyText"/>
        <w:spacing w:after="0" w:line="276" w:lineRule="auto"/>
        <w:ind w:left="720" w:right="2"/>
        <w:rPr>
          <w:rFonts w:ascii="Arial" w:hAnsi="Arial" w:cs="Arial"/>
          <w:color w:val="000000"/>
          <w:sz w:val="24"/>
          <w:szCs w:val="24"/>
        </w:rPr>
      </w:pPr>
      <w:r w:rsidRPr="00342AD7">
        <w:rPr>
          <w:rFonts w:ascii="Arial" w:hAnsi="Arial" w:cs="Arial"/>
          <w:b/>
          <w:color w:val="000000"/>
          <w:sz w:val="24"/>
          <w:szCs w:val="24"/>
        </w:rPr>
        <w:t>Movilidad:</w:t>
      </w:r>
      <w:r w:rsidR="000577E2">
        <w:rPr>
          <w:rFonts w:ascii="Arial" w:hAnsi="Arial" w:cs="Arial"/>
          <w:color w:val="000000"/>
          <w:sz w:val="24"/>
          <w:szCs w:val="24"/>
        </w:rPr>
        <w:t xml:space="preserve"> Pick Up.</w:t>
      </w:r>
      <w:r w:rsidR="008D7CC9" w:rsidRPr="00342AD7">
        <w:rPr>
          <w:rFonts w:ascii="Arial" w:hAnsi="Arial" w:cs="Arial"/>
          <w:color w:val="000000"/>
          <w:sz w:val="24"/>
          <w:szCs w:val="24"/>
        </w:rPr>
        <w:br/>
      </w:r>
      <w:r w:rsidR="008D7CC9" w:rsidRPr="00342AD7">
        <w:rPr>
          <w:rFonts w:ascii="Arial" w:hAnsi="Arial" w:cs="Arial"/>
          <w:b/>
          <w:color w:val="000000"/>
          <w:sz w:val="24"/>
          <w:szCs w:val="24"/>
        </w:rPr>
        <w:t>Experiencia laboral:</w:t>
      </w:r>
      <w:r w:rsidR="008D7CC9" w:rsidRPr="00342AD7">
        <w:rPr>
          <w:rFonts w:ascii="Arial" w:hAnsi="Arial" w:cs="Arial"/>
          <w:color w:val="000000"/>
          <w:sz w:val="24"/>
          <w:szCs w:val="24"/>
        </w:rPr>
        <w:t xml:space="preserve"> 5 años en puestos similares.</w:t>
      </w:r>
    </w:p>
    <w:p w14:paraId="1D24C7DE" w14:textId="77777777" w:rsidR="00EE7BAC" w:rsidRDefault="00EE7BAC" w:rsidP="00CC4704">
      <w:pPr>
        <w:pStyle w:val="BodyText"/>
        <w:spacing w:after="0" w:line="276" w:lineRule="auto"/>
        <w:ind w:right="2" w:firstLine="720"/>
        <w:rPr>
          <w:rFonts w:ascii="Arial" w:hAnsi="Arial" w:cs="Arial"/>
          <w:color w:val="000000"/>
          <w:sz w:val="24"/>
          <w:szCs w:val="24"/>
        </w:rPr>
      </w:pPr>
      <w:r>
        <w:rPr>
          <w:rFonts w:ascii="Arial" w:hAnsi="Arial" w:cs="Arial"/>
          <w:b/>
          <w:color w:val="000000"/>
          <w:sz w:val="24"/>
          <w:szCs w:val="24"/>
        </w:rPr>
        <w:lastRenderedPageBreak/>
        <w:t>Tareas a desarrollar:</w:t>
      </w:r>
      <w:r>
        <w:rPr>
          <w:rFonts w:ascii="Arial" w:hAnsi="Arial" w:cs="Arial"/>
          <w:color w:val="000000"/>
          <w:sz w:val="24"/>
          <w:szCs w:val="24"/>
        </w:rPr>
        <w:t xml:space="preserve"> </w:t>
      </w:r>
    </w:p>
    <w:p w14:paraId="27145628"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Seleccionar los tratamientos químicos a realizar a partir de los datos operativos y antecedentes de pozos productores, plantas, oleoductos, gasoductos, pozos sumideros.</w:t>
      </w:r>
    </w:p>
    <w:p w14:paraId="523A1373"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Seleccionar los tratamientos químicos y proponerlos a la inspección de PLUSPETROL S.A.</w:t>
      </w:r>
    </w:p>
    <w:p w14:paraId="1908F13B"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Definir en forma conjunta con el supervisor de operación de plantas, las condiciones de operación de las plantas dentro de los parámetros límites definidos.</w:t>
      </w:r>
    </w:p>
    <w:p w14:paraId="071B1EBB"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Supervisar, dirigir, capacitar y evaluar al personal de terceros al contrato, e informar en forma inmediata y por escrito acerca de cualquier situación que afecte o pudiera afectar la marcha normal del mismo, sin que esto de lugar a un desligue de responsabilidades por parte del Contratista.</w:t>
      </w:r>
    </w:p>
    <w:p w14:paraId="3676AB8C"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Comunicar en forma fehaciente y efectiva las variables operativas definidas a todo el personal afectado al presente Contrato, propio del Contratista o asignado por PLUSPETROL, para la implementación de los tratamientos antedichos y la correcta operación de las plantas y pozos.</w:t>
      </w:r>
    </w:p>
    <w:p w14:paraId="019FFBDF"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b/>
          <w:i/>
          <w:u w:val="single"/>
          <w:lang w:val="es-ES"/>
        </w:rPr>
      </w:pPr>
      <w:r w:rsidRPr="00F45192">
        <w:rPr>
          <w:rFonts w:ascii="Arial" w:hAnsi="Arial" w:cs="Arial"/>
          <w:lang w:val="es-ES"/>
        </w:rPr>
        <w:t>Comunicarse permanentemente con los operadores de planta, de forma tal de mantenerse informado de la marcha del proceso y ante desvíos del mismo, implementar las medidas correctivas pertinentes.</w:t>
      </w:r>
    </w:p>
    <w:p w14:paraId="718E3D9A"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Deberá planificar y gestionar el programa de dosificación definido en conjunto con la supervisión de Pluspetrol.</w:t>
      </w:r>
    </w:p>
    <w:p w14:paraId="3B0DA837"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Será el encargado de presentar la certificación mensual al Ingeniero de Tratamientos Químicos.</w:t>
      </w:r>
    </w:p>
    <w:p w14:paraId="15FB15A2"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Deberá informar en forma inmediata cualquier desvío de los parámetros operativos y de calidad predefinidos en el contrato.</w:t>
      </w:r>
    </w:p>
    <w:p w14:paraId="5C799E8C"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Deberá informar las ausencias y reemplazos de personal propio y/o contratado.</w:t>
      </w:r>
    </w:p>
    <w:p w14:paraId="40C451A0"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Gestionar la logística requerida para la operación.</w:t>
      </w:r>
    </w:p>
    <w:p w14:paraId="467C4F20"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Brindar al Ingeniero de Tratamientos Químicos en forma actualizada la base de datos.</w:t>
      </w:r>
    </w:p>
    <w:p w14:paraId="29F45CF6" w14:textId="703E2465"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 xml:space="preserve">En caso de que la supervisión de PLUSPETROL S.A. lo requiera, el contratista deberá tener a disposición personal capacitado para asistir en intervenciones </w:t>
      </w:r>
      <w:r w:rsidR="00964442">
        <w:rPr>
          <w:rFonts w:ascii="Arial" w:hAnsi="Arial" w:cs="Arial"/>
          <w:lang w:val="es-ES"/>
        </w:rPr>
        <w:t>de</w:t>
      </w:r>
      <w:r w:rsidRPr="00F45192">
        <w:rPr>
          <w:rFonts w:ascii="Arial" w:hAnsi="Arial" w:cs="Arial"/>
          <w:lang w:val="es-ES"/>
        </w:rPr>
        <w:t xml:space="preserve"> instalaciones</w:t>
      </w:r>
      <w:r w:rsidR="00DF340E">
        <w:rPr>
          <w:rFonts w:ascii="Arial" w:hAnsi="Arial" w:cs="Arial"/>
          <w:lang w:val="es-ES"/>
        </w:rPr>
        <w:t xml:space="preserve"> o equipos de proceso</w:t>
      </w:r>
      <w:r w:rsidRPr="00F45192">
        <w:rPr>
          <w:rFonts w:ascii="Arial" w:hAnsi="Arial" w:cs="Arial"/>
          <w:lang w:val="es-ES"/>
        </w:rPr>
        <w:t xml:space="preserve"> para monitorear el estado de l</w:t>
      </w:r>
      <w:r w:rsidR="00DB644C">
        <w:rPr>
          <w:rFonts w:ascii="Arial" w:hAnsi="Arial" w:cs="Arial"/>
          <w:lang w:val="es-ES"/>
        </w:rPr>
        <w:t>o</w:t>
      </w:r>
      <w:r w:rsidRPr="00F45192">
        <w:rPr>
          <w:rFonts w:ascii="Arial" w:hAnsi="Arial" w:cs="Arial"/>
          <w:lang w:val="es-ES"/>
        </w:rPr>
        <w:t>s mism</w:t>
      </w:r>
      <w:r w:rsidR="00964442">
        <w:rPr>
          <w:rFonts w:ascii="Arial" w:hAnsi="Arial" w:cs="Arial"/>
          <w:lang w:val="es-ES"/>
        </w:rPr>
        <w:t>o</w:t>
      </w:r>
      <w:r w:rsidRPr="00F45192">
        <w:rPr>
          <w:rFonts w:ascii="Arial" w:hAnsi="Arial" w:cs="Arial"/>
          <w:lang w:val="es-ES"/>
        </w:rPr>
        <w:t>s, aún en el caso de que ést</w:t>
      </w:r>
      <w:r w:rsidR="00964442">
        <w:rPr>
          <w:rFonts w:ascii="Arial" w:hAnsi="Arial" w:cs="Arial"/>
          <w:lang w:val="es-ES"/>
        </w:rPr>
        <w:t>o</w:t>
      </w:r>
      <w:r w:rsidRPr="00F45192">
        <w:rPr>
          <w:rFonts w:ascii="Arial" w:hAnsi="Arial" w:cs="Arial"/>
          <w:lang w:val="es-ES"/>
        </w:rPr>
        <w:t xml:space="preserve">s no estuvieran en </w:t>
      </w:r>
      <w:r w:rsidR="007654ED">
        <w:rPr>
          <w:rFonts w:ascii="Arial" w:hAnsi="Arial" w:cs="Arial"/>
          <w:lang w:val="es-ES"/>
        </w:rPr>
        <w:t>ese</w:t>
      </w:r>
      <w:r w:rsidRPr="00F45192">
        <w:rPr>
          <w:rFonts w:ascii="Arial" w:hAnsi="Arial" w:cs="Arial"/>
          <w:lang w:val="es-ES"/>
        </w:rPr>
        <w:t xml:space="preserve"> momento bajo tratamiento.</w:t>
      </w:r>
    </w:p>
    <w:p w14:paraId="1E9F1725"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lastRenderedPageBreak/>
        <w:t>Permanentemente deberá buscar la optimización de instalaciones, tratamientos y selección de productos, contrastando con análisis periódicos y frecuentes de los puntos dosificados.</w:t>
      </w:r>
    </w:p>
    <w:p w14:paraId="5847AEBF" w14:textId="4F5DD302"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El representante, deberá chequear e informar a la supervisión de PLUSPETROL</w:t>
      </w:r>
      <w:r w:rsidR="00DB644C">
        <w:rPr>
          <w:rFonts w:ascii="Arial" w:hAnsi="Arial" w:cs="Arial"/>
          <w:lang w:val="es-ES"/>
        </w:rPr>
        <w:t xml:space="preserve"> </w:t>
      </w:r>
      <w:r w:rsidRPr="00F45192">
        <w:rPr>
          <w:rFonts w:ascii="Arial" w:hAnsi="Arial" w:cs="Arial"/>
          <w:lang w:val="es-ES"/>
        </w:rPr>
        <w:t xml:space="preserve">las dosis recomendadas, optimizando las mismas según los resultados, presentar los informes técnicos correspondientes en forma escrita y </w:t>
      </w:r>
      <w:r w:rsidR="007654ED">
        <w:rPr>
          <w:rFonts w:ascii="Arial" w:hAnsi="Arial" w:cs="Arial"/>
          <w:lang w:val="es-ES"/>
        </w:rPr>
        <w:t>formato digital</w:t>
      </w:r>
      <w:r w:rsidRPr="00F45192">
        <w:rPr>
          <w:rFonts w:ascii="Arial" w:hAnsi="Arial" w:cs="Arial"/>
          <w:lang w:val="es-ES"/>
        </w:rPr>
        <w:t>.</w:t>
      </w:r>
    </w:p>
    <w:p w14:paraId="5107BA17" w14:textId="59026473"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Los partes de campo que se generen</w:t>
      </w:r>
      <w:r w:rsidR="00DB644C">
        <w:rPr>
          <w:rFonts w:ascii="Arial" w:hAnsi="Arial" w:cs="Arial"/>
          <w:lang w:val="es-ES"/>
        </w:rPr>
        <w:t xml:space="preserve"> luego de cada visita</w:t>
      </w:r>
      <w:r w:rsidR="003912F0">
        <w:rPr>
          <w:rFonts w:ascii="Arial" w:hAnsi="Arial" w:cs="Arial"/>
          <w:lang w:val="es-ES"/>
        </w:rPr>
        <w:t xml:space="preserve"> deberá enviarlos al Ingeniero de Tratamientos Químicos. Los informes deberán tener el detalle de</w:t>
      </w:r>
      <w:r w:rsidRPr="00F45192">
        <w:rPr>
          <w:rFonts w:ascii="Arial" w:hAnsi="Arial" w:cs="Arial"/>
          <w:lang w:val="es-ES"/>
        </w:rPr>
        <w:t xml:space="preserve"> fecha, punto tratado, tipo de producto aplicado, caudal (lt/d), tipo</w:t>
      </w:r>
      <w:r w:rsidR="0009084D">
        <w:rPr>
          <w:rFonts w:ascii="Arial" w:hAnsi="Arial" w:cs="Arial"/>
          <w:lang w:val="es-ES"/>
        </w:rPr>
        <w:t xml:space="preserve"> de dosificación</w:t>
      </w:r>
      <w:r w:rsidRPr="00F45192">
        <w:rPr>
          <w:rFonts w:ascii="Arial" w:hAnsi="Arial" w:cs="Arial"/>
          <w:lang w:val="es-ES"/>
        </w:rPr>
        <w:t xml:space="preserve"> y las observaciones para cada caso particular. </w:t>
      </w:r>
    </w:p>
    <w:p w14:paraId="307AE2FE" w14:textId="67468B18"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 xml:space="preserve">Todos los puntos dosificados deberán monitorearse para su seguimiento a través de análisis de laboratorio, por lo que el ingeniero de la </w:t>
      </w:r>
      <w:r w:rsidR="00DB644C">
        <w:rPr>
          <w:rFonts w:ascii="Arial" w:hAnsi="Arial" w:cs="Arial"/>
          <w:lang w:val="es-ES"/>
        </w:rPr>
        <w:t>C</w:t>
      </w:r>
      <w:r w:rsidRPr="00F45192">
        <w:rPr>
          <w:rFonts w:ascii="Arial" w:hAnsi="Arial" w:cs="Arial"/>
          <w:lang w:val="es-ES"/>
        </w:rPr>
        <w:t>ontratista deberá elevar a PLUSPETROL las técnicas de seguimiento de producto residual, como así también el “marcador químico” o trazador a identificar en cada análisis, en los casos que fuera posible hacerlo de esta manera. En caso contrario, deberá indicar bajo que método o técnica se identificará el buen funcionamiento de un determinado producto químico utilizado, además de capacitar al laboratorio independiente en el manejo de la misma.</w:t>
      </w:r>
    </w:p>
    <w:p w14:paraId="7562ED8E"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Deberá asegurar que las dosis calculadas y los productos seleccionados, para cada punto de aplicación en particular, deberán cumplir con la relación: MAYOR BENEFICIO – MENOR COSTO</w:t>
      </w:r>
    </w:p>
    <w:p w14:paraId="6F406522"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Deberá mantener actualizada la base de datos que se acuerde con Pluspetrol.</w:t>
      </w:r>
    </w:p>
    <w:p w14:paraId="1474AFA2" w14:textId="77777777" w:rsidR="00EE7BAC" w:rsidRPr="00F45192" w:rsidRDefault="00EE7BAC" w:rsidP="00CC4704">
      <w:pPr>
        <w:numPr>
          <w:ilvl w:val="0"/>
          <w:numId w:val="21"/>
        </w:numPr>
        <w:tabs>
          <w:tab w:val="clear" w:pos="1080"/>
        </w:tabs>
        <w:spacing w:line="276" w:lineRule="auto"/>
        <w:ind w:left="1134" w:hanging="283"/>
        <w:jc w:val="both"/>
        <w:rPr>
          <w:rFonts w:ascii="Arial" w:hAnsi="Arial" w:cs="Arial"/>
          <w:lang w:val="es-ES"/>
        </w:rPr>
      </w:pPr>
      <w:r w:rsidRPr="00F45192">
        <w:rPr>
          <w:rFonts w:ascii="Arial" w:hAnsi="Arial" w:cs="Arial"/>
          <w:lang w:val="es-ES"/>
        </w:rPr>
        <w:t>Gestionar los recursos necesarios para realizar investigaciones y/o nuevos desarrollos en plazos acotados, soportándose en las distintas áreas intervinientes de la contratista.</w:t>
      </w:r>
    </w:p>
    <w:p w14:paraId="5B828B14" w14:textId="184AF6BF" w:rsidR="00121F86" w:rsidRDefault="00121F86" w:rsidP="00CC4704">
      <w:pPr>
        <w:pStyle w:val="BodyText"/>
        <w:spacing w:after="0" w:line="276" w:lineRule="auto"/>
        <w:ind w:left="720" w:right="2"/>
        <w:rPr>
          <w:rFonts w:ascii="Arial" w:hAnsi="Arial" w:cs="Arial"/>
          <w:color w:val="000000"/>
          <w:sz w:val="24"/>
          <w:szCs w:val="24"/>
        </w:rPr>
      </w:pPr>
    </w:p>
    <w:p w14:paraId="731ED589" w14:textId="77777777" w:rsidR="008E561F" w:rsidRDefault="008E561F" w:rsidP="008E561F">
      <w:pPr>
        <w:pStyle w:val="BodyText"/>
        <w:numPr>
          <w:ilvl w:val="0"/>
          <w:numId w:val="31"/>
        </w:numPr>
        <w:spacing w:after="0" w:line="276" w:lineRule="auto"/>
        <w:ind w:right="2"/>
        <w:rPr>
          <w:rFonts w:ascii="Arial" w:hAnsi="Arial" w:cs="Arial"/>
          <w:color w:val="000000"/>
          <w:sz w:val="24"/>
          <w:szCs w:val="24"/>
        </w:rPr>
      </w:pPr>
      <w:r w:rsidRPr="007D7919">
        <w:rPr>
          <w:rFonts w:ascii="Arial" w:hAnsi="Arial" w:cs="Arial"/>
          <w:b/>
          <w:color w:val="000000"/>
          <w:sz w:val="24"/>
          <w:szCs w:val="24"/>
        </w:rPr>
        <w:t>Posición:</w:t>
      </w:r>
      <w:r>
        <w:rPr>
          <w:rFonts w:ascii="Arial" w:hAnsi="Arial" w:cs="Arial"/>
          <w:color w:val="000000"/>
          <w:sz w:val="24"/>
          <w:szCs w:val="24"/>
        </w:rPr>
        <w:t xml:space="preserve"> Un (1) </w:t>
      </w:r>
      <w:r>
        <w:rPr>
          <w:rFonts w:ascii="Arial" w:hAnsi="Arial" w:cs="Arial"/>
          <w:b/>
          <w:color w:val="000000"/>
          <w:sz w:val="24"/>
          <w:szCs w:val="24"/>
          <w:u w:val="single"/>
        </w:rPr>
        <w:t>“Representante de EHS</w:t>
      </w:r>
      <w:r w:rsidRPr="00C07C02">
        <w:rPr>
          <w:rFonts w:ascii="Arial" w:hAnsi="Arial" w:cs="Arial"/>
          <w:b/>
          <w:color w:val="000000"/>
          <w:sz w:val="24"/>
          <w:szCs w:val="24"/>
          <w:u w:val="single"/>
        </w:rPr>
        <w:t>”</w:t>
      </w:r>
      <w:r>
        <w:rPr>
          <w:rFonts w:ascii="Arial" w:hAnsi="Arial" w:cs="Arial"/>
          <w:b/>
          <w:color w:val="000000"/>
          <w:sz w:val="24"/>
          <w:szCs w:val="24"/>
        </w:rPr>
        <w:t>.</w:t>
      </w:r>
    </w:p>
    <w:p w14:paraId="00F2E827" w14:textId="77777777" w:rsidR="008E561F" w:rsidRDefault="008E561F" w:rsidP="008E561F">
      <w:pPr>
        <w:pStyle w:val="BodyText"/>
        <w:spacing w:after="0" w:line="276" w:lineRule="auto"/>
        <w:ind w:right="2" w:firstLine="720"/>
        <w:rPr>
          <w:rFonts w:ascii="Arial" w:hAnsi="Arial" w:cs="Arial"/>
          <w:color w:val="000000"/>
          <w:sz w:val="24"/>
          <w:szCs w:val="24"/>
        </w:rPr>
      </w:pPr>
      <w:r w:rsidRPr="007D7919">
        <w:rPr>
          <w:rFonts w:ascii="Arial" w:hAnsi="Arial" w:cs="Arial"/>
          <w:b/>
          <w:color w:val="000000"/>
          <w:sz w:val="24"/>
          <w:szCs w:val="24"/>
        </w:rPr>
        <w:t>Horario en yacimiento:</w:t>
      </w:r>
      <w:r>
        <w:rPr>
          <w:rFonts w:ascii="Arial" w:hAnsi="Arial" w:cs="Arial"/>
          <w:color w:val="000000"/>
          <w:sz w:val="24"/>
          <w:szCs w:val="24"/>
        </w:rPr>
        <w:t xml:space="preserve"> Diurno.</w:t>
      </w:r>
    </w:p>
    <w:p w14:paraId="01C0CB8E" w14:textId="4ED0951B" w:rsidR="008E561F" w:rsidRDefault="008E561F" w:rsidP="008E561F">
      <w:pPr>
        <w:pStyle w:val="BodyText"/>
        <w:spacing w:after="0" w:line="276" w:lineRule="auto"/>
        <w:ind w:left="720" w:right="2"/>
        <w:jc w:val="both"/>
        <w:rPr>
          <w:rFonts w:ascii="Arial" w:hAnsi="Arial" w:cs="Arial"/>
          <w:color w:val="000000"/>
          <w:sz w:val="24"/>
          <w:szCs w:val="24"/>
        </w:rPr>
      </w:pPr>
      <w:r w:rsidRPr="007D7919">
        <w:rPr>
          <w:rFonts w:ascii="Arial" w:hAnsi="Arial" w:cs="Arial"/>
          <w:b/>
          <w:color w:val="000000"/>
          <w:sz w:val="24"/>
          <w:szCs w:val="24"/>
        </w:rPr>
        <w:t>Disponibilidad en yacimiento:</w:t>
      </w:r>
      <w:r>
        <w:rPr>
          <w:rFonts w:ascii="Arial" w:hAnsi="Arial" w:cs="Arial"/>
          <w:color w:val="000000"/>
          <w:sz w:val="24"/>
          <w:szCs w:val="24"/>
        </w:rPr>
        <w:t xml:space="preserve"> Lunes a Viernes. Se considera esta posición inicialmente 1 vez al mes. </w:t>
      </w:r>
    </w:p>
    <w:p w14:paraId="5C4DC095" w14:textId="77777777" w:rsidR="008E561F" w:rsidRDefault="008E561F" w:rsidP="008E561F">
      <w:pPr>
        <w:pStyle w:val="BodyText"/>
        <w:spacing w:after="0" w:line="276" w:lineRule="auto"/>
        <w:ind w:left="720" w:right="2"/>
        <w:jc w:val="both"/>
        <w:rPr>
          <w:rFonts w:ascii="Arial" w:hAnsi="Arial" w:cs="Arial"/>
          <w:color w:val="000000"/>
          <w:sz w:val="24"/>
          <w:szCs w:val="24"/>
        </w:rPr>
      </w:pPr>
      <w:r w:rsidRPr="005F2380">
        <w:rPr>
          <w:rFonts w:ascii="Arial" w:hAnsi="Arial" w:cs="Arial"/>
          <w:b/>
          <w:color w:val="000000"/>
          <w:sz w:val="24"/>
          <w:szCs w:val="24"/>
        </w:rPr>
        <w:t>Movilidad:</w:t>
      </w:r>
      <w:r>
        <w:rPr>
          <w:rFonts w:ascii="Arial" w:hAnsi="Arial" w:cs="Arial"/>
          <w:color w:val="000000"/>
          <w:sz w:val="24"/>
          <w:szCs w:val="24"/>
        </w:rPr>
        <w:t xml:space="preserve"> Pick Up.</w:t>
      </w:r>
    </w:p>
    <w:p w14:paraId="2DE1E9BC" w14:textId="77777777" w:rsidR="008E561F" w:rsidRDefault="008E561F" w:rsidP="008E561F">
      <w:pPr>
        <w:pStyle w:val="BodyText"/>
        <w:spacing w:after="0" w:line="276" w:lineRule="auto"/>
        <w:ind w:right="2" w:firstLine="720"/>
        <w:rPr>
          <w:rFonts w:ascii="Arial" w:hAnsi="Arial" w:cs="Arial"/>
          <w:color w:val="000000"/>
          <w:sz w:val="24"/>
          <w:szCs w:val="24"/>
        </w:rPr>
      </w:pPr>
      <w:r w:rsidRPr="00342AD7">
        <w:rPr>
          <w:rFonts w:ascii="Arial" w:hAnsi="Arial" w:cs="Arial"/>
          <w:b/>
          <w:color w:val="000000"/>
          <w:sz w:val="24"/>
          <w:szCs w:val="24"/>
        </w:rPr>
        <w:t>Experiencia laboral:</w:t>
      </w:r>
      <w:r w:rsidRPr="00342AD7">
        <w:rPr>
          <w:rFonts w:ascii="Arial" w:hAnsi="Arial" w:cs="Arial"/>
          <w:color w:val="000000"/>
          <w:sz w:val="24"/>
          <w:szCs w:val="24"/>
        </w:rPr>
        <w:t xml:space="preserve"> 3 años en puestos similares</w:t>
      </w:r>
      <w:r>
        <w:rPr>
          <w:rFonts w:ascii="Arial" w:hAnsi="Arial" w:cs="Arial"/>
          <w:color w:val="000000"/>
          <w:sz w:val="24"/>
          <w:szCs w:val="24"/>
        </w:rPr>
        <w:t>.</w:t>
      </w:r>
    </w:p>
    <w:p w14:paraId="0EE8C1BA" w14:textId="125CA2DD" w:rsidR="008E561F" w:rsidRDefault="008E561F" w:rsidP="00CC4704">
      <w:pPr>
        <w:pStyle w:val="BodyText"/>
        <w:spacing w:after="0" w:line="276" w:lineRule="auto"/>
        <w:ind w:left="720" w:right="2"/>
        <w:rPr>
          <w:rFonts w:ascii="Arial" w:hAnsi="Arial" w:cs="Arial"/>
          <w:color w:val="000000"/>
          <w:sz w:val="24"/>
          <w:szCs w:val="24"/>
        </w:rPr>
      </w:pPr>
    </w:p>
    <w:p w14:paraId="276E3829" w14:textId="663B8373" w:rsidR="00DF6A9E" w:rsidRDefault="006A0ADF" w:rsidP="00CC4704">
      <w:pPr>
        <w:pStyle w:val="BodyText"/>
        <w:numPr>
          <w:ilvl w:val="0"/>
          <w:numId w:val="31"/>
        </w:numPr>
        <w:spacing w:after="0" w:line="276" w:lineRule="auto"/>
        <w:ind w:right="2"/>
        <w:jc w:val="both"/>
        <w:rPr>
          <w:rFonts w:ascii="Arial" w:hAnsi="Arial" w:cs="Arial"/>
          <w:color w:val="000000"/>
          <w:sz w:val="24"/>
          <w:szCs w:val="24"/>
        </w:rPr>
      </w:pPr>
      <w:r w:rsidRPr="00342AD7">
        <w:rPr>
          <w:rFonts w:ascii="Arial" w:hAnsi="Arial" w:cs="Arial"/>
          <w:b/>
          <w:color w:val="000000"/>
          <w:sz w:val="24"/>
          <w:szCs w:val="24"/>
        </w:rPr>
        <w:lastRenderedPageBreak/>
        <w:t>Posición:</w:t>
      </w:r>
      <w:r w:rsidRPr="00342AD7">
        <w:rPr>
          <w:rFonts w:ascii="Arial" w:hAnsi="Arial" w:cs="Arial"/>
          <w:color w:val="000000"/>
          <w:sz w:val="24"/>
          <w:szCs w:val="24"/>
        </w:rPr>
        <w:t xml:space="preserve"> </w:t>
      </w:r>
      <w:r w:rsidR="0072103D">
        <w:rPr>
          <w:rFonts w:ascii="Arial" w:hAnsi="Arial" w:cs="Arial"/>
          <w:color w:val="000000"/>
          <w:sz w:val="24"/>
          <w:szCs w:val="24"/>
        </w:rPr>
        <w:t>Un</w:t>
      </w:r>
      <w:r w:rsidRPr="00342AD7">
        <w:rPr>
          <w:rFonts w:ascii="Arial" w:hAnsi="Arial" w:cs="Arial"/>
          <w:color w:val="000000"/>
          <w:sz w:val="24"/>
          <w:szCs w:val="24"/>
        </w:rPr>
        <w:t xml:space="preserve"> (</w:t>
      </w:r>
      <w:r w:rsidR="0072103D">
        <w:rPr>
          <w:rFonts w:ascii="Arial" w:hAnsi="Arial" w:cs="Arial"/>
          <w:color w:val="000000"/>
          <w:sz w:val="24"/>
          <w:szCs w:val="24"/>
        </w:rPr>
        <w:t>1</w:t>
      </w:r>
      <w:r w:rsidRPr="00342AD7">
        <w:rPr>
          <w:rFonts w:ascii="Arial" w:hAnsi="Arial" w:cs="Arial"/>
          <w:color w:val="000000"/>
          <w:sz w:val="24"/>
          <w:szCs w:val="24"/>
        </w:rPr>
        <w:t xml:space="preserve">) </w:t>
      </w:r>
      <w:r w:rsidRPr="006E2A17">
        <w:rPr>
          <w:rFonts w:ascii="Arial" w:hAnsi="Arial" w:cs="Arial"/>
          <w:b/>
          <w:color w:val="000000"/>
          <w:sz w:val="24"/>
          <w:szCs w:val="24"/>
          <w:u w:val="single"/>
        </w:rPr>
        <w:t>“</w:t>
      </w:r>
      <w:r w:rsidR="006D4426">
        <w:rPr>
          <w:rFonts w:ascii="Arial" w:hAnsi="Arial" w:cs="Arial"/>
          <w:b/>
          <w:color w:val="000000"/>
          <w:sz w:val="24"/>
          <w:szCs w:val="24"/>
          <w:u w:val="single"/>
        </w:rPr>
        <w:t xml:space="preserve">Operador / </w:t>
      </w:r>
      <w:r w:rsidR="0072103D">
        <w:rPr>
          <w:rFonts w:ascii="Arial" w:hAnsi="Arial" w:cs="Arial"/>
          <w:b/>
          <w:color w:val="000000"/>
          <w:sz w:val="24"/>
          <w:szCs w:val="24"/>
          <w:u w:val="single"/>
        </w:rPr>
        <w:t>Recorredor</w:t>
      </w:r>
      <w:r w:rsidR="00177CD8">
        <w:rPr>
          <w:rFonts w:ascii="Arial" w:hAnsi="Arial" w:cs="Arial"/>
          <w:b/>
          <w:color w:val="000000"/>
          <w:sz w:val="24"/>
          <w:szCs w:val="24"/>
          <w:u w:val="single"/>
        </w:rPr>
        <w:t xml:space="preserve"> de </w:t>
      </w:r>
      <w:r w:rsidR="006D4426">
        <w:rPr>
          <w:rFonts w:ascii="Arial" w:hAnsi="Arial" w:cs="Arial"/>
          <w:b/>
          <w:color w:val="000000"/>
          <w:sz w:val="24"/>
          <w:szCs w:val="24"/>
          <w:u w:val="single"/>
        </w:rPr>
        <w:t xml:space="preserve">Instalaciones de </w:t>
      </w:r>
      <w:r w:rsidR="00177CD8">
        <w:rPr>
          <w:rFonts w:ascii="Arial" w:hAnsi="Arial" w:cs="Arial"/>
          <w:b/>
          <w:color w:val="000000"/>
          <w:sz w:val="24"/>
          <w:szCs w:val="24"/>
          <w:u w:val="single"/>
        </w:rPr>
        <w:t>C</w:t>
      </w:r>
      <w:r w:rsidRPr="006E2A17">
        <w:rPr>
          <w:rFonts w:ascii="Arial" w:hAnsi="Arial" w:cs="Arial"/>
          <w:b/>
          <w:color w:val="000000"/>
          <w:sz w:val="24"/>
          <w:szCs w:val="24"/>
          <w:u w:val="single"/>
        </w:rPr>
        <w:t>ampo”</w:t>
      </w:r>
      <w:r w:rsidR="00F94588">
        <w:rPr>
          <w:rFonts w:ascii="Arial" w:hAnsi="Arial" w:cs="Arial"/>
          <w:color w:val="000000"/>
          <w:sz w:val="24"/>
          <w:szCs w:val="24"/>
        </w:rPr>
        <w:t xml:space="preserve"> </w:t>
      </w:r>
      <w:r w:rsidR="00DF6A9E" w:rsidRPr="007D7919">
        <w:rPr>
          <w:rFonts w:ascii="Arial" w:hAnsi="Arial" w:cs="Arial"/>
          <w:b/>
          <w:color w:val="000000"/>
          <w:sz w:val="24"/>
          <w:szCs w:val="24"/>
        </w:rPr>
        <w:t>Disponibilidad en yacimiento:</w:t>
      </w:r>
      <w:r w:rsidR="00DF6A9E">
        <w:rPr>
          <w:rFonts w:ascii="Arial" w:hAnsi="Arial" w:cs="Arial"/>
          <w:color w:val="000000"/>
          <w:sz w:val="24"/>
          <w:szCs w:val="24"/>
        </w:rPr>
        <w:t xml:space="preserve"> Lunes a Viernes. Se considera esta posición inicialmente </w:t>
      </w:r>
      <w:r w:rsidR="002C67EE">
        <w:rPr>
          <w:rFonts w:ascii="Arial" w:hAnsi="Arial" w:cs="Arial"/>
          <w:color w:val="000000"/>
          <w:sz w:val="24"/>
          <w:szCs w:val="24"/>
        </w:rPr>
        <w:t>5</w:t>
      </w:r>
      <w:r w:rsidR="00EC0869">
        <w:rPr>
          <w:rFonts w:ascii="Arial" w:hAnsi="Arial" w:cs="Arial"/>
          <w:color w:val="000000"/>
          <w:sz w:val="24"/>
          <w:szCs w:val="24"/>
        </w:rPr>
        <w:t xml:space="preserve"> veces al mes.</w:t>
      </w:r>
    </w:p>
    <w:p w14:paraId="4A6D3F35" w14:textId="77777777" w:rsidR="0059429B" w:rsidRPr="006A0ADF" w:rsidRDefault="004B1DA7" w:rsidP="00CC4704">
      <w:pPr>
        <w:pStyle w:val="BodyText"/>
        <w:spacing w:after="0" w:line="276" w:lineRule="auto"/>
        <w:ind w:left="720" w:right="2"/>
        <w:rPr>
          <w:rFonts w:ascii="Arial" w:hAnsi="Arial" w:cs="Arial"/>
          <w:color w:val="000000"/>
        </w:rPr>
      </w:pPr>
      <w:r w:rsidRPr="006A0ADF">
        <w:rPr>
          <w:rFonts w:ascii="Arial" w:hAnsi="Arial" w:cs="Arial"/>
          <w:b/>
          <w:color w:val="000000"/>
          <w:sz w:val="24"/>
          <w:szCs w:val="24"/>
        </w:rPr>
        <w:t>Movilidad:</w:t>
      </w:r>
      <w:r w:rsidR="000577E2" w:rsidRPr="006A0ADF">
        <w:rPr>
          <w:rFonts w:ascii="Arial" w:hAnsi="Arial" w:cs="Arial"/>
          <w:color w:val="000000"/>
          <w:sz w:val="24"/>
          <w:szCs w:val="24"/>
        </w:rPr>
        <w:t xml:space="preserve"> </w:t>
      </w:r>
      <w:r w:rsidR="00480AED">
        <w:rPr>
          <w:rFonts w:ascii="Arial" w:hAnsi="Arial" w:cs="Arial"/>
          <w:color w:val="000000"/>
          <w:sz w:val="24"/>
          <w:szCs w:val="24"/>
        </w:rPr>
        <w:t>Pick Up.</w:t>
      </w:r>
      <w:r w:rsidR="008D7CC9" w:rsidRPr="006A0ADF">
        <w:rPr>
          <w:rFonts w:ascii="Arial" w:hAnsi="Arial" w:cs="Arial"/>
          <w:color w:val="000000"/>
          <w:sz w:val="24"/>
          <w:szCs w:val="24"/>
        </w:rPr>
        <w:br/>
      </w:r>
      <w:r w:rsidR="008D7CC9" w:rsidRPr="006A0ADF">
        <w:rPr>
          <w:rFonts w:ascii="Arial" w:hAnsi="Arial" w:cs="Arial"/>
          <w:b/>
          <w:color w:val="000000"/>
          <w:sz w:val="24"/>
          <w:szCs w:val="24"/>
        </w:rPr>
        <w:t>Experiencia laboral:</w:t>
      </w:r>
      <w:r w:rsidR="008D7CC9" w:rsidRPr="006A0ADF">
        <w:rPr>
          <w:rFonts w:ascii="Arial" w:hAnsi="Arial" w:cs="Arial"/>
          <w:color w:val="000000"/>
          <w:sz w:val="24"/>
          <w:szCs w:val="24"/>
        </w:rPr>
        <w:t xml:space="preserve"> 3 años en puestos similares</w:t>
      </w:r>
      <w:r w:rsidR="000577E2" w:rsidRPr="006A0ADF">
        <w:rPr>
          <w:rFonts w:ascii="Arial" w:hAnsi="Arial" w:cs="Arial"/>
          <w:color w:val="000000"/>
          <w:sz w:val="24"/>
          <w:szCs w:val="24"/>
        </w:rPr>
        <w:t>.</w:t>
      </w:r>
    </w:p>
    <w:p w14:paraId="5C1EA493" w14:textId="6B74642D" w:rsidR="006A0ADF" w:rsidRDefault="003F08F3" w:rsidP="00CC4704">
      <w:pPr>
        <w:pStyle w:val="BodyText"/>
        <w:spacing w:after="0" w:line="276" w:lineRule="auto"/>
        <w:ind w:left="720" w:right="2"/>
        <w:jc w:val="both"/>
        <w:rPr>
          <w:rFonts w:ascii="Arial" w:hAnsi="Arial" w:cs="Arial"/>
          <w:sz w:val="24"/>
          <w:szCs w:val="24"/>
        </w:rPr>
      </w:pPr>
      <w:r w:rsidRPr="003F08F3">
        <w:rPr>
          <w:rFonts w:ascii="Arial" w:hAnsi="Arial" w:cs="Arial"/>
          <w:b/>
          <w:color w:val="000000"/>
          <w:sz w:val="24"/>
          <w:szCs w:val="24"/>
        </w:rPr>
        <w:t>Tareas a desarrollar:</w:t>
      </w:r>
      <w:r>
        <w:rPr>
          <w:rFonts w:ascii="Arial" w:hAnsi="Arial" w:cs="Arial"/>
          <w:color w:val="000000"/>
          <w:sz w:val="24"/>
          <w:szCs w:val="24"/>
        </w:rPr>
        <w:t xml:space="preserve"> Deberán contar con</w:t>
      </w:r>
      <w:r w:rsidRPr="008A71AD">
        <w:rPr>
          <w:rFonts w:ascii="Arial" w:hAnsi="Arial" w:cs="Arial"/>
          <w:color w:val="000000"/>
          <w:sz w:val="24"/>
          <w:szCs w:val="24"/>
        </w:rPr>
        <w:t xml:space="preserve"> todos los elementos, herramientas e insumos necesarios </w:t>
      </w:r>
      <w:r w:rsidRPr="008A71AD">
        <w:rPr>
          <w:rFonts w:ascii="Arial" w:hAnsi="Arial" w:cs="Arial"/>
          <w:sz w:val="24"/>
          <w:szCs w:val="24"/>
        </w:rPr>
        <w:t>para cubrir con el mantenimiento</w:t>
      </w:r>
      <w:r>
        <w:rPr>
          <w:rFonts w:ascii="Arial" w:hAnsi="Arial" w:cs="Arial"/>
          <w:sz w:val="24"/>
          <w:szCs w:val="24"/>
        </w:rPr>
        <w:t xml:space="preserve"> preventivo y correctivo de bombas dosificadoras (eléctricas y </w:t>
      </w:r>
      <w:r w:rsidR="007654ED">
        <w:rPr>
          <w:rFonts w:ascii="Arial" w:hAnsi="Arial" w:cs="Arial"/>
          <w:sz w:val="24"/>
          <w:szCs w:val="24"/>
        </w:rPr>
        <w:t>solares)</w:t>
      </w:r>
      <w:r w:rsidRPr="008A71AD">
        <w:rPr>
          <w:rFonts w:ascii="Arial" w:hAnsi="Arial" w:cs="Arial"/>
          <w:sz w:val="24"/>
          <w:szCs w:val="24"/>
        </w:rPr>
        <w:t>, repuestos, mo</w:t>
      </w:r>
      <w:r w:rsidR="005D5512">
        <w:rPr>
          <w:rFonts w:ascii="Arial" w:hAnsi="Arial" w:cs="Arial"/>
          <w:sz w:val="24"/>
          <w:szCs w:val="24"/>
        </w:rPr>
        <w:t>vilización e instalación de k</w:t>
      </w:r>
      <w:r w:rsidRPr="008A71AD">
        <w:rPr>
          <w:rFonts w:ascii="Arial" w:hAnsi="Arial" w:cs="Arial"/>
          <w:sz w:val="24"/>
          <w:szCs w:val="24"/>
        </w:rPr>
        <w:t>it dosificadores</w:t>
      </w:r>
      <w:r>
        <w:rPr>
          <w:rFonts w:ascii="Arial" w:hAnsi="Arial" w:cs="Arial"/>
          <w:sz w:val="24"/>
          <w:szCs w:val="24"/>
        </w:rPr>
        <w:t>, control de dosificación y relevamiento de stock por puntos de tratamiento, seguimiento y evaluación de consumos según KPI recomendados, op</w:t>
      </w:r>
      <w:r w:rsidR="00DF340E">
        <w:rPr>
          <w:rFonts w:ascii="Arial" w:hAnsi="Arial" w:cs="Arial"/>
          <w:sz w:val="24"/>
          <w:szCs w:val="24"/>
        </w:rPr>
        <w:t>eración de bombas dosificadoras</w:t>
      </w:r>
      <w:r>
        <w:rPr>
          <w:rFonts w:ascii="Arial" w:hAnsi="Arial" w:cs="Arial"/>
          <w:sz w:val="24"/>
          <w:szCs w:val="24"/>
        </w:rPr>
        <w:t>, instalación de puntos de a</w:t>
      </w:r>
      <w:r w:rsidR="005D5512">
        <w:rPr>
          <w:rFonts w:ascii="Arial" w:hAnsi="Arial" w:cs="Arial"/>
          <w:sz w:val="24"/>
          <w:szCs w:val="24"/>
        </w:rPr>
        <w:t>plicación (capilares</w:t>
      </w:r>
      <w:r>
        <w:rPr>
          <w:rFonts w:ascii="Arial" w:hAnsi="Arial" w:cs="Arial"/>
          <w:sz w:val="24"/>
          <w:szCs w:val="24"/>
        </w:rPr>
        <w:t>, colocación de acometidas para i</w:t>
      </w:r>
      <w:r w:rsidR="005D5512">
        <w:rPr>
          <w:rFonts w:ascii="Arial" w:hAnsi="Arial" w:cs="Arial"/>
          <w:sz w:val="24"/>
          <w:szCs w:val="24"/>
        </w:rPr>
        <w:t>nyección de productos en líneas de producción, instalación de boquillas de inyección, etc.</w:t>
      </w:r>
      <w:r>
        <w:rPr>
          <w:rFonts w:ascii="Arial" w:hAnsi="Arial" w:cs="Arial"/>
          <w:sz w:val="24"/>
          <w:szCs w:val="24"/>
        </w:rPr>
        <w:t xml:space="preserve">), muestreo en pozos, soterrado de acometidas de inyección, mantenimiento y limpieza de </w:t>
      </w:r>
      <w:r w:rsidRPr="00F928AA">
        <w:rPr>
          <w:rFonts w:ascii="Arial" w:hAnsi="Arial" w:cs="Arial"/>
          <w:sz w:val="24"/>
          <w:szCs w:val="24"/>
        </w:rPr>
        <w:t xml:space="preserve">kits, mantenimiento de taller y depósito, confección de novedades diarias. </w:t>
      </w:r>
      <w:r w:rsidRPr="004E116A">
        <w:rPr>
          <w:rFonts w:ascii="Arial" w:hAnsi="Arial" w:cs="Arial"/>
          <w:sz w:val="24"/>
          <w:szCs w:val="24"/>
        </w:rPr>
        <w:t>Dentro de las herramientas podemos citar: llaves combinadas 7,</w:t>
      </w:r>
      <w:r w:rsidR="00A112C2" w:rsidRPr="004E116A">
        <w:rPr>
          <w:rFonts w:ascii="Arial" w:hAnsi="Arial" w:cs="Arial"/>
          <w:sz w:val="24"/>
          <w:szCs w:val="24"/>
        </w:rPr>
        <w:t xml:space="preserve"> </w:t>
      </w:r>
      <w:r w:rsidRPr="004E116A">
        <w:rPr>
          <w:rFonts w:ascii="Arial" w:hAnsi="Arial" w:cs="Arial"/>
          <w:sz w:val="24"/>
          <w:szCs w:val="24"/>
        </w:rPr>
        <w:t>8 y 10 mm, 3/8”, 7/16”, ½”, 9/16”, 5/8”, 11/16”, ¾” y 7/8”, llaves Allen, llave francesa de 15” y 18”, arco de sierra y sierra, cinta métrica, llaves stills</w:t>
      </w:r>
      <w:r w:rsidR="006A0ADF" w:rsidRPr="004E116A">
        <w:rPr>
          <w:rFonts w:ascii="Arial" w:hAnsi="Arial" w:cs="Arial"/>
          <w:sz w:val="24"/>
          <w:szCs w:val="24"/>
        </w:rPr>
        <w:t xml:space="preserve">on de 18” y 24”, destornillador </w:t>
      </w:r>
      <w:r w:rsidRPr="004E116A">
        <w:rPr>
          <w:rFonts w:ascii="Arial" w:hAnsi="Arial" w:cs="Arial"/>
          <w:sz w:val="24"/>
          <w:szCs w:val="24"/>
        </w:rPr>
        <w:t>paleta grande y chico, destornillador Phillips grande y chico, pinza de punta, pinza alicate, pinza pico de loro, corta caño, terraja, cutter, dobladora de caño de ¼”, 3/8” y ½”, esp</w:t>
      </w:r>
      <w:r w:rsidR="006A0ADF" w:rsidRPr="004E116A">
        <w:rPr>
          <w:rFonts w:ascii="Arial" w:hAnsi="Arial" w:cs="Arial"/>
          <w:sz w:val="24"/>
          <w:szCs w:val="24"/>
        </w:rPr>
        <w:t xml:space="preserve">átula, tester, pinza terminales </w:t>
      </w:r>
      <w:r w:rsidRPr="004E116A">
        <w:rPr>
          <w:rFonts w:ascii="Arial" w:hAnsi="Arial" w:cs="Arial"/>
          <w:sz w:val="24"/>
          <w:szCs w:val="24"/>
        </w:rPr>
        <w:t>y</w:t>
      </w:r>
      <w:r w:rsidR="006A0ADF" w:rsidRPr="004E116A">
        <w:rPr>
          <w:rFonts w:ascii="Arial" w:hAnsi="Arial" w:cs="Arial"/>
          <w:sz w:val="24"/>
          <w:szCs w:val="24"/>
        </w:rPr>
        <w:t xml:space="preserve"> </w:t>
      </w:r>
      <w:r w:rsidRPr="004E116A">
        <w:rPr>
          <w:rFonts w:ascii="Arial" w:hAnsi="Arial" w:cs="Arial"/>
          <w:sz w:val="24"/>
          <w:szCs w:val="24"/>
        </w:rPr>
        <w:t>remachadora.</w:t>
      </w:r>
      <w:r w:rsidR="006A0ADF">
        <w:rPr>
          <w:rFonts w:ascii="Arial" w:hAnsi="Arial" w:cs="Arial"/>
          <w:sz w:val="24"/>
          <w:szCs w:val="24"/>
        </w:rPr>
        <w:t xml:space="preserve"> </w:t>
      </w:r>
    </w:p>
    <w:p w14:paraId="1E9C90D1" w14:textId="77777777" w:rsidR="006A0ADF" w:rsidRDefault="006A0ADF" w:rsidP="00CC4704">
      <w:pPr>
        <w:pStyle w:val="BodyText"/>
        <w:spacing w:after="0" w:line="276" w:lineRule="auto"/>
        <w:ind w:left="720" w:right="2"/>
        <w:jc w:val="both"/>
        <w:rPr>
          <w:rFonts w:ascii="Arial" w:hAnsi="Arial" w:cs="Arial"/>
          <w:sz w:val="24"/>
          <w:szCs w:val="24"/>
        </w:rPr>
      </w:pPr>
    </w:p>
    <w:p w14:paraId="776C6D9A" w14:textId="77777777" w:rsidR="006A0ADF" w:rsidRDefault="004B1DA7" w:rsidP="00CC4704">
      <w:pPr>
        <w:pStyle w:val="BodyText"/>
        <w:numPr>
          <w:ilvl w:val="0"/>
          <w:numId w:val="31"/>
        </w:numPr>
        <w:spacing w:after="0" w:line="276" w:lineRule="auto"/>
        <w:ind w:right="2"/>
        <w:jc w:val="both"/>
        <w:rPr>
          <w:rFonts w:ascii="Arial" w:hAnsi="Arial" w:cs="Arial"/>
          <w:color w:val="000000"/>
          <w:sz w:val="24"/>
          <w:szCs w:val="24"/>
        </w:rPr>
      </w:pPr>
      <w:r w:rsidRPr="00342AD7">
        <w:rPr>
          <w:rFonts w:ascii="Arial" w:hAnsi="Arial" w:cs="Arial"/>
          <w:b/>
          <w:color w:val="000000"/>
          <w:sz w:val="24"/>
          <w:szCs w:val="24"/>
        </w:rPr>
        <w:t>Posición:</w:t>
      </w:r>
      <w:r w:rsidRPr="00342AD7">
        <w:rPr>
          <w:rFonts w:ascii="Arial" w:hAnsi="Arial" w:cs="Arial"/>
          <w:color w:val="000000"/>
          <w:sz w:val="24"/>
          <w:szCs w:val="24"/>
        </w:rPr>
        <w:t xml:space="preserve"> Un (1)</w:t>
      </w:r>
      <w:r w:rsidR="00A84FFE">
        <w:rPr>
          <w:rFonts w:ascii="Arial" w:hAnsi="Arial" w:cs="Arial"/>
          <w:color w:val="000000"/>
          <w:sz w:val="24"/>
          <w:szCs w:val="24"/>
        </w:rPr>
        <w:t xml:space="preserve"> </w:t>
      </w:r>
      <w:r w:rsidR="00052A7D">
        <w:rPr>
          <w:rFonts w:ascii="Arial" w:hAnsi="Arial" w:cs="Arial"/>
          <w:b/>
          <w:color w:val="000000"/>
          <w:sz w:val="24"/>
          <w:szCs w:val="24"/>
          <w:u w:val="single"/>
        </w:rPr>
        <w:t>“</w:t>
      </w:r>
      <w:r w:rsidRPr="00A84FFE">
        <w:rPr>
          <w:rFonts w:ascii="Arial" w:hAnsi="Arial" w:cs="Arial"/>
          <w:b/>
          <w:color w:val="000000"/>
          <w:sz w:val="24"/>
          <w:szCs w:val="24"/>
          <w:u w:val="single"/>
        </w:rPr>
        <w:t>Laboratorista especializado</w:t>
      </w:r>
      <w:r w:rsidR="00A84FFE" w:rsidRPr="00A84FFE">
        <w:rPr>
          <w:rFonts w:ascii="Arial" w:hAnsi="Arial" w:cs="Arial"/>
          <w:b/>
          <w:color w:val="000000"/>
          <w:sz w:val="24"/>
          <w:szCs w:val="24"/>
          <w:u w:val="single"/>
        </w:rPr>
        <w:t>”</w:t>
      </w:r>
      <w:r w:rsidRPr="00342AD7">
        <w:rPr>
          <w:rFonts w:ascii="Arial" w:hAnsi="Arial" w:cs="Arial"/>
          <w:color w:val="000000"/>
          <w:sz w:val="24"/>
          <w:szCs w:val="24"/>
        </w:rPr>
        <w:t>.</w:t>
      </w:r>
    </w:p>
    <w:p w14:paraId="15B59852" w14:textId="77777777" w:rsidR="006A0ADF" w:rsidRDefault="004B1DA7" w:rsidP="00CC4704">
      <w:pPr>
        <w:pStyle w:val="BodyText"/>
        <w:spacing w:after="0" w:line="276" w:lineRule="auto"/>
        <w:ind w:left="720" w:right="2"/>
        <w:jc w:val="both"/>
        <w:rPr>
          <w:rFonts w:ascii="Arial" w:hAnsi="Arial" w:cs="Arial"/>
          <w:color w:val="000000"/>
          <w:sz w:val="24"/>
          <w:szCs w:val="24"/>
        </w:rPr>
      </w:pPr>
      <w:r w:rsidRPr="00342AD7">
        <w:rPr>
          <w:rFonts w:ascii="Arial" w:hAnsi="Arial" w:cs="Arial"/>
          <w:b/>
          <w:color w:val="000000"/>
          <w:sz w:val="24"/>
          <w:szCs w:val="24"/>
        </w:rPr>
        <w:t>Horario en yacimiento:</w:t>
      </w:r>
      <w:r w:rsidRPr="00342AD7">
        <w:rPr>
          <w:rFonts w:ascii="Arial" w:hAnsi="Arial" w:cs="Arial"/>
          <w:color w:val="000000"/>
          <w:sz w:val="24"/>
          <w:szCs w:val="24"/>
        </w:rPr>
        <w:t xml:space="preserve"> Diurno.</w:t>
      </w:r>
    </w:p>
    <w:p w14:paraId="72A14080" w14:textId="622EA570" w:rsidR="008129A2" w:rsidRDefault="004B1DA7" w:rsidP="00CC4704">
      <w:pPr>
        <w:pStyle w:val="BodyText"/>
        <w:spacing w:after="0" w:line="276" w:lineRule="auto"/>
        <w:ind w:left="720" w:right="2"/>
        <w:jc w:val="both"/>
        <w:rPr>
          <w:rFonts w:ascii="Arial" w:hAnsi="Arial" w:cs="Arial"/>
          <w:color w:val="000000"/>
          <w:sz w:val="24"/>
          <w:szCs w:val="24"/>
        </w:rPr>
      </w:pPr>
      <w:r w:rsidRPr="00342AD7">
        <w:rPr>
          <w:rFonts w:ascii="Arial" w:hAnsi="Arial" w:cs="Arial"/>
          <w:b/>
          <w:color w:val="000000"/>
          <w:sz w:val="24"/>
          <w:szCs w:val="24"/>
        </w:rPr>
        <w:t>Disponibilidad en yacimiento:</w:t>
      </w:r>
      <w:r w:rsidRPr="00342AD7">
        <w:rPr>
          <w:rFonts w:ascii="Arial" w:hAnsi="Arial" w:cs="Arial"/>
          <w:color w:val="000000"/>
          <w:sz w:val="24"/>
          <w:szCs w:val="24"/>
        </w:rPr>
        <w:t xml:space="preserve"> </w:t>
      </w:r>
      <w:r w:rsidR="00920133">
        <w:rPr>
          <w:rFonts w:ascii="Arial" w:hAnsi="Arial" w:cs="Arial"/>
          <w:color w:val="000000"/>
          <w:sz w:val="24"/>
          <w:szCs w:val="24"/>
        </w:rPr>
        <w:t xml:space="preserve">Lunes a Viernes. </w:t>
      </w:r>
      <w:r w:rsidR="008129A2">
        <w:rPr>
          <w:rFonts w:ascii="Arial" w:hAnsi="Arial" w:cs="Arial"/>
          <w:color w:val="000000"/>
          <w:sz w:val="24"/>
          <w:szCs w:val="24"/>
        </w:rPr>
        <w:t xml:space="preserve">Se considera esta posición </w:t>
      </w:r>
      <w:r w:rsidR="007C1A79">
        <w:rPr>
          <w:rFonts w:ascii="Arial" w:hAnsi="Arial" w:cs="Arial"/>
          <w:color w:val="000000"/>
          <w:sz w:val="24"/>
          <w:szCs w:val="24"/>
        </w:rPr>
        <w:t xml:space="preserve">inicialmente </w:t>
      </w:r>
      <w:r w:rsidR="00EC0869">
        <w:rPr>
          <w:rFonts w:ascii="Arial" w:hAnsi="Arial" w:cs="Arial"/>
          <w:color w:val="000000"/>
          <w:sz w:val="24"/>
          <w:szCs w:val="24"/>
        </w:rPr>
        <w:t>2 veces por mes.</w:t>
      </w:r>
    </w:p>
    <w:p w14:paraId="2F346FFA" w14:textId="77777777" w:rsidR="0059429B" w:rsidRDefault="004B1DA7" w:rsidP="00CC4704">
      <w:pPr>
        <w:pStyle w:val="BodyText"/>
        <w:spacing w:after="0" w:line="276" w:lineRule="auto"/>
        <w:ind w:left="720" w:right="2"/>
        <w:rPr>
          <w:rFonts w:ascii="Arial" w:hAnsi="Arial" w:cs="Arial"/>
          <w:color w:val="000000"/>
          <w:sz w:val="24"/>
          <w:szCs w:val="24"/>
        </w:rPr>
      </w:pPr>
      <w:r w:rsidRPr="00342AD7">
        <w:rPr>
          <w:rFonts w:ascii="Arial" w:hAnsi="Arial" w:cs="Arial"/>
          <w:b/>
          <w:color w:val="000000"/>
          <w:sz w:val="24"/>
          <w:szCs w:val="24"/>
        </w:rPr>
        <w:t>Movilidad:</w:t>
      </w:r>
      <w:r w:rsidRPr="00342AD7">
        <w:rPr>
          <w:rFonts w:ascii="Arial" w:hAnsi="Arial" w:cs="Arial"/>
          <w:color w:val="000000"/>
          <w:sz w:val="24"/>
          <w:szCs w:val="24"/>
        </w:rPr>
        <w:t xml:space="preserve"> </w:t>
      </w:r>
      <w:r w:rsidR="00DF6A9E">
        <w:rPr>
          <w:rFonts w:ascii="Arial" w:hAnsi="Arial" w:cs="Arial"/>
          <w:color w:val="000000"/>
          <w:sz w:val="24"/>
          <w:szCs w:val="24"/>
        </w:rPr>
        <w:t>Pick Up.</w:t>
      </w:r>
      <w:r w:rsidR="008D7CC9" w:rsidRPr="00342AD7">
        <w:rPr>
          <w:rFonts w:ascii="Arial" w:hAnsi="Arial" w:cs="Arial"/>
          <w:color w:val="000000"/>
          <w:sz w:val="24"/>
          <w:szCs w:val="24"/>
        </w:rPr>
        <w:br/>
      </w:r>
      <w:r w:rsidR="008D7CC9" w:rsidRPr="00342AD7">
        <w:rPr>
          <w:rFonts w:ascii="Arial" w:hAnsi="Arial" w:cs="Arial"/>
          <w:b/>
          <w:color w:val="000000"/>
          <w:sz w:val="24"/>
          <w:szCs w:val="24"/>
        </w:rPr>
        <w:t>Experiencia laboral:</w:t>
      </w:r>
      <w:r w:rsidR="008D7CC9" w:rsidRPr="00342AD7">
        <w:rPr>
          <w:rFonts w:ascii="Arial" w:hAnsi="Arial" w:cs="Arial"/>
          <w:color w:val="000000"/>
          <w:sz w:val="24"/>
          <w:szCs w:val="24"/>
        </w:rPr>
        <w:t xml:space="preserve"> 3 años en puestos similares.</w:t>
      </w:r>
    </w:p>
    <w:p w14:paraId="09B89EDE" w14:textId="19EFBA9D" w:rsidR="0014358E" w:rsidRPr="00342AD7" w:rsidRDefault="0014358E" w:rsidP="00CC4704">
      <w:pPr>
        <w:pStyle w:val="BodyText"/>
        <w:spacing w:after="0" w:line="276" w:lineRule="auto"/>
        <w:ind w:left="720" w:right="2"/>
        <w:jc w:val="both"/>
        <w:rPr>
          <w:rFonts w:ascii="Arial" w:hAnsi="Arial" w:cs="Arial"/>
          <w:color w:val="000000"/>
          <w:sz w:val="24"/>
          <w:szCs w:val="24"/>
        </w:rPr>
      </w:pPr>
      <w:r>
        <w:rPr>
          <w:rFonts w:ascii="Arial" w:hAnsi="Arial" w:cs="Arial"/>
          <w:b/>
          <w:color w:val="000000"/>
          <w:sz w:val="24"/>
          <w:szCs w:val="24"/>
        </w:rPr>
        <w:t>T</w:t>
      </w:r>
      <w:r w:rsidRPr="0014358E">
        <w:rPr>
          <w:rFonts w:ascii="Arial" w:hAnsi="Arial" w:cs="Arial"/>
          <w:b/>
          <w:color w:val="000000"/>
          <w:sz w:val="24"/>
          <w:szCs w:val="24"/>
        </w:rPr>
        <w:t>areas a desarrollar:</w:t>
      </w:r>
      <w:r>
        <w:rPr>
          <w:rFonts w:ascii="Arial" w:hAnsi="Arial" w:cs="Arial"/>
          <w:color w:val="000000"/>
          <w:sz w:val="24"/>
          <w:szCs w:val="24"/>
        </w:rPr>
        <w:t xml:space="preserve"> Muestreo en plantas</w:t>
      </w:r>
      <w:r w:rsidR="00A80409">
        <w:rPr>
          <w:rFonts w:ascii="Arial" w:hAnsi="Arial" w:cs="Arial"/>
          <w:color w:val="000000"/>
          <w:sz w:val="24"/>
          <w:szCs w:val="24"/>
        </w:rPr>
        <w:t xml:space="preserve"> y pozos</w:t>
      </w:r>
      <w:r>
        <w:rPr>
          <w:rFonts w:ascii="Arial" w:hAnsi="Arial" w:cs="Arial"/>
          <w:color w:val="000000"/>
          <w:sz w:val="24"/>
          <w:szCs w:val="24"/>
        </w:rPr>
        <w:t>, ensayos de muestras para seguimiento</w:t>
      </w:r>
      <w:r w:rsidR="00121F86">
        <w:rPr>
          <w:rFonts w:ascii="Arial" w:hAnsi="Arial" w:cs="Arial"/>
          <w:color w:val="000000"/>
          <w:sz w:val="24"/>
          <w:szCs w:val="24"/>
        </w:rPr>
        <w:t xml:space="preserve"> de calidad de agua, gas y </w:t>
      </w:r>
      <w:r>
        <w:rPr>
          <w:rFonts w:ascii="Arial" w:hAnsi="Arial" w:cs="Arial"/>
          <w:color w:val="000000"/>
          <w:sz w:val="24"/>
          <w:szCs w:val="24"/>
        </w:rPr>
        <w:t xml:space="preserve">petróleo, control de calidad de productos químicos, ensayos </w:t>
      </w:r>
      <w:r w:rsidR="00123F65">
        <w:rPr>
          <w:rFonts w:ascii="Arial" w:hAnsi="Arial" w:cs="Arial"/>
          <w:color w:val="000000"/>
          <w:sz w:val="24"/>
          <w:szCs w:val="24"/>
        </w:rPr>
        <w:t>de selección de productos químicos</w:t>
      </w:r>
      <w:r>
        <w:rPr>
          <w:rFonts w:ascii="Arial" w:hAnsi="Arial" w:cs="Arial"/>
          <w:color w:val="000000"/>
          <w:sz w:val="24"/>
          <w:szCs w:val="24"/>
        </w:rPr>
        <w:t xml:space="preserve">, ensayos </w:t>
      </w:r>
      <w:r w:rsidR="00433FA6">
        <w:rPr>
          <w:rFonts w:ascii="Arial" w:hAnsi="Arial" w:cs="Arial"/>
          <w:color w:val="000000"/>
          <w:sz w:val="24"/>
          <w:szCs w:val="24"/>
        </w:rPr>
        <w:t xml:space="preserve">“in situ” (BRS, BAT, BPA, </w:t>
      </w:r>
      <w:r>
        <w:rPr>
          <w:rFonts w:ascii="Arial" w:hAnsi="Arial" w:cs="Arial"/>
          <w:color w:val="000000"/>
          <w:sz w:val="24"/>
          <w:szCs w:val="24"/>
        </w:rPr>
        <w:t>CO</w:t>
      </w:r>
      <w:r w:rsidRPr="00121F86">
        <w:rPr>
          <w:rFonts w:ascii="Arial" w:hAnsi="Arial" w:cs="Arial"/>
          <w:color w:val="000000"/>
          <w:sz w:val="24"/>
          <w:szCs w:val="24"/>
          <w:vertAlign w:val="subscript"/>
        </w:rPr>
        <w:t>2</w:t>
      </w:r>
      <w:r w:rsidR="00433FA6">
        <w:rPr>
          <w:rFonts w:ascii="Arial" w:hAnsi="Arial" w:cs="Arial"/>
          <w:color w:val="000000"/>
          <w:sz w:val="24"/>
          <w:szCs w:val="24"/>
        </w:rPr>
        <w:t xml:space="preserve">, </w:t>
      </w:r>
      <w:r>
        <w:rPr>
          <w:rFonts w:ascii="Arial" w:hAnsi="Arial" w:cs="Arial"/>
          <w:color w:val="000000"/>
          <w:sz w:val="24"/>
          <w:szCs w:val="24"/>
        </w:rPr>
        <w:t>H</w:t>
      </w:r>
      <w:r w:rsidRPr="00121F86">
        <w:rPr>
          <w:rFonts w:ascii="Arial" w:hAnsi="Arial" w:cs="Arial"/>
          <w:color w:val="000000"/>
          <w:sz w:val="24"/>
          <w:szCs w:val="24"/>
          <w:vertAlign w:val="subscript"/>
        </w:rPr>
        <w:t>2</w:t>
      </w:r>
      <w:r>
        <w:rPr>
          <w:rFonts w:ascii="Arial" w:hAnsi="Arial" w:cs="Arial"/>
          <w:color w:val="000000"/>
          <w:sz w:val="24"/>
          <w:szCs w:val="24"/>
        </w:rPr>
        <w:t>S</w:t>
      </w:r>
      <w:r w:rsidR="00433FA6">
        <w:rPr>
          <w:rFonts w:ascii="Arial" w:hAnsi="Arial" w:cs="Arial"/>
          <w:color w:val="000000"/>
          <w:sz w:val="24"/>
          <w:szCs w:val="24"/>
        </w:rPr>
        <w:t>, O</w:t>
      </w:r>
      <w:r w:rsidR="00433FA6" w:rsidRPr="00433FA6">
        <w:rPr>
          <w:rFonts w:ascii="Arial" w:hAnsi="Arial" w:cs="Arial"/>
          <w:color w:val="000000"/>
          <w:sz w:val="24"/>
          <w:szCs w:val="24"/>
          <w:vertAlign w:val="subscript"/>
        </w:rPr>
        <w:t>2</w:t>
      </w:r>
      <w:r>
        <w:rPr>
          <w:rFonts w:ascii="Arial" w:hAnsi="Arial" w:cs="Arial"/>
          <w:color w:val="000000"/>
          <w:sz w:val="24"/>
          <w:szCs w:val="24"/>
        </w:rPr>
        <w:t>), ensayos físi</w:t>
      </w:r>
      <w:r w:rsidR="009233CF">
        <w:rPr>
          <w:rFonts w:ascii="Arial" w:hAnsi="Arial" w:cs="Arial"/>
          <w:color w:val="000000"/>
          <w:sz w:val="24"/>
          <w:szCs w:val="24"/>
        </w:rPr>
        <w:t xml:space="preserve">co-químicos de </w:t>
      </w:r>
      <w:r>
        <w:rPr>
          <w:rFonts w:ascii="Arial" w:hAnsi="Arial" w:cs="Arial"/>
          <w:color w:val="000000"/>
          <w:sz w:val="24"/>
          <w:szCs w:val="24"/>
        </w:rPr>
        <w:t>agua, seguimiento de residuales de inhibid</w:t>
      </w:r>
      <w:r w:rsidR="009233CF">
        <w:rPr>
          <w:rFonts w:ascii="Arial" w:hAnsi="Arial" w:cs="Arial"/>
          <w:color w:val="000000"/>
          <w:sz w:val="24"/>
          <w:szCs w:val="24"/>
        </w:rPr>
        <w:t>ores de corrosión e incrustaciones</w:t>
      </w:r>
      <w:r>
        <w:rPr>
          <w:rFonts w:ascii="Arial" w:hAnsi="Arial" w:cs="Arial"/>
          <w:color w:val="000000"/>
          <w:sz w:val="24"/>
          <w:szCs w:val="24"/>
        </w:rPr>
        <w:t xml:space="preserve">, confección de reportes y registro </w:t>
      </w:r>
      <w:r w:rsidR="00123F65">
        <w:rPr>
          <w:rFonts w:ascii="Arial" w:hAnsi="Arial" w:cs="Arial"/>
          <w:color w:val="000000"/>
          <w:sz w:val="24"/>
          <w:szCs w:val="24"/>
        </w:rPr>
        <w:t>frecuente</w:t>
      </w:r>
      <w:r>
        <w:rPr>
          <w:rFonts w:ascii="Arial" w:hAnsi="Arial" w:cs="Arial"/>
          <w:color w:val="000000"/>
          <w:sz w:val="24"/>
          <w:szCs w:val="24"/>
        </w:rPr>
        <w:t xml:space="preserve"> de análisis.</w:t>
      </w:r>
    </w:p>
    <w:p w14:paraId="0AB36459" w14:textId="77777777" w:rsidR="00C07C02" w:rsidRDefault="00C07C02" w:rsidP="00CC4704">
      <w:pPr>
        <w:pStyle w:val="BodyText"/>
        <w:spacing w:after="0" w:line="276" w:lineRule="auto"/>
        <w:ind w:right="2"/>
        <w:rPr>
          <w:rFonts w:ascii="Arial" w:hAnsi="Arial" w:cs="Arial"/>
          <w:color w:val="000000"/>
          <w:sz w:val="24"/>
          <w:szCs w:val="24"/>
        </w:rPr>
      </w:pPr>
    </w:p>
    <w:p w14:paraId="1F1D5891" w14:textId="77777777" w:rsidR="004C1F88" w:rsidRDefault="004B1DA7" w:rsidP="00CC4704">
      <w:pPr>
        <w:pStyle w:val="BodyText"/>
        <w:numPr>
          <w:ilvl w:val="0"/>
          <w:numId w:val="31"/>
        </w:numPr>
        <w:spacing w:after="0" w:line="276" w:lineRule="auto"/>
        <w:ind w:right="2"/>
        <w:jc w:val="both"/>
        <w:rPr>
          <w:rFonts w:ascii="Arial" w:hAnsi="Arial" w:cs="Arial"/>
          <w:color w:val="000000"/>
          <w:sz w:val="24"/>
          <w:szCs w:val="24"/>
        </w:rPr>
      </w:pPr>
      <w:r w:rsidRPr="00342AD7">
        <w:rPr>
          <w:rFonts w:ascii="Arial" w:hAnsi="Arial" w:cs="Arial"/>
          <w:b/>
          <w:color w:val="000000"/>
          <w:sz w:val="24"/>
          <w:szCs w:val="24"/>
        </w:rPr>
        <w:lastRenderedPageBreak/>
        <w:t>Posición:</w:t>
      </w:r>
      <w:r w:rsidRPr="00342AD7">
        <w:rPr>
          <w:rFonts w:ascii="Arial" w:hAnsi="Arial" w:cs="Arial"/>
          <w:color w:val="000000"/>
          <w:sz w:val="24"/>
          <w:szCs w:val="24"/>
        </w:rPr>
        <w:t xml:space="preserve"> </w:t>
      </w:r>
      <w:r w:rsidR="005F2380">
        <w:rPr>
          <w:rFonts w:ascii="Arial" w:hAnsi="Arial" w:cs="Arial"/>
          <w:color w:val="000000"/>
          <w:sz w:val="24"/>
          <w:szCs w:val="24"/>
        </w:rPr>
        <w:t>Un</w:t>
      </w:r>
      <w:r w:rsidR="0059429B" w:rsidRPr="00342AD7">
        <w:rPr>
          <w:rFonts w:ascii="Arial" w:hAnsi="Arial" w:cs="Arial"/>
          <w:color w:val="000000"/>
          <w:sz w:val="24"/>
          <w:szCs w:val="24"/>
        </w:rPr>
        <w:t xml:space="preserve"> </w:t>
      </w:r>
      <w:r w:rsidRPr="00342AD7">
        <w:rPr>
          <w:rFonts w:ascii="Arial" w:hAnsi="Arial" w:cs="Arial"/>
          <w:color w:val="000000"/>
          <w:sz w:val="24"/>
          <w:szCs w:val="24"/>
        </w:rPr>
        <w:t>(</w:t>
      </w:r>
      <w:r w:rsidR="007F0FA4">
        <w:rPr>
          <w:rFonts w:ascii="Arial" w:hAnsi="Arial" w:cs="Arial"/>
          <w:color w:val="000000"/>
          <w:sz w:val="24"/>
          <w:szCs w:val="24"/>
        </w:rPr>
        <w:t>1</w:t>
      </w:r>
      <w:r w:rsidR="0059429B" w:rsidRPr="00342AD7">
        <w:rPr>
          <w:rFonts w:ascii="Arial" w:hAnsi="Arial" w:cs="Arial"/>
          <w:color w:val="000000"/>
          <w:sz w:val="24"/>
          <w:szCs w:val="24"/>
        </w:rPr>
        <w:t xml:space="preserve">) </w:t>
      </w:r>
      <w:r w:rsidR="00B23F30">
        <w:rPr>
          <w:rFonts w:ascii="Arial" w:hAnsi="Arial" w:cs="Arial"/>
          <w:color w:val="000000"/>
          <w:sz w:val="24"/>
          <w:szCs w:val="24"/>
        </w:rPr>
        <w:t>“</w:t>
      </w:r>
      <w:r w:rsidR="005F2380">
        <w:rPr>
          <w:rFonts w:ascii="Arial" w:hAnsi="Arial" w:cs="Arial"/>
          <w:b/>
          <w:color w:val="000000"/>
          <w:sz w:val="24"/>
          <w:szCs w:val="24"/>
          <w:u w:val="single"/>
        </w:rPr>
        <w:t>Operador de Camión</w:t>
      </w:r>
      <w:r w:rsidR="00B23F30">
        <w:rPr>
          <w:rFonts w:ascii="Arial" w:hAnsi="Arial" w:cs="Arial"/>
          <w:color w:val="000000"/>
          <w:sz w:val="24"/>
          <w:szCs w:val="24"/>
        </w:rPr>
        <w:t>”</w:t>
      </w:r>
      <w:r w:rsidRPr="00342AD7">
        <w:rPr>
          <w:rFonts w:ascii="Arial" w:hAnsi="Arial" w:cs="Arial"/>
          <w:color w:val="000000"/>
          <w:sz w:val="24"/>
          <w:szCs w:val="24"/>
        </w:rPr>
        <w:t xml:space="preserve"> y </w:t>
      </w:r>
      <w:r w:rsidR="007F0FA4">
        <w:rPr>
          <w:rFonts w:ascii="Arial" w:hAnsi="Arial" w:cs="Arial"/>
          <w:color w:val="000000"/>
          <w:sz w:val="24"/>
          <w:szCs w:val="24"/>
        </w:rPr>
        <w:t>(1</w:t>
      </w:r>
      <w:r w:rsidR="0059429B" w:rsidRPr="00342AD7">
        <w:rPr>
          <w:rFonts w:ascii="Arial" w:hAnsi="Arial" w:cs="Arial"/>
          <w:color w:val="000000"/>
          <w:sz w:val="24"/>
          <w:szCs w:val="24"/>
        </w:rPr>
        <w:t xml:space="preserve">) de </w:t>
      </w:r>
      <w:r w:rsidR="00B23F30">
        <w:rPr>
          <w:rFonts w:ascii="Arial" w:hAnsi="Arial" w:cs="Arial"/>
          <w:color w:val="000000"/>
          <w:sz w:val="24"/>
          <w:szCs w:val="24"/>
        </w:rPr>
        <w:t>“</w:t>
      </w:r>
      <w:r w:rsidR="005F2380">
        <w:rPr>
          <w:rFonts w:ascii="Arial" w:hAnsi="Arial" w:cs="Arial"/>
          <w:b/>
          <w:color w:val="000000"/>
          <w:sz w:val="24"/>
          <w:szCs w:val="24"/>
          <w:u w:val="single"/>
        </w:rPr>
        <w:t>Ayudante de Reposición</w:t>
      </w:r>
      <w:r w:rsidR="00B23F30" w:rsidRPr="00B23F30">
        <w:rPr>
          <w:rFonts w:ascii="Arial" w:hAnsi="Arial" w:cs="Arial"/>
          <w:b/>
          <w:color w:val="000000"/>
          <w:sz w:val="24"/>
          <w:szCs w:val="24"/>
        </w:rPr>
        <w:t>”</w:t>
      </w:r>
      <w:r w:rsidRPr="00342AD7">
        <w:rPr>
          <w:rFonts w:ascii="Arial" w:hAnsi="Arial" w:cs="Arial"/>
          <w:color w:val="000000"/>
          <w:sz w:val="24"/>
          <w:szCs w:val="24"/>
        </w:rPr>
        <w:t>.</w:t>
      </w:r>
      <w:r w:rsidRPr="005F2380">
        <w:rPr>
          <w:rFonts w:ascii="Arial" w:hAnsi="Arial" w:cs="Arial"/>
          <w:color w:val="000000"/>
          <w:sz w:val="24"/>
          <w:szCs w:val="24"/>
        </w:rPr>
        <w:br/>
      </w:r>
      <w:r w:rsidR="004C1F88" w:rsidRPr="007D7919">
        <w:rPr>
          <w:rFonts w:ascii="Arial" w:hAnsi="Arial" w:cs="Arial"/>
          <w:b/>
          <w:color w:val="000000"/>
          <w:sz w:val="24"/>
          <w:szCs w:val="24"/>
        </w:rPr>
        <w:t>Horario en yacimiento:</w:t>
      </w:r>
      <w:r w:rsidR="004C1F88">
        <w:rPr>
          <w:rFonts w:ascii="Arial" w:hAnsi="Arial" w:cs="Arial"/>
          <w:color w:val="000000"/>
          <w:sz w:val="24"/>
          <w:szCs w:val="24"/>
        </w:rPr>
        <w:t xml:space="preserve"> Diurno.</w:t>
      </w:r>
    </w:p>
    <w:p w14:paraId="43DB68ED" w14:textId="6023068F" w:rsidR="004C1F88" w:rsidRDefault="004C1F88" w:rsidP="00CC4704">
      <w:pPr>
        <w:pStyle w:val="BodyText"/>
        <w:spacing w:after="0" w:line="276" w:lineRule="auto"/>
        <w:ind w:left="720" w:right="2"/>
        <w:jc w:val="both"/>
        <w:rPr>
          <w:rFonts w:ascii="Arial" w:hAnsi="Arial" w:cs="Arial"/>
          <w:color w:val="000000"/>
          <w:sz w:val="24"/>
          <w:szCs w:val="24"/>
        </w:rPr>
      </w:pPr>
      <w:r w:rsidRPr="007D7919">
        <w:rPr>
          <w:rFonts w:ascii="Arial" w:hAnsi="Arial" w:cs="Arial"/>
          <w:b/>
          <w:color w:val="000000"/>
          <w:sz w:val="24"/>
          <w:szCs w:val="24"/>
        </w:rPr>
        <w:t>Disponibilidad en yacimiento:</w:t>
      </w:r>
      <w:r>
        <w:rPr>
          <w:rFonts w:ascii="Arial" w:hAnsi="Arial" w:cs="Arial"/>
          <w:color w:val="000000"/>
          <w:sz w:val="24"/>
          <w:szCs w:val="24"/>
        </w:rPr>
        <w:t xml:space="preserve"> Lunes a Viernes. Se considera esta posición inicialmente 2 veces por </w:t>
      </w:r>
      <w:r w:rsidR="00EC0869">
        <w:rPr>
          <w:rFonts w:ascii="Arial" w:hAnsi="Arial" w:cs="Arial"/>
          <w:color w:val="000000"/>
          <w:sz w:val="24"/>
          <w:szCs w:val="24"/>
        </w:rPr>
        <w:t>mes.</w:t>
      </w:r>
    </w:p>
    <w:p w14:paraId="5355130E" w14:textId="77777777" w:rsidR="0034183E" w:rsidRDefault="004B1DA7" w:rsidP="00CC4704">
      <w:pPr>
        <w:pStyle w:val="BodyText"/>
        <w:spacing w:after="0" w:line="276" w:lineRule="auto"/>
        <w:ind w:left="720" w:right="2"/>
        <w:jc w:val="both"/>
        <w:rPr>
          <w:rFonts w:ascii="Arial" w:hAnsi="Arial" w:cs="Arial"/>
          <w:color w:val="000000"/>
          <w:sz w:val="24"/>
          <w:szCs w:val="24"/>
        </w:rPr>
      </w:pPr>
      <w:r w:rsidRPr="005F2380">
        <w:rPr>
          <w:rFonts w:ascii="Arial" w:hAnsi="Arial" w:cs="Arial"/>
          <w:b/>
          <w:color w:val="000000"/>
          <w:sz w:val="24"/>
          <w:szCs w:val="24"/>
        </w:rPr>
        <w:t>Movilidad:</w:t>
      </w:r>
      <w:r w:rsidR="0034183E">
        <w:rPr>
          <w:rFonts w:ascii="Arial" w:hAnsi="Arial" w:cs="Arial"/>
          <w:color w:val="000000"/>
          <w:sz w:val="24"/>
          <w:szCs w:val="24"/>
        </w:rPr>
        <w:t xml:space="preserve"> Camión </w:t>
      </w:r>
      <w:r w:rsidR="0059429B" w:rsidRPr="005F2380">
        <w:rPr>
          <w:rFonts w:ascii="Arial" w:hAnsi="Arial" w:cs="Arial"/>
          <w:color w:val="000000"/>
          <w:sz w:val="24"/>
          <w:szCs w:val="24"/>
        </w:rPr>
        <w:t xml:space="preserve">apto para </w:t>
      </w:r>
      <w:r w:rsidRPr="005F2380">
        <w:rPr>
          <w:rFonts w:ascii="Arial" w:hAnsi="Arial" w:cs="Arial"/>
          <w:color w:val="000000"/>
          <w:sz w:val="24"/>
          <w:szCs w:val="24"/>
        </w:rPr>
        <w:t>reposición.</w:t>
      </w:r>
    </w:p>
    <w:p w14:paraId="01C8DA74" w14:textId="77777777" w:rsidR="00E8728F" w:rsidRPr="005F2380" w:rsidRDefault="008D7CC9" w:rsidP="00CC4704">
      <w:pPr>
        <w:pStyle w:val="BodyText"/>
        <w:spacing w:after="0" w:line="276" w:lineRule="auto"/>
        <w:ind w:left="720" w:right="2"/>
        <w:jc w:val="both"/>
        <w:rPr>
          <w:rFonts w:ascii="Arial" w:hAnsi="Arial" w:cs="Arial"/>
          <w:color w:val="000000"/>
          <w:sz w:val="24"/>
          <w:szCs w:val="24"/>
        </w:rPr>
      </w:pPr>
      <w:r w:rsidRPr="005F2380">
        <w:rPr>
          <w:rFonts w:ascii="Arial" w:hAnsi="Arial" w:cs="Arial"/>
          <w:b/>
          <w:color w:val="000000"/>
          <w:sz w:val="24"/>
          <w:szCs w:val="24"/>
        </w:rPr>
        <w:t>Experiencia laboral:</w:t>
      </w:r>
      <w:r w:rsidRPr="005F2380">
        <w:rPr>
          <w:rFonts w:ascii="Arial" w:hAnsi="Arial" w:cs="Arial"/>
          <w:color w:val="000000"/>
          <w:sz w:val="24"/>
          <w:szCs w:val="24"/>
        </w:rPr>
        <w:t xml:space="preserve"> 3 años en puestos similares.</w:t>
      </w:r>
    </w:p>
    <w:p w14:paraId="117149DE" w14:textId="780FDA1D" w:rsidR="0014358E" w:rsidRPr="008A71AD" w:rsidRDefault="0014358E" w:rsidP="00CC4704">
      <w:pPr>
        <w:pStyle w:val="BodyText"/>
        <w:spacing w:after="0" w:line="276" w:lineRule="auto"/>
        <w:ind w:left="720" w:right="2"/>
        <w:jc w:val="both"/>
        <w:rPr>
          <w:rFonts w:ascii="Arial" w:hAnsi="Arial" w:cs="Arial"/>
          <w:b/>
          <w:color w:val="FF0000"/>
          <w:sz w:val="24"/>
          <w:szCs w:val="24"/>
        </w:rPr>
      </w:pPr>
      <w:r>
        <w:rPr>
          <w:rFonts w:ascii="Arial" w:hAnsi="Arial" w:cs="Arial"/>
          <w:b/>
          <w:color w:val="000000"/>
          <w:sz w:val="24"/>
          <w:szCs w:val="24"/>
        </w:rPr>
        <w:t>T</w:t>
      </w:r>
      <w:r w:rsidRPr="0014358E">
        <w:rPr>
          <w:rFonts w:ascii="Arial" w:hAnsi="Arial" w:cs="Arial"/>
          <w:b/>
          <w:color w:val="000000"/>
          <w:sz w:val="24"/>
          <w:szCs w:val="24"/>
        </w:rPr>
        <w:t>areas a desarrollar:</w:t>
      </w:r>
      <w:r>
        <w:rPr>
          <w:rFonts w:ascii="Arial" w:hAnsi="Arial" w:cs="Arial"/>
          <w:color w:val="000000"/>
          <w:sz w:val="24"/>
          <w:szCs w:val="24"/>
        </w:rPr>
        <w:t xml:space="preserve"> </w:t>
      </w:r>
      <w:r w:rsidR="00AA74B5">
        <w:rPr>
          <w:rFonts w:ascii="Arial" w:hAnsi="Arial" w:cs="Arial"/>
          <w:color w:val="000000"/>
          <w:sz w:val="24"/>
          <w:szCs w:val="24"/>
        </w:rPr>
        <w:t>T</w:t>
      </w:r>
      <w:r w:rsidRPr="008A71AD">
        <w:rPr>
          <w:rFonts w:ascii="Arial" w:hAnsi="Arial" w:cs="Arial"/>
          <w:color w:val="000000"/>
          <w:sz w:val="24"/>
          <w:szCs w:val="24"/>
        </w:rPr>
        <w:t xml:space="preserve">odos los elementos necesarios para cubrir con </w:t>
      </w:r>
      <w:r w:rsidR="00B7395F">
        <w:rPr>
          <w:rFonts w:ascii="Arial" w:hAnsi="Arial" w:cs="Arial"/>
          <w:color w:val="000000"/>
          <w:sz w:val="24"/>
          <w:szCs w:val="24"/>
        </w:rPr>
        <w:t>los planes de</w:t>
      </w:r>
      <w:r w:rsidRPr="008A71AD">
        <w:rPr>
          <w:rFonts w:ascii="Arial" w:hAnsi="Arial" w:cs="Arial"/>
          <w:color w:val="000000"/>
          <w:sz w:val="24"/>
          <w:szCs w:val="24"/>
        </w:rPr>
        <w:t xml:space="preserve"> logística de operación y reposición (incluye posibles alquileres de bases o transportes según corresponda o n</w:t>
      </w:r>
      <w:r>
        <w:rPr>
          <w:rFonts w:ascii="Arial" w:hAnsi="Arial" w:cs="Arial"/>
          <w:color w:val="000000"/>
          <w:sz w:val="24"/>
          <w:szCs w:val="24"/>
        </w:rPr>
        <w:t>o</w:t>
      </w:r>
      <w:r w:rsidRPr="008A71AD">
        <w:rPr>
          <w:rFonts w:ascii="Arial" w:hAnsi="Arial" w:cs="Arial"/>
          <w:color w:val="000000"/>
          <w:sz w:val="24"/>
          <w:szCs w:val="24"/>
        </w:rPr>
        <w:t>).</w:t>
      </w:r>
      <w:r>
        <w:rPr>
          <w:rFonts w:ascii="Arial" w:hAnsi="Arial" w:cs="Arial"/>
          <w:color w:val="000000"/>
          <w:sz w:val="24"/>
          <w:szCs w:val="24"/>
        </w:rPr>
        <w:t xml:space="preserve"> Entre sus funciones deberá realizar </w:t>
      </w:r>
      <w:r w:rsidR="004D6A57">
        <w:rPr>
          <w:rFonts w:ascii="Arial" w:hAnsi="Arial" w:cs="Arial"/>
          <w:color w:val="000000"/>
          <w:sz w:val="24"/>
          <w:szCs w:val="24"/>
        </w:rPr>
        <w:t>el</w:t>
      </w:r>
      <w:r>
        <w:rPr>
          <w:rFonts w:ascii="Arial" w:hAnsi="Arial" w:cs="Arial"/>
          <w:color w:val="000000"/>
          <w:sz w:val="24"/>
          <w:szCs w:val="24"/>
        </w:rPr>
        <w:t xml:space="preserve"> movimiento de equipos con hidrogrúa y confe</w:t>
      </w:r>
      <w:r w:rsidR="00B7395F">
        <w:rPr>
          <w:rFonts w:ascii="Arial" w:hAnsi="Arial" w:cs="Arial"/>
          <w:color w:val="000000"/>
          <w:sz w:val="24"/>
          <w:szCs w:val="24"/>
        </w:rPr>
        <w:t xml:space="preserve">cción de reportes de </w:t>
      </w:r>
      <w:r>
        <w:rPr>
          <w:rFonts w:ascii="Arial" w:hAnsi="Arial" w:cs="Arial"/>
          <w:color w:val="000000"/>
          <w:sz w:val="24"/>
          <w:szCs w:val="24"/>
        </w:rPr>
        <w:t>reposición</w:t>
      </w:r>
      <w:r w:rsidR="00B7395F">
        <w:rPr>
          <w:rFonts w:ascii="Arial" w:hAnsi="Arial" w:cs="Arial"/>
          <w:color w:val="000000"/>
          <w:sz w:val="24"/>
          <w:szCs w:val="24"/>
        </w:rPr>
        <w:t>.</w:t>
      </w:r>
      <w:r w:rsidR="005F2380">
        <w:rPr>
          <w:rFonts w:ascii="Arial" w:hAnsi="Arial" w:cs="Arial"/>
          <w:color w:val="000000"/>
          <w:sz w:val="24"/>
          <w:szCs w:val="24"/>
        </w:rPr>
        <w:t xml:space="preserve"> El Operador de Camión deberá contar con todos los permisos y carnet pertinentes para realizar el </w:t>
      </w:r>
      <w:r w:rsidR="00306A13">
        <w:rPr>
          <w:rFonts w:ascii="Arial" w:hAnsi="Arial" w:cs="Arial"/>
          <w:color w:val="000000"/>
          <w:sz w:val="24"/>
          <w:szCs w:val="24"/>
        </w:rPr>
        <w:t xml:space="preserve">transporte de cargas peligrosas. </w:t>
      </w:r>
    </w:p>
    <w:p w14:paraId="7A73D6A2" w14:textId="77777777" w:rsidR="004B1DA7" w:rsidRPr="00342AD7" w:rsidRDefault="004B1DA7" w:rsidP="008E561F">
      <w:pPr>
        <w:pStyle w:val="BodyText"/>
        <w:spacing w:after="0" w:line="276" w:lineRule="auto"/>
        <w:ind w:right="2"/>
        <w:rPr>
          <w:rFonts w:ascii="Arial" w:hAnsi="Arial" w:cs="Arial"/>
          <w:color w:val="000000"/>
          <w:sz w:val="24"/>
          <w:szCs w:val="24"/>
        </w:rPr>
      </w:pPr>
    </w:p>
    <w:p w14:paraId="48FDEE5A" w14:textId="3D6E5D72" w:rsidR="004B1DA7" w:rsidRPr="00342AD7" w:rsidRDefault="004B1DA7" w:rsidP="00CC4704">
      <w:pPr>
        <w:pStyle w:val="BodyText"/>
        <w:spacing w:after="0" w:line="276" w:lineRule="auto"/>
        <w:jc w:val="both"/>
        <w:rPr>
          <w:rFonts w:ascii="Arial" w:hAnsi="Arial" w:cs="Arial"/>
          <w:color w:val="000000"/>
          <w:sz w:val="24"/>
          <w:szCs w:val="24"/>
        </w:rPr>
      </w:pPr>
      <w:r w:rsidRPr="00342AD7">
        <w:rPr>
          <w:rFonts w:ascii="Arial" w:hAnsi="Arial" w:cs="Arial"/>
          <w:color w:val="000000"/>
          <w:sz w:val="24"/>
          <w:szCs w:val="24"/>
        </w:rPr>
        <w:t>Cabe destacar que las posiciones mencionadas deben contar con las herramientas e instrumental necesario para el desempe</w:t>
      </w:r>
      <w:r w:rsidR="0011275D">
        <w:rPr>
          <w:rFonts w:ascii="Arial" w:hAnsi="Arial" w:cs="Arial"/>
          <w:color w:val="000000"/>
          <w:sz w:val="24"/>
          <w:szCs w:val="24"/>
        </w:rPr>
        <w:t>ño de las actividades solicitadas</w:t>
      </w:r>
      <w:r w:rsidRPr="00342AD7">
        <w:rPr>
          <w:rFonts w:ascii="Arial" w:hAnsi="Arial" w:cs="Arial"/>
          <w:color w:val="000000"/>
          <w:sz w:val="24"/>
          <w:szCs w:val="24"/>
        </w:rPr>
        <w:t xml:space="preserve"> y las mismas pueden ser evaluadas y auditadas por personal de la </w:t>
      </w:r>
      <w:r w:rsidR="0082198B">
        <w:rPr>
          <w:rFonts w:ascii="Arial" w:hAnsi="Arial" w:cs="Arial"/>
          <w:color w:val="000000"/>
          <w:sz w:val="24"/>
          <w:szCs w:val="24"/>
        </w:rPr>
        <w:t>O</w:t>
      </w:r>
      <w:r w:rsidRPr="00342AD7">
        <w:rPr>
          <w:rFonts w:ascii="Arial" w:hAnsi="Arial" w:cs="Arial"/>
          <w:color w:val="000000"/>
          <w:sz w:val="24"/>
          <w:szCs w:val="24"/>
        </w:rPr>
        <w:t xml:space="preserve">peración de manera aleatoria. </w:t>
      </w:r>
    </w:p>
    <w:p w14:paraId="6C6B06AB" w14:textId="77777777" w:rsidR="008E10C6" w:rsidRDefault="008E10C6" w:rsidP="00CC4704">
      <w:pPr>
        <w:pStyle w:val="BodyText"/>
        <w:spacing w:after="0" w:line="276" w:lineRule="auto"/>
        <w:jc w:val="both"/>
        <w:rPr>
          <w:rFonts w:ascii="Arial" w:hAnsi="Arial" w:cs="Arial"/>
          <w:color w:val="000000"/>
          <w:sz w:val="24"/>
          <w:szCs w:val="24"/>
        </w:rPr>
      </w:pPr>
    </w:p>
    <w:p w14:paraId="50ADC2F1" w14:textId="3434E612" w:rsidR="004B1DA7" w:rsidRPr="00342AD7" w:rsidRDefault="004B1DA7" w:rsidP="00CC4704">
      <w:pPr>
        <w:pStyle w:val="BodyText"/>
        <w:spacing w:after="0" w:line="276" w:lineRule="auto"/>
        <w:jc w:val="both"/>
        <w:rPr>
          <w:rFonts w:ascii="Arial" w:hAnsi="Arial" w:cs="Arial"/>
          <w:color w:val="000000"/>
          <w:sz w:val="24"/>
          <w:szCs w:val="24"/>
        </w:rPr>
      </w:pPr>
      <w:r w:rsidRPr="00342AD7">
        <w:rPr>
          <w:rFonts w:ascii="Arial" w:hAnsi="Arial" w:cs="Arial"/>
          <w:color w:val="000000"/>
          <w:sz w:val="24"/>
          <w:szCs w:val="24"/>
        </w:rPr>
        <w:t>Lo mencionado anteriormente, tiene carácter orientativo y pueden ser a</w:t>
      </w:r>
      <w:r w:rsidR="00C07C02">
        <w:rPr>
          <w:rFonts w:ascii="Arial" w:hAnsi="Arial" w:cs="Arial"/>
          <w:color w:val="000000"/>
          <w:sz w:val="24"/>
          <w:szCs w:val="24"/>
        </w:rPr>
        <w:t xml:space="preserve">nalizadas distintas propuestas </w:t>
      </w:r>
      <w:r w:rsidRPr="00342AD7">
        <w:rPr>
          <w:rFonts w:ascii="Arial" w:hAnsi="Arial" w:cs="Arial"/>
          <w:color w:val="000000"/>
          <w:sz w:val="24"/>
          <w:szCs w:val="24"/>
        </w:rPr>
        <w:t>presentadas que contribuyan a la optimización del servicio requerido.</w:t>
      </w:r>
    </w:p>
    <w:p w14:paraId="08294EB9" w14:textId="77777777" w:rsidR="00487C25" w:rsidRDefault="00487C25" w:rsidP="00CC4704">
      <w:pPr>
        <w:pStyle w:val="BodyText"/>
        <w:tabs>
          <w:tab w:val="num" w:pos="993"/>
        </w:tabs>
        <w:spacing w:after="0" w:line="276" w:lineRule="auto"/>
        <w:jc w:val="both"/>
        <w:rPr>
          <w:rFonts w:ascii="Arial" w:hAnsi="Arial" w:cs="Arial"/>
          <w:color w:val="000000"/>
          <w:lang w:val="es-AR"/>
        </w:rPr>
      </w:pPr>
    </w:p>
    <w:p w14:paraId="33BDB93E" w14:textId="15C5C2B3" w:rsidR="00F81147" w:rsidRPr="00342AD7" w:rsidRDefault="00F0286F" w:rsidP="00CC4704">
      <w:pPr>
        <w:pStyle w:val="Heading2"/>
        <w:tabs>
          <w:tab w:val="clear" w:pos="1428"/>
          <w:tab w:val="num" w:pos="567"/>
        </w:tabs>
        <w:spacing w:before="0" w:line="276" w:lineRule="auto"/>
        <w:ind w:left="567" w:hanging="567"/>
        <w:rPr>
          <w:b/>
          <w:i/>
          <w:lang w:val="es-ES"/>
        </w:rPr>
      </w:pPr>
      <w:bookmarkStart w:id="94" w:name="_Toc23755758"/>
      <w:bookmarkStart w:id="95" w:name="_Toc34723583"/>
      <w:bookmarkStart w:id="96" w:name="_Toc159322475"/>
      <w:bookmarkStart w:id="97" w:name="_Toc159327536"/>
      <w:bookmarkStart w:id="98" w:name="_Hlk159322191"/>
      <w:r>
        <w:rPr>
          <w:b/>
          <w:i/>
          <w:lang w:val="es-ES"/>
        </w:rPr>
        <w:t>Servicio de Guardia Pasiva</w:t>
      </w:r>
      <w:bookmarkEnd w:id="94"/>
      <w:bookmarkEnd w:id="95"/>
      <w:bookmarkEnd w:id="96"/>
      <w:bookmarkEnd w:id="97"/>
      <w:r w:rsidR="00941E6A">
        <w:rPr>
          <w:b/>
          <w:i/>
          <w:lang w:val="es-ES"/>
        </w:rPr>
        <w:fldChar w:fldCharType="begin"/>
      </w:r>
      <w:r w:rsidR="00941E6A">
        <w:instrText xml:space="preserve"> XE "</w:instrText>
      </w:r>
      <w:r w:rsidR="00941E6A" w:rsidRPr="00721193">
        <w:instrText>7.2. Servicio de Guardia Pasiva</w:instrText>
      </w:r>
      <w:r w:rsidR="00941E6A">
        <w:instrText xml:space="preserve">" </w:instrText>
      </w:r>
      <w:r w:rsidR="00941E6A">
        <w:rPr>
          <w:b/>
          <w:i/>
          <w:lang w:val="es-ES"/>
        </w:rPr>
        <w:fldChar w:fldCharType="end"/>
      </w:r>
    </w:p>
    <w:bookmarkEnd w:id="98"/>
    <w:p w14:paraId="1078558B" w14:textId="77777777" w:rsidR="00F81147" w:rsidRPr="00342AD7" w:rsidRDefault="00F81147" w:rsidP="00CC4704">
      <w:pPr>
        <w:spacing w:line="276" w:lineRule="auto"/>
        <w:rPr>
          <w:rFonts w:ascii="Arial" w:hAnsi="Arial" w:cs="Arial"/>
          <w:lang w:val="es-ES"/>
        </w:rPr>
      </w:pPr>
    </w:p>
    <w:p w14:paraId="21A542E8" w14:textId="0577F392" w:rsidR="001D5094" w:rsidRPr="001D5094" w:rsidRDefault="0012618E" w:rsidP="00CC4704">
      <w:pPr>
        <w:spacing w:line="276" w:lineRule="auto"/>
        <w:jc w:val="both"/>
        <w:rPr>
          <w:rFonts w:ascii="Arial" w:hAnsi="Arial" w:cs="Arial"/>
          <w:lang w:val="es-ES"/>
        </w:rPr>
      </w:pPr>
      <w:r w:rsidRPr="00355DA5">
        <w:rPr>
          <w:rFonts w:ascii="Arial" w:hAnsi="Arial" w:cs="Arial"/>
          <w:lang w:val="es-ES"/>
        </w:rPr>
        <w:t xml:space="preserve">El personal de la </w:t>
      </w:r>
      <w:r w:rsidR="0082198B">
        <w:rPr>
          <w:rFonts w:ascii="Arial" w:hAnsi="Arial" w:cs="Arial"/>
          <w:lang w:val="es-ES"/>
        </w:rPr>
        <w:t>C</w:t>
      </w:r>
      <w:r w:rsidRPr="00355DA5">
        <w:rPr>
          <w:rFonts w:ascii="Arial" w:hAnsi="Arial" w:cs="Arial"/>
          <w:lang w:val="es-ES"/>
        </w:rPr>
        <w:t>ontratista</w:t>
      </w:r>
      <w:r w:rsidR="00F81147" w:rsidRPr="00355DA5">
        <w:rPr>
          <w:rFonts w:ascii="Arial" w:hAnsi="Arial" w:cs="Arial"/>
          <w:lang w:val="es-ES"/>
        </w:rPr>
        <w:t xml:space="preserve"> d</w:t>
      </w:r>
      <w:r w:rsidR="005557EA" w:rsidRPr="00355DA5">
        <w:rPr>
          <w:rFonts w:ascii="Arial" w:hAnsi="Arial" w:cs="Arial"/>
          <w:lang w:val="es-ES"/>
        </w:rPr>
        <w:t xml:space="preserve">eberá </w:t>
      </w:r>
      <w:r w:rsidRPr="00355DA5">
        <w:rPr>
          <w:rFonts w:ascii="Arial" w:hAnsi="Arial" w:cs="Arial"/>
          <w:lang w:val="es-ES"/>
        </w:rPr>
        <w:t xml:space="preserve">considerar una asistencia on call en caso de ocurrir </w:t>
      </w:r>
      <w:r w:rsidR="00F81147" w:rsidRPr="00355DA5">
        <w:rPr>
          <w:rFonts w:ascii="Arial" w:hAnsi="Arial" w:cs="Arial"/>
          <w:lang w:val="es-ES"/>
        </w:rPr>
        <w:t>una emergencia</w:t>
      </w:r>
      <w:r w:rsidRPr="00355DA5">
        <w:rPr>
          <w:rFonts w:ascii="Arial" w:hAnsi="Arial" w:cs="Arial"/>
          <w:lang w:val="es-ES"/>
        </w:rPr>
        <w:t xml:space="preserve"> operativa </w:t>
      </w:r>
      <w:r w:rsidR="00C84055">
        <w:rPr>
          <w:rFonts w:ascii="Arial" w:hAnsi="Arial" w:cs="Arial"/>
          <w:lang w:val="es-ES"/>
        </w:rPr>
        <w:t>durante los fines de semana o feriado</w:t>
      </w:r>
      <w:r w:rsidR="00D43548">
        <w:rPr>
          <w:rFonts w:ascii="Arial" w:hAnsi="Arial" w:cs="Arial"/>
          <w:lang w:val="es-ES"/>
        </w:rPr>
        <w:t>s</w:t>
      </w:r>
      <w:r w:rsidR="00C84055">
        <w:rPr>
          <w:rFonts w:ascii="Arial" w:hAnsi="Arial" w:cs="Arial"/>
          <w:lang w:val="es-ES"/>
        </w:rPr>
        <w:t xml:space="preserve"> </w:t>
      </w:r>
      <w:r w:rsidR="00F81147" w:rsidRPr="00355DA5">
        <w:rPr>
          <w:rFonts w:ascii="Arial" w:hAnsi="Arial" w:cs="Arial"/>
          <w:lang w:val="es-ES"/>
        </w:rPr>
        <w:t xml:space="preserve">en plazos inferiores a </w:t>
      </w:r>
      <w:r w:rsidR="00FD1993">
        <w:rPr>
          <w:rFonts w:ascii="Arial" w:hAnsi="Arial" w:cs="Arial"/>
          <w:lang w:val="es-ES"/>
        </w:rPr>
        <w:t>una hora</w:t>
      </w:r>
      <w:r w:rsidR="00F81147" w:rsidRPr="00355DA5">
        <w:rPr>
          <w:rFonts w:ascii="Arial" w:hAnsi="Arial" w:cs="Arial"/>
          <w:lang w:val="es-ES"/>
        </w:rPr>
        <w:t xml:space="preserve"> de informada la misma.</w:t>
      </w:r>
      <w:r>
        <w:rPr>
          <w:rFonts w:ascii="Arial" w:hAnsi="Arial" w:cs="Arial"/>
          <w:lang w:val="es-ES"/>
        </w:rPr>
        <w:t xml:space="preserve"> </w:t>
      </w:r>
      <w:r w:rsidR="001D5094">
        <w:rPr>
          <w:rFonts w:ascii="Arial" w:hAnsi="Arial" w:cs="Arial"/>
          <w:lang w:val="es-ES"/>
        </w:rPr>
        <w:t xml:space="preserve">El servicio deberá contemplar </w:t>
      </w:r>
      <w:r w:rsidR="001D5094" w:rsidRPr="0082198B">
        <w:rPr>
          <w:rFonts w:ascii="Arial" w:hAnsi="Arial" w:cs="Arial"/>
          <w:color w:val="000000"/>
          <w:lang w:val="es-UY"/>
        </w:rPr>
        <w:t>las siguientes funciones:</w:t>
      </w:r>
    </w:p>
    <w:p w14:paraId="70951075" w14:textId="3FE87F23" w:rsidR="001D5094" w:rsidRDefault="001D5094" w:rsidP="00CC4704">
      <w:pPr>
        <w:spacing w:line="276" w:lineRule="auto"/>
        <w:jc w:val="both"/>
        <w:rPr>
          <w:rFonts w:ascii="Arial" w:hAnsi="Arial" w:cs="Arial"/>
          <w:lang w:val="es-ES"/>
        </w:rPr>
      </w:pPr>
    </w:p>
    <w:p w14:paraId="349C27DF" w14:textId="77777777" w:rsidR="001D5094" w:rsidRDefault="001D5094" w:rsidP="00CC4704">
      <w:pPr>
        <w:pStyle w:val="BodyText"/>
        <w:numPr>
          <w:ilvl w:val="0"/>
          <w:numId w:val="9"/>
        </w:numPr>
        <w:tabs>
          <w:tab w:val="num" w:pos="993"/>
        </w:tabs>
        <w:spacing w:after="0" w:line="276" w:lineRule="auto"/>
        <w:ind w:left="0" w:right="2" w:firstLine="426"/>
        <w:jc w:val="both"/>
        <w:rPr>
          <w:rFonts w:ascii="Arial" w:hAnsi="Arial" w:cs="Arial"/>
          <w:color w:val="000000"/>
          <w:sz w:val="24"/>
          <w:szCs w:val="24"/>
        </w:rPr>
      </w:pPr>
      <w:r w:rsidRPr="000D6CF3">
        <w:rPr>
          <w:rFonts w:ascii="Arial" w:hAnsi="Arial" w:cs="Arial"/>
          <w:b/>
          <w:color w:val="000000"/>
          <w:sz w:val="24"/>
          <w:szCs w:val="24"/>
        </w:rPr>
        <w:t xml:space="preserve">Posición: </w:t>
      </w:r>
      <w:r>
        <w:rPr>
          <w:rFonts w:ascii="Arial" w:hAnsi="Arial" w:cs="Arial"/>
          <w:color w:val="000000"/>
          <w:sz w:val="24"/>
          <w:szCs w:val="24"/>
        </w:rPr>
        <w:t>Recorredor de Instalaciones de Campo (1)</w:t>
      </w:r>
    </w:p>
    <w:p w14:paraId="65B26309" w14:textId="72A12AC2" w:rsidR="001D5094" w:rsidRPr="001D5094" w:rsidRDefault="001D5094" w:rsidP="00CC4704">
      <w:pPr>
        <w:pStyle w:val="BodyText"/>
        <w:numPr>
          <w:ilvl w:val="0"/>
          <w:numId w:val="9"/>
        </w:numPr>
        <w:tabs>
          <w:tab w:val="num" w:pos="993"/>
        </w:tabs>
        <w:spacing w:after="0" w:line="276" w:lineRule="auto"/>
        <w:ind w:left="0" w:right="2" w:firstLine="426"/>
        <w:jc w:val="both"/>
        <w:rPr>
          <w:rFonts w:ascii="Arial" w:hAnsi="Arial" w:cs="Arial"/>
          <w:color w:val="000000"/>
          <w:sz w:val="24"/>
          <w:szCs w:val="24"/>
        </w:rPr>
      </w:pPr>
      <w:r>
        <w:rPr>
          <w:rFonts w:ascii="Arial" w:hAnsi="Arial" w:cs="Arial"/>
          <w:b/>
          <w:color w:val="000000"/>
          <w:sz w:val="24"/>
          <w:szCs w:val="24"/>
        </w:rPr>
        <w:t>Posición:</w:t>
      </w:r>
      <w:r>
        <w:rPr>
          <w:rFonts w:ascii="Arial" w:hAnsi="Arial" w:cs="Arial"/>
          <w:color w:val="000000"/>
          <w:sz w:val="24"/>
          <w:szCs w:val="24"/>
        </w:rPr>
        <w:t xml:space="preserve"> Operador de Camión (1) + Ayudante de Reposición (1)</w:t>
      </w:r>
    </w:p>
    <w:p w14:paraId="55623BC7" w14:textId="726BDE55" w:rsidR="001D5094" w:rsidRPr="001D5094" w:rsidRDefault="001D5094" w:rsidP="00CC4704">
      <w:pPr>
        <w:pStyle w:val="BodyText"/>
        <w:numPr>
          <w:ilvl w:val="0"/>
          <w:numId w:val="9"/>
        </w:numPr>
        <w:tabs>
          <w:tab w:val="num" w:pos="993"/>
        </w:tabs>
        <w:spacing w:after="0" w:line="276" w:lineRule="auto"/>
        <w:ind w:left="0" w:right="2" w:firstLine="426"/>
        <w:jc w:val="both"/>
        <w:rPr>
          <w:rFonts w:ascii="Arial" w:hAnsi="Arial" w:cs="Arial"/>
          <w:color w:val="000000"/>
          <w:sz w:val="24"/>
          <w:szCs w:val="24"/>
        </w:rPr>
      </w:pPr>
      <w:r>
        <w:rPr>
          <w:rFonts w:ascii="Arial" w:hAnsi="Arial" w:cs="Arial"/>
          <w:b/>
          <w:color w:val="000000"/>
          <w:sz w:val="24"/>
          <w:szCs w:val="24"/>
        </w:rPr>
        <w:t>Posición:</w:t>
      </w:r>
      <w:r>
        <w:rPr>
          <w:rFonts w:ascii="Arial" w:hAnsi="Arial" w:cs="Arial"/>
          <w:color w:val="000000"/>
          <w:sz w:val="24"/>
          <w:szCs w:val="24"/>
        </w:rPr>
        <w:t xml:space="preserve"> Laboratorista (1)</w:t>
      </w:r>
    </w:p>
    <w:p w14:paraId="5FC12E09" w14:textId="77777777" w:rsidR="00F81147" w:rsidRPr="00342AD7" w:rsidRDefault="00F81147" w:rsidP="00CC4704">
      <w:pPr>
        <w:spacing w:line="276" w:lineRule="auto"/>
        <w:rPr>
          <w:rFonts w:ascii="Arial" w:hAnsi="Arial" w:cs="Arial"/>
          <w:lang w:val="es-ES"/>
        </w:rPr>
      </w:pPr>
      <w:bookmarkStart w:id="99" w:name="_Toc23755759"/>
      <w:bookmarkStart w:id="100" w:name="_Toc34723584"/>
      <w:bookmarkEnd w:id="99"/>
      <w:bookmarkEnd w:id="100"/>
    </w:p>
    <w:p w14:paraId="110FF327" w14:textId="650353B1" w:rsidR="00F24886" w:rsidRPr="00342AD7" w:rsidRDefault="00F24886" w:rsidP="00CC4704">
      <w:pPr>
        <w:pStyle w:val="Heading1"/>
        <w:tabs>
          <w:tab w:val="num" w:pos="360"/>
        </w:tabs>
        <w:spacing w:line="276" w:lineRule="auto"/>
        <w:ind w:left="0" w:firstLine="0"/>
        <w:rPr>
          <w:rFonts w:cs="Arial"/>
          <w:b/>
          <w:i/>
          <w:color w:val="000000"/>
          <w:u w:val="single"/>
        </w:rPr>
      </w:pPr>
      <w:bookmarkStart w:id="101" w:name="_Toc23755761"/>
      <w:bookmarkStart w:id="102" w:name="_Toc34723586"/>
      <w:bookmarkStart w:id="103" w:name="_Toc159322476"/>
      <w:bookmarkStart w:id="104" w:name="_Toc159327537"/>
      <w:bookmarkStart w:id="105" w:name="_Hlk159322206"/>
      <w:r w:rsidRPr="00342AD7">
        <w:rPr>
          <w:rFonts w:cs="Arial"/>
          <w:b/>
          <w:i/>
          <w:color w:val="000000"/>
          <w:u w:val="single"/>
        </w:rPr>
        <w:t>Laboratorio</w:t>
      </w:r>
      <w:bookmarkEnd w:id="101"/>
      <w:bookmarkEnd w:id="102"/>
      <w:bookmarkEnd w:id="103"/>
      <w:bookmarkEnd w:id="104"/>
      <w:r w:rsidR="00941E6A">
        <w:rPr>
          <w:rFonts w:cs="Arial"/>
          <w:b/>
          <w:i/>
          <w:color w:val="000000"/>
          <w:u w:val="single"/>
        </w:rPr>
        <w:fldChar w:fldCharType="begin"/>
      </w:r>
      <w:r w:rsidR="00941E6A">
        <w:instrText xml:space="preserve"> XE "</w:instrText>
      </w:r>
      <w:r w:rsidR="00941E6A" w:rsidRPr="00D801C4">
        <w:instrText>8. Laboratorio</w:instrText>
      </w:r>
      <w:r w:rsidR="00941E6A">
        <w:instrText xml:space="preserve">" </w:instrText>
      </w:r>
      <w:r w:rsidR="00941E6A">
        <w:rPr>
          <w:rFonts w:cs="Arial"/>
          <w:b/>
          <w:i/>
          <w:color w:val="000000"/>
          <w:u w:val="single"/>
        </w:rPr>
        <w:fldChar w:fldCharType="end"/>
      </w:r>
    </w:p>
    <w:bookmarkEnd w:id="105"/>
    <w:p w14:paraId="2BEFD784" w14:textId="77777777" w:rsidR="00F24886" w:rsidRPr="00342AD7" w:rsidRDefault="00F24886" w:rsidP="00CC4704">
      <w:pPr>
        <w:spacing w:line="276" w:lineRule="auto"/>
        <w:rPr>
          <w:rFonts w:ascii="Arial" w:hAnsi="Arial" w:cs="Arial"/>
          <w:lang w:val="es-ES_tradnl"/>
        </w:rPr>
      </w:pPr>
    </w:p>
    <w:p w14:paraId="2B2BAD35" w14:textId="77777777" w:rsidR="000E3454" w:rsidRDefault="00AD2A34" w:rsidP="00CC4704">
      <w:pPr>
        <w:spacing w:line="276" w:lineRule="auto"/>
        <w:jc w:val="both"/>
        <w:rPr>
          <w:rFonts w:ascii="Arial" w:hAnsi="Arial" w:cs="Arial"/>
          <w:color w:val="000000"/>
          <w:lang w:val="es-ES"/>
        </w:rPr>
      </w:pPr>
      <w:r>
        <w:rPr>
          <w:rFonts w:ascii="Arial" w:hAnsi="Arial" w:cs="Arial"/>
          <w:color w:val="000000"/>
          <w:lang w:val="es-ES"/>
        </w:rPr>
        <w:t>La C</w:t>
      </w:r>
      <w:r w:rsidR="00FF748A" w:rsidRPr="00342AD7">
        <w:rPr>
          <w:rFonts w:ascii="Arial" w:hAnsi="Arial" w:cs="Arial"/>
          <w:color w:val="000000"/>
          <w:lang w:val="es-ES"/>
        </w:rPr>
        <w:t xml:space="preserve">ontratista deberá </w:t>
      </w:r>
      <w:r w:rsidR="007045DC">
        <w:rPr>
          <w:rFonts w:ascii="Arial" w:hAnsi="Arial" w:cs="Arial"/>
          <w:lang w:val="es-ES"/>
        </w:rPr>
        <w:t>contar con</w:t>
      </w:r>
      <w:r w:rsidR="00FF748A" w:rsidRPr="00342AD7">
        <w:rPr>
          <w:rFonts w:ascii="Arial" w:hAnsi="Arial" w:cs="Arial"/>
          <w:color w:val="000000"/>
          <w:lang w:val="es-ES"/>
        </w:rPr>
        <w:t xml:space="preserve"> un </w:t>
      </w:r>
      <w:r w:rsidR="00281E06" w:rsidRPr="006157C5">
        <w:rPr>
          <w:rFonts w:ascii="Arial" w:hAnsi="Arial" w:cs="Arial"/>
          <w:color w:val="000000"/>
          <w:lang w:val="es-ES"/>
        </w:rPr>
        <w:t>laboratorio</w:t>
      </w:r>
      <w:r w:rsidR="00281E06">
        <w:rPr>
          <w:rFonts w:ascii="Arial" w:hAnsi="Arial" w:cs="Arial"/>
          <w:color w:val="000000"/>
          <w:lang w:val="es-ES"/>
        </w:rPr>
        <w:t xml:space="preserve"> </w:t>
      </w:r>
      <w:r w:rsidR="007045DC">
        <w:rPr>
          <w:rFonts w:ascii="Arial" w:hAnsi="Arial" w:cs="Arial"/>
          <w:lang w:val="es-ES"/>
        </w:rPr>
        <w:t xml:space="preserve">propio en su base para realizar </w:t>
      </w:r>
      <w:r w:rsidR="00281E06">
        <w:rPr>
          <w:rFonts w:ascii="Arial" w:hAnsi="Arial" w:cs="Arial"/>
          <w:color w:val="000000"/>
          <w:lang w:val="es-ES"/>
        </w:rPr>
        <w:t xml:space="preserve">todos los </w:t>
      </w:r>
      <w:r w:rsidR="007045DC">
        <w:rPr>
          <w:rFonts w:ascii="Arial" w:hAnsi="Arial" w:cs="Arial"/>
          <w:lang w:val="es-ES"/>
        </w:rPr>
        <w:t>ensayos</w:t>
      </w:r>
      <w:r w:rsidR="004307EB">
        <w:rPr>
          <w:rFonts w:ascii="Arial" w:hAnsi="Arial" w:cs="Arial"/>
          <w:color w:val="000000"/>
          <w:lang w:val="es-ES"/>
        </w:rPr>
        <w:t xml:space="preserve"> solicitados </w:t>
      </w:r>
      <w:r w:rsidR="007045DC">
        <w:rPr>
          <w:rFonts w:ascii="Arial" w:hAnsi="Arial" w:cs="Arial"/>
          <w:lang w:val="es-ES"/>
        </w:rPr>
        <w:t>en el pliego</w:t>
      </w:r>
      <w:r w:rsidR="00B443DE" w:rsidRPr="00342AD7">
        <w:rPr>
          <w:rFonts w:ascii="Arial" w:hAnsi="Arial" w:cs="Arial"/>
          <w:lang w:val="es-ES"/>
        </w:rPr>
        <w:t xml:space="preserve">. </w:t>
      </w:r>
      <w:r w:rsidR="007045DC">
        <w:rPr>
          <w:rFonts w:ascii="Arial" w:hAnsi="Arial" w:cs="Arial"/>
          <w:lang w:val="es-ES"/>
        </w:rPr>
        <w:t>En dichas</w:t>
      </w:r>
      <w:r w:rsidR="0010072C" w:rsidRPr="00342AD7">
        <w:rPr>
          <w:rFonts w:ascii="Arial" w:hAnsi="Arial" w:cs="Arial"/>
          <w:lang w:val="es-ES"/>
        </w:rPr>
        <w:t xml:space="preserve"> instalaciones</w:t>
      </w:r>
      <w:r w:rsidR="007045DC">
        <w:rPr>
          <w:rFonts w:ascii="Arial" w:hAnsi="Arial" w:cs="Arial"/>
          <w:lang w:val="es-ES"/>
        </w:rPr>
        <w:t xml:space="preserve">, </w:t>
      </w:r>
      <w:r w:rsidR="007045DC">
        <w:rPr>
          <w:rFonts w:ascii="Arial" w:hAnsi="Arial" w:cs="Arial"/>
          <w:color w:val="000000"/>
          <w:lang w:val="es-ES"/>
        </w:rPr>
        <w:t>se</w:t>
      </w:r>
      <w:r w:rsidR="00FF748A" w:rsidRPr="00342AD7">
        <w:rPr>
          <w:rFonts w:ascii="Arial" w:hAnsi="Arial" w:cs="Arial"/>
          <w:color w:val="000000"/>
          <w:lang w:val="es-ES"/>
        </w:rPr>
        <w:t xml:space="preserve"> deberá asegurar el </w:t>
      </w:r>
      <w:r w:rsidR="00FF748A" w:rsidRPr="00342AD7">
        <w:rPr>
          <w:rFonts w:ascii="Arial" w:hAnsi="Arial" w:cs="Arial"/>
          <w:color w:val="000000"/>
          <w:lang w:val="es-ES"/>
        </w:rPr>
        <w:lastRenderedPageBreak/>
        <w:t>orden y la limpieza en todo momento.</w:t>
      </w:r>
      <w:r w:rsidR="002F509E">
        <w:rPr>
          <w:rFonts w:ascii="Arial" w:hAnsi="Arial" w:cs="Arial"/>
          <w:color w:val="000000"/>
          <w:lang w:val="es-ES"/>
        </w:rPr>
        <w:t xml:space="preserve"> </w:t>
      </w:r>
      <w:r w:rsidR="002F509E" w:rsidRPr="00342AD7">
        <w:rPr>
          <w:rFonts w:ascii="Arial" w:hAnsi="Arial" w:cs="Arial"/>
          <w:color w:val="000000"/>
          <w:lang w:val="es-ES"/>
        </w:rPr>
        <w:t xml:space="preserve">Deberán cumplir con la legislación vigente o acuerdos sindicales, respecto a las comodidades necesarias </w:t>
      </w:r>
      <w:r w:rsidR="00281E06">
        <w:rPr>
          <w:rFonts w:ascii="Arial" w:hAnsi="Arial" w:cs="Arial"/>
          <w:color w:val="000000"/>
          <w:lang w:val="es-ES"/>
        </w:rPr>
        <w:t xml:space="preserve">y elementos de seguridad </w:t>
      </w:r>
      <w:r w:rsidR="002F509E" w:rsidRPr="00342AD7">
        <w:rPr>
          <w:rFonts w:ascii="Arial" w:hAnsi="Arial" w:cs="Arial"/>
          <w:color w:val="000000"/>
          <w:lang w:val="es-ES"/>
        </w:rPr>
        <w:t>para lograr un adecuado a</w:t>
      </w:r>
      <w:r w:rsidR="002F509E">
        <w:rPr>
          <w:rFonts w:ascii="Arial" w:hAnsi="Arial" w:cs="Arial"/>
          <w:color w:val="000000"/>
          <w:lang w:val="es-ES"/>
        </w:rPr>
        <w:t>mbiente laboral</w:t>
      </w:r>
      <w:r w:rsidR="00281E06">
        <w:rPr>
          <w:rFonts w:ascii="Arial" w:hAnsi="Arial" w:cs="Arial"/>
          <w:color w:val="000000"/>
          <w:lang w:val="es-ES"/>
        </w:rPr>
        <w:t xml:space="preserve"> y una operación segura del mismo</w:t>
      </w:r>
      <w:r w:rsidR="002F509E">
        <w:rPr>
          <w:rFonts w:ascii="Arial" w:hAnsi="Arial" w:cs="Arial"/>
          <w:color w:val="000000"/>
          <w:lang w:val="es-ES"/>
        </w:rPr>
        <w:t>.</w:t>
      </w:r>
      <w:r w:rsidR="00147FC5">
        <w:rPr>
          <w:rFonts w:ascii="Arial" w:hAnsi="Arial" w:cs="Arial"/>
          <w:color w:val="000000"/>
          <w:lang w:val="es-ES"/>
        </w:rPr>
        <w:t xml:space="preserve"> </w:t>
      </w:r>
    </w:p>
    <w:p w14:paraId="451847F1" w14:textId="77777777" w:rsidR="00E53A53" w:rsidRPr="00487C25" w:rsidRDefault="00E53A53" w:rsidP="00CC4704">
      <w:pPr>
        <w:spacing w:line="276" w:lineRule="auto"/>
        <w:jc w:val="both"/>
        <w:rPr>
          <w:rFonts w:ascii="Arial" w:hAnsi="Arial" w:cs="Arial"/>
          <w:color w:val="000000"/>
          <w:lang w:val="es-ES"/>
        </w:rPr>
      </w:pPr>
    </w:p>
    <w:p w14:paraId="4F8CCF21" w14:textId="78401CBF" w:rsidR="00F24886" w:rsidRPr="00342AD7" w:rsidRDefault="00F24886" w:rsidP="00CC4704">
      <w:pPr>
        <w:pStyle w:val="Heading1"/>
        <w:tabs>
          <w:tab w:val="num" w:pos="360"/>
        </w:tabs>
        <w:spacing w:line="276" w:lineRule="auto"/>
        <w:ind w:left="0" w:firstLine="0"/>
        <w:rPr>
          <w:rFonts w:cs="Arial"/>
          <w:b/>
          <w:i/>
          <w:color w:val="000000"/>
          <w:u w:val="single"/>
        </w:rPr>
      </w:pPr>
      <w:bookmarkStart w:id="106" w:name="_Toc23755762"/>
      <w:bookmarkStart w:id="107" w:name="_Toc34723587"/>
      <w:bookmarkStart w:id="108" w:name="_Toc23755763"/>
      <w:bookmarkStart w:id="109" w:name="_Toc34723588"/>
      <w:bookmarkStart w:id="110" w:name="_Toc159322477"/>
      <w:bookmarkStart w:id="111" w:name="_Toc159327538"/>
      <w:bookmarkStart w:id="112" w:name="_Hlk159322214"/>
      <w:bookmarkEnd w:id="106"/>
      <w:bookmarkEnd w:id="107"/>
      <w:r w:rsidRPr="00342AD7">
        <w:rPr>
          <w:rFonts w:cs="Arial"/>
          <w:b/>
          <w:i/>
          <w:color w:val="000000"/>
          <w:u w:val="single"/>
        </w:rPr>
        <w:t>Almacenaje de químicos</w:t>
      </w:r>
      <w:bookmarkEnd w:id="108"/>
      <w:bookmarkEnd w:id="109"/>
      <w:bookmarkEnd w:id="110"/>
      <w:bookmarkEnd w:id="111"/>
      <w:r w:rsidR="00941E6A">
        <w:rPr>
          <w:rFonts w:cs="Arial"/>
          <w:b/>
          <w:i/>
          <w:color w:val="000000"/>
          <w:u w:val="single"/>
        </w:rPr>
        <w:fldChar w:fldCharType="begin"/>
      </w:r>
      <w:r w:rsidR="00941E6A">
        <w:instrText xml:space="preserve"> XE "</w:instrText>
      </w:r>
      <w:r w:rsidR="00941E6A" w:rsidRPr="00790910">
        <w:instrText>9. Almacenaje de químicos</w:instrText>
      </w:r>
      <w:r w:rsidR="00941E6A">
        <w:instrText xml:space="preserve">" </w:instrText>
      </w:r>
      <w:r w:rsidR="00941E6A">
        <w:rPr>
          <w:rFonts w:cs="Arial"/>
          <w:b/>
          <w:i/>
          <w:color w:val="000000"/>
          <w:u w:val="single"/>
        </w:rPr>
        <w:fldChar w:fldCharType="end"/>
      </w:r>
    </w:p>
    <w:bookmarkEnd w:id="112"/>
    <w:p w14:paraId="67F2F203" w14:textId="77777777" w:rsidR="00F24886" w:rsidRPr="00342AD7" w:rsidRDefault="00F24886" w:rsidP="00CC4704">
      <w:pPr>
        <w:spacing w:line="276" w:lineRule="auto"/>
        <w:rPr>
          <w:rFonts w:ascii="Arial" w:hAnsi="Arial" w:cs="Arial"/>
          <w:lang w:val="es-ES"/>
        </w:rPr>
      </w:pPr>
    </w:p>
    <w:p w14:paraId="6E3B52CD" w14:textId="454BFBCA" w:rsidR="00B95D00" w:rsidRDefault="007B49E1" w:rsidP="00CC4704">
      <w:pPr>
        <w:spacing w:line="276" w:lineRule="auto"/>
        <w:jc w:val="both"/>
        <w:rPr>
          <w:rFonts w:ascii="Arial" w:hAnsi="Arial" w:cs="Arial"/>
          <w:color w:val="000000"/>
          <w:lang w:val="es-ES"/>
        </w:rPr>
      </w:pPr>
      <w:r w:rsidRPr="004E116A">
        <w:rPr>
          <w:rFonts w:ascii="Arial" w:hAnsi="Arial" w:cs="Arial"/>
          <w:color w:val="000000"/>
          <w:lang w:val="es-ES"/>
        </w:rPr>
        <w:t>La C</w:t>
      </w:r>
      <w:r w:rsidR="00FF748A" w:rsidRPr="004E116A">
        <w:rPr>
          <w:rFonts w:ascii="Arial" w:hAnsi="Arial" w:cs="Arial"/>
          <w:color w:val="000000"/>
          <w:lang w:val="es-ES"/>
        </w:rPr>
        <w:t>ontratista deberá disponer</w:t>
      </w:r>
      <w:r w:rsidR="00DA2A32">
        <w:rPr>
          <w:rFonts w:ascii="Arial" w:hAnsi="Arial" w:cs="Arial"/>
          <w:color w:val="000000"/>
          <w:lang w:val="es-ES"/>
        </w:rPr>
        <w:t xml:space="preserve"> y </w:t>
      </w:r>
      <w:r w:rsidR="000764BD">
        <w:rPr>
          <w:rFonts w:ascii="Arial" w:hAnsi="Arial" w:cs="Arial"/>
          <w:color w:val="000000"/>
          <w:lang w:val="es-ES"/>
        </w:rPr>
        <w:t>administrar</w:t>
      </w:r>
      <w:r w:rsidR="00FF748A" w:rsidRPr="004E116A">
        <w:rPr>
          <w:rFonts w:ascii="Arial" w:hAnsi="Arial" w:cs="Arial"/>
          <w:color w:val="000000"/>
          <w:lang w:val="es-ES"/>
        </w:rPr>
        <w:t xml:space="preserve"> </w:t>
      </w:r>
      <w:r w:rsidR="002F558F" w:rsidRPr="004E116A">
        <w:rPr>
          <w:rFonts w:ascii="Arial" w:hAnsi="Arial" w:cs="Arial"/>
          <w:color w:val="000000"/>
          <w:lang w:val="es-ES"/>
        </w:rPr>
        <w:t>los</w:t>
      </w:r>
      <w:r w:rsidR="00FF748A" w:rsidRPr="004E116A">
        <w:rPr>
          <w:rFonts w:ascii="Arial" w:hAnsi="Arial" w:cs="Arial"/>
          <w:color w:val="000000"/>
          <w:lang w:val="es-ES"/>
        </w:rPr>
        <w:t xml:space="preserve"> productos químicos</w:t>
      </w:r>
      <w:r w:rsidR="002F558F" w:rsidRPr="004E116A">
        <w:rPr>
          <w:rFonts w:ascii="Arial" w:hAnsi="Arial" w:cs="Arial"/>
          <w:color w:val="000000"/>
          <w:lang w:val="es-ES"/>
        </w:rPr>
        <w:t xml:space="preserve"> </w:t>
      </w:r>
      <w:r w:rsidR="00DA2A32">
        <w:rPr>
          <w:rFonts w:ascii="Arial" w:hAnsi="Arial" w:cs="Arial"/>
          <w:color w:val="000000"/>
          <w:lang w:val="es-ES"/>
        </w:rPr>
        <w:t>e</w:t>
      </w:r>
      <w:r w:rsidR="004C0BF0">
        <w:rPr>
          <w:rFonts w:ascii="Arial" w:hAnsi="Arial" w:cs="Arial"/>
          <w:color w:val="000000"/>
          <w:lang w:val="es-ES"/>
        </w:rPr>
        <w:t xml:space="preserve">n un predio montado </w:t>
      </w:r>
      <w:r w:rsidR="0053307F">
        <w:rPr>
          <w:rFonts w:ascii="Arial" w:hAnsi="Arial" w:cs="Arial"/>
          <w:color w:val="000000"/>
          <w:lang w:val="es-ES"/>
        </w:rPr>
        <w:t>para tal fin.</w:t>
      </w:r>
    </w:p>
    <w:p w14:paraId="22A35B42" w14:textId="77777777" w:rsidR="00641D59" w:rsidRDefault="00641D59" w:rsidP="00CC4704">
      <w:pPr>
        <w:spacing w:line="276" w:lineRule="auto"/>
        <w:jc w:val="both"/>
        <w:rPr>
          <w:rFonts w:ascii="Arial" w:hAnsi="Arial" w:cs="Arial"/>
          <w:color w:val="000000"/>
          <w:lang w:val="es-ES"/>
        </w:rPr>
      </w:pPr>
    </w:p>
    <w:p w14:paraId="74E46A05" w14:textId="15B02C62" w:rsidR="00F24886" w:rsidRPr="00342AD7" w:rsidRDefault="001E55D9" w:rsidP="00CC4704">
      <w:pPr>
        <w:spacing w:line="276" w:lineRule="auto"/>
        <w:jc w:val="both"/>
        <w:rPr>
          <w:rFonts w:ascii="Arial" w:hAnsi="Arial" w:cs="Arial"/>
          <w:color w:val="000000"/>
          <w:lang w:val="es-ES"/>
        </w:rPr>
      </w:pPr>
      <w:r w:rsidRPr="00342AD7">
        <w:rPr>
          <w:rFonts w:ascii="Arial" w:hAnsi="Arial" w:cs="Arial"/>
          <w:color w:val="000000"/>
          <w:lang w:val="es-ES"/>
        </w:rPr>
        <w:t>La zona de almacenamiento de químicos debe</w:t>
      </w:r>
      <w:r w:rsidR="00DA2A32">
        <w:rPr>
          <w:rFonts w:ascii="Arial" w:hAnsi="Arial" w:cs="Arial"/>
          <w:color w:val="000000"/>
          <w:lang w:val="es-ES"/>
        </w:rPr>
        <w:t>rá</w:t>
      </w:r>
      <w:r w:rsidRPr="00342AD7">
        <w:rPr>
          <w:rFonts w:ascii="Arial" w:hAnsi="Arial" w:cs="Arial"/>
          <w:color w:val="000000"/>
          <w:lang w:val="es-ES"/>
        </w:rPr>
        <w:t xml:space="preserve"> contar con playa de hormigón</w:t>
      </w:r>
      <w:r w:rsidR="00DA2A32">
        <w:rPr>
          <w:rFonts w:ascii="Arial" w:hAnsi="Arial" w:cs="Arial"/>
          <w:color w:val="000000"/>
          <w:lang w:val="es-ES"/>
        </w:rPr>
        <w:t xml:space="preserve">, </w:t>
      </w:r>
      <w:r w:rsidRPr="00342AD7">
        <w:rPr>
          <w:rFonts w:ascii="Arial" w:hAnsi="Arial" w:cs="Arial"/>
          <w:color w:val="000000"/>
          <w:lang w:val="es-ES"/>
        </w:rPr>
        <w:t>canaletas de recuperación de líquidos debidamente señalizada y demarcada para la circulación de personal</w:t>
      </w:r>
      <w:r w:rsidR="00F11814">
        <w:rPr>
          <w:rFonts w:ascii="Arial" w:hAnsi="Arial" w:cs="Arial"/>
          <w:color w:val="000000"/>
          <w:lang w:val="es-ES"/>
        </w:rPr>
        <w:t xml:space="preserve">, </w:t>
      </w:r>
      <w:r w:rsidR="000C76EC" w:rsidRPr="00342AD7">
        <w:rPr>
          <w:rFonts w:ascii="Arial" w:hAnsi="Arial" w:cs="Arial"/>
          <w:color w:val="000000"/>
          <w:lang w:val="es-ES"/>
        </w:rPr>
        <w:t>elementos de lucha contra incendio, ducha de emergencia</w:t>
      </w:r>
      <w:r w:rsidR="00F11814">
        <w:rPr>
          <w:rFonts w:ascii="Arial" w:hAnsi="Arial" w:cs="Arial"/>
          <w:color w:val="000000"/>
          <w:lang w:val="es-ES"/>
        </w:rPr>
        <w:t>, kit antiderrame, cartelería y</w:t>
      </w:r>
      <w:r w:rsidR="000C76EC" w:rsidRPr="00342AD7">
        <w:rPr>
          <w:rFonts w:ascii="Arial" w:hAnsi="Arial" w:cs="Arial"/>
          <w:color w:val="000000"/>
          <w:lang w:val="es-ES"/>
        </w:rPr>
        <w:t xml:space="preserve"> EPP.</w:t>
      </w:r>
    </w:p>
    <w:p w14:paraId="01613489" w14:textId="77777777" w:rsidR="0082198B" w:rsidRDefault="0082198B" w:rsidP="00CC4704">
      <w:pPr>
        <w:spacing w:line="276" w:lineRule="auto"/>
        <w:jc w:val="both"/>
        <w:rPr>
          <w:rFonts w:ascii="Arial" w:hAnsi="Arial" w:cs="Arial"/>
          <w:color w:val="000000"/>
          <w:lang w:val="es-ES"/>
        </w:rPr>
      </w:pPr>
    </w:p>
    <w:p w14:paraId="79C44337" w14:textId="4E03C31E" w:rsidR="001E55D9" w:rsidRPr="00342AD7" w:rsidRDefault="001E55D9" w:rsidP="00CC4704">
      <w:pPr>
        <w:spacing w:line="276" w:lineRule="auto"/>
        <w:jc w:val="both"/>
        <w:rPr>
          <w:rFonts w:ascii="Arial" w:hAnsi="Arial" w:cs="Arial"/>
          <w:color w:val="000000"/>
          <w:lang w:val="es-ES"/>
        </w:rPr>
      </w:pPr>
      <w:r w:rsidRPr="00342AD7">
        <w:rPr>
          <w:rFonts w:ascii="Arial" w:hAnsi="Arial" w:cs="Arial"/>
          <w:color w:val="000000"/>
          <w:lang w:val="es-ES"/>
        </w:rPr>
        <w:t>Los contenedores de productos que estén preparados para almacenarse uno encima de otro, solo podrán estar superpuestos en dos niveles.</w:t>
      </w:r>
    </w:p>
    <w:p w14:paraId="7953897E" w14:textId="6FF0BA88" w:rsidR="001E55D9" w:rsidRPr="00342AD7" w:rsidRDefault="001E55D9" w:rsidP="00CC4704">
      <w:pPr>
        <w:spacing w:line="276" w:lineRule="auto"/>
        <w:jc w:val="both"/>
        <w:rPr>
          <w:rFonts w:ascii="Arial" w:hAnsi="Arial" w:cs="Arial"/>
          <w:color w:val="000000"/>
          <w:lang w:val="es-ES"/>
        </w:rPr>
      </w:pPr>
      <w:r w:rsidRPr="00342AD7">
        <w:rPr>
          <w:rFonts w:ascii="Arial" w:hAnsi="Arial" w:cs="Arial"/>
          <w:color w:val="000000"/>
          <w:lang w:val="es-ES"/>
        </w:rPr>
        <w:t>Los niveles de iluminación deberán cumplir los mínimos necesarios para operaciones nocturnas.</w:t>
      </w:r>
    </w:p>
    <w:p w14:paraId="1D70D1F4" w14:textId="77777777" w:rsidR="00641D59" w:rsidRDefault="00641D59" w:rsidP="00CC4704">
      <w:pPr>
        <w:spacing w:line="276" w:lineRule="auto"/>
        <w:jc w:val="both"/>
        <w:rPr>
          <w:rFonts w:ascii="Arial" w:hAnsi="Arial" w:cs="Arial"/>
          <w:color w:val="000000"/>
          <w:lang w:val="es-ES"/>
        </w:rPr>
      </w:pPr>
    </w:p>
    <w:p w14:paraId="14CE9200" w14:textId="4AEDBCCD" w:rsidR="004C082F" w:rsidRDefault="004C082F" w:rsidP="00CC4704">
      <w:pPr>
        <w:spacing w:line="276" w:lineRule="auto"/>
        <w:jc w:val="both"/>
        <w:rPr>
          <w:rFonts w:ascii="Arial" w:hAnsi="Arial" w:cs="Arial"/>
          <w:color w:val="000000"/>
          <w:lang w:val="es-ES"/>
        </w:rPr>
      </w:pPr>
      <w:r w:rsidRPr="00342AD7">
        <w:rPr>
          <w:rFonts w:ascii="Arial" w:hAnsi="Arial" w:cs="Arial"/>
          <w:color w:val="000000"/>
          <w:lang w:val="es-ES"/>
        </w:rPr>
        <w:t xml:space="preserve">Toda la logística necesaria para el cumplimiento del </w:t>
      </w:r>
      <w:r w:rsidR="007B3D9D">
        <w:rPr>
          <w:rFonts w:ascii="Arial" w:hAnsi="Arial" w:cs="Arial"/>
          <w:color w:val="000000"/>
          <w:lang w:val="es-ES"/>
        </w:rPr>
        <w:t>servicio estará a cargo de la C</w:t>
      </w:r>
      <w:r w:rsidRPr="00342AD7">
        <w:rPr>
          <w:rFonts w:ascii="Arial" w:hAnsi="Arial" w:cs="Arial"/>
          <w:color w:val="000000"/>
          <w:lang w:val="es-ES"/>
        </w:rPr>
        <w:t>ontratista.</w:t>
      </w:r>
    </w:p>
    <w:p w14:paraId="53C3BAC7" w14:textId="77777777" w:rsidR="004D731B" w:rsidRDefault="004D731B" w:rsidP="00CC4704">
      <w:pPr>
        <w:spacing w:line="276" w:lineRule="auto"/>
        <w:rPr>
          <w:rFonts w:ascii="Arial" w:hAnsi="Arial" w:cs="Arial"/>
          <w:color w:val="000000"/>
          <w:lang w:val="es-ES"/>
        </w:rPr>
      </w:pPr>
      <w:bookmarkStart w:id="113" w:name="_Hlk159322223"/>
    </w:p>
    <w:p w14:paraId="16E147A7" w14:textId="7BE2810C" w:rsidR="00F24886" w:rsidRPr="00342AD7" w:rsidRDefault="00F24886" w:rsidP="00CC4704">
      <w:pPr>
        <w:pStyle w:val="Heading1"/>
        <w:tabs>
          <w:tab w:val="num" w:pos="360"/>
        </w:tabs>
        <w:spacing w:line="276" w:lineRule="auto"/>
        <w:ind w:left="0" w:firstLine="0"/>
        <w:rPr>
          <w:rFonts w:cs="Arial"/>
          <w:b/>
          <w:i/>
          <w:color w:val="000000"/>
          <w:u w:val="single"/>
        </w:rPr>
      </w:pPr>
      <w:bookmarkStart w:id="114" w:name="_Toc23755764"/>
      <w:bookmarkStart w:id="115" w:name="_Toc34723589"/>
      <w:bookmarkStart w:id="116" w:name="_Toc159322478"/>
      <w:bookmarkStart w:id="117" w:name="_Toc159327539"/>
      <w:bookmarkStart w:id="118" w:name="_Hlk159322251"/>
      <w:r w:rsidRPr="00342AD7">
        <w:rPr>
          <w:rFonts w:cs="Arial"/>
          <w:b/>
          <w:i/>
          <w:color w:val="000000"/>
          <w:u w:val="single"/>
        </w:rPr>
        <w:t>Manejo de información, registros</w:t>
      </w:r>
      <w:r w:rsidR="00CA10E8" w:rsidRPr="00342AD7">
        <w:rPr>
          <w:rFonts w:cs="Arial"/>
          <w:b/>
          <w:i/>
          <w:color w:val="000000"/>
          <w:u w:val="single"/>
        </w:rPr>
        <w:t>,</w:t>
      </w:r>
      <w:r w:rsidRPr="00342AD7">
        <w:rPr>
          <w:rFonts w:cs="Arial"/>
          <w:b/>
          <w:i/>
          <w:color w:val="000000"/>
          <w:u w:val="single"/>
        </w:rPr>
        <w:t xml:space="preserve"> reportes</w:t>
      </w:r>
      <w:r w:rsidR="007B3D9D">
        <w:rPr>
          <w:rFonts w:cs="Arial"/>
          <w:b/>
          <w:i/>
          <w:color w:val="000000"/>
          <w:u w:val="single"/>
        </w:rPr>
        <w:t xml:space="preserve"> y reuniones</w:t>
      </w:r>
      <w:bookmarkEnd w:id="114"/>
      <w:bookmarkEnd w:id="115"/>
      <w:bookmarkEnd w:id="116"/>
      <w:bookmarkEnd w:id="117"/>
      <w:r w:rsidR="00941E6A">
        <w:rPr>
          <w:rFonts w:cs="Arial"/>
          <w:b/>
          <w:i/>
          <w:color w:val="000000"/>
          <w:u w:val="single"/>
        </w:rPr>
        <w:fldChar w:fldCharType="begin"/>
      </w:r>
      <w:r w:rsidR="00941E6A">
        <w:instrText xml:space="preserve"> XE "</w:instrText>
      </w:r>
      <w:r w:rsidR="00941E6A" w:rsidRPr="00E5203A">
        <w:instrText>10. Manejo de información, registros, reportes y reuniones</w:instrText>
      </w:r>
      <w:r w:rsidR="00941E6A">
        <w:instrText xml:space="preserve">" </w:instrText>
      </w:r>
      <w:r w:rsidR="00941E6A">
        <w:rPr>
          <w:rFonts w:cs="Arial"/>
          <w:b/>
          <w:i/>
          <w:color w:val="000000"/>
          <w:u w:val="single"/>
        </w:rPr>
        <w:fldChar w:fldCharType="end"/>
      </w:r>
    </w:p>
    <w:bookmarkEnd w:id="113"/>
    <w:bookmarkEnd w:id="118"/>
    <w:p w14:paraId="5B867F99" w14:textId="77777777" w:rsidR="00F24886" w:rsidRPr="00342AD7" w:rsidRDefault="00F24886" w:rsidP="00CC4704">
      <w:pPr>
        <w:spacing w:line="276" w:lineRule="auto"/>
        <w:rPr>
          <w:rFonts w:ascii="Arial" w:hAnsi="Arial" w:cs="Arial"/>
          <w:lang w:val="es-ES"/>
        </w:rPr>
      </w:pPr>
    </w:p>
    <w:p w14:paraId="51D9F7AF" w14:textId="77777777" w:rsidR="00F24886" w:rsidRPr="00342AD7" w:rsidRDefault="00F24886" w:rsidP="00CC4704">
      <w:pPr>
        <w:spacing w:line="276" w:lineRule="auto"/>
        <w:jc w:val="both"/>
        <w:rPr>
          <w:rFonts w:ascii="Arial" w:hAnsi="Arial" w:cs="Arial"/>
          <w:lang w:val="es-ES"/>
        </w:rPr>
      </w:pPr>
      <w:r w:rsidRPr="00342AD7">
        <w:rPr>
          <w:rFonts w:ascii="Arial" w:hAnsi="Arial" w:cs="Arial"/>
          <w:lang w:val="es-ES"/>
        </w:rPr>
        <w:t>El CONTRATISTA deberá presentar a PLUSPETROL toda información generada a partir del tratamiento químico efectuado en plantas y pozos (reportes de análisis, inyecciones, monitoreos, consumos de químicos con el sustento de los remitos de ingreso de producto al yacimiento, volúmenes reales inyectados, concentración que</w:t>
      </w:r>
      <w:r w:rsidR="00465CC1">
        <w:rPr>
          <w:rFonts w:ascii="Arial" w:hAnsi="Arial" w:cs="Arial"/>
          <w:lang w:val="es-ES"/>
        </w:rPr>
        <w:t xml:space="preserve"> representan</w:t>
      </w:r>
      <w:r w:rsidRPr="00342AD7">
        <w:rPr>
          <w:rFonts w:ascii="Arial" w:hAnsi="Arial" w:cs="Arial"/>
          <w:lang w:val="es-ES"/>
        </w:rPr>
        <w:t xml:space="preserve">, etc.). </w:t>
      </w:r>
    </w:p>
    <w:p w14:paraId="31FFCC04" w14:textId="77777777" w:rsidR="00F24886" w:rsidRPr="00342AD7" w:rsidRDefault="00F24886" w:rsidP="00CC4704">
      <w:pPr>
        <w:spacing w:line="276" w:lineRule="auto"/>
        <w:jc w:val="both"/>
        <w:rPr>
          <w:rFonts w:ascii="Arial" w:hAnsi="Arial" w:cs="Arial"/>
          <w:lang w:val="es-ES"/>
        </w:rPr>
      </w:pPr>
    </w:p>
    <w:p w14:paraId="3D428E52" w14:textId="77777777" w:rsidR="00F24886" w:rsidRPr="00342AD7" w:rsidRDefault="00F24886" w:rsidP="00CC4704">
      <w:pPr>
        <w:spacing w:line="276" w:lineRule="auto"/>
        <w:jc w:val="both"/>
        <w:rPr>
          <w:rFonts w:ascii="Arial" w:hAnsi="Arial" w:cs="Arial"/>
          <w:lang w:val="es-ES"/>
        </w:rPr>
      </w:pPr>
      <w:r w:rsidRPr="00342AD7">
        <w:rPr>
          <w:rFonts w:ascii="Arial" w:hAnsi="Arial" w:cs="Arial"/>
          <w:lang w:val="es-ES"/>
        </w:rPr>
        <w:t>El CONTRATISTA presentará los reportes e informes de la manera siguiente:</w:t>
      </w:r>
    </w:p>
    <w:p w14:paraId="3D5AA39A" w14:textId="77777777" w:rsidR="00F24886" w:rsidRPr="00342AD7" w:rsidRDefault="00F24886" w:rsidP="00CC4704">
      <w:pPr>
        <w:spacing w:line="276" w:lineRule="auto"/>
        <w:jc w:val="both"/>
        <w:rPr>
          <w:rFonts w:ascii="Arial" w:hAnsi="Arial" w:cs="Arial"/>
          <w:lang w:val="es-ES"/>
        </w:rPr>
      </w:pPr>
    </w:p>
    <w:p w14:paraId="59430D2E" w14:textId="623CFCC2" w:rsidR="00F24886" w:rsidRPr="00DA0367" w:rsidRDefault="00F24886" w:rsidP="00CC4704">
      <w:pPr>
        <w:pStyle w:val="ListParagraph"/>
        <w:numPr>
          <w:ilvl w:val="0"/>
          <w:numId w:val="31"/>
        </w:numPr>
        <w:spacing w:line="276" w:lineRule="auto"/>
        <w:jc w:val="both"/>
        <w:rPr>
          <w:rFonts w:ascii="Arial" w:hAnsi="Arial" w:cs="Arial"/>
          <w:i/>
          <w:sz w:val="24"/>
          <w:szCs w:val="24"/>
          <w:lang w:val="es-ES"/>
        </w:rPr>
      </w:pPr>
      <w:r w:rsidRPr="00DA0367">
        <w:rPr>
          <w:rFonts w:ascii="Arial" w:hAnsi="Arial" w:cs="Arial"/>
          <w:i/>
          <w:sz w:val="24"/>
          <w:szCs w:val="24"/>
          <w:lang w:val="es-ES"/>
        </w:rPr>
        <w:t xml:space="preserve">Reporte </w:t>
      </w:r>
      <w:r w:rsidR="003912F0">
        <w:rPr>
          <w:rFonts w:ascii="Arial" w:hAnsi="Arial" w:cs="Arial"/>
          <w:i/>
          <w:sz w:val="24"/>
          <w:szCs w:val="24"/>
          <w:lang w:val="es-ES"/>
        </w:rPr>
        <w:t>de Visita</w:t>
      </w:r>
      <w:r w:rsidRPr="00DA0367">
        <w:rPr>
          <w:rFonts w:ascii="Arial" w:hAnsi="Arial" w:cs="Arial"/>
          <w:i/>
          <w:sz w:val="24"/>
          <w:szCs w:val="24"/>
          <w:lang w:val="es-ES"/>
        </w:rPr>
        <w:t>:</w:t>
      </w:r>
    </w:p>
    <w:p w14:paraId="7C5D8D6D" w14:textId="0071F59B" w:rsidR="00F24886" w:rsidRPr="00342AD7" w:rsidRDefault="00F24886" w:rsidP="00CC4704">
      <w:pPr>
        <w:spacing w:line="276" w:lineRule="auto"/>
        <w:jc w:val="both"/>
        <w:rPr>
          <w:rFonts w:ascii="Arial" w:hAnsi="Arial" w:cs="Arial"/>
          <w:color w:val="000000"/>
          <w:lang w:val="es-ES"/>
        </w:rPr>
      </w:pPr>
      <w:r w:rsidRPr="00342AD7">
        <w:rPr>
          <w:rFonts w:ascii="Arial" w:hAnsi="Arial" w:cs="Arial"/>
          <w:lang w:val="es-ES"/>
        </w:rPr>
        <w:t>Contiene la información correspondiente a</w:t>
      </w:r>
      <w:r w:rsidR="00323F2F">
        <w:rPr>
          <w:rFonts w:ascii="Arial" w:hAnsi="Arial" w:cs="Arial"/>
          <w:lang w:val="es-ES"/>
        </w:rPr>
        <w:t xml:space="preserve"> la vista en campo</w:t>
      </w:r>
      <w:r w:rsidR="001C6D5A" w:rsidRPr="00342AD7">
        <w:rPr>
          <w:rFonts w:ascii="Arial" w:hAnsi="Arial" w:cs="Arial"/>
          <w:lang w:val="es-ES"/>
        </w:rPr>
        <w:t>, en un format</w:t>
      </w:r>
      <w:r w:rsidR="00691E6D" w:rsidRPr="00342AD7">
        <w:rPr>
          <w:rFonts w:ascii="Arial" w:hAnsi="Arial" w:cs="Arial"/>
          <w:lang w:val="es-ES"/>
        </w:rPr>
        <w:t>o a convenir por PLUSPETROL</w:t>
      </w:r>
      <w:r w:rsidRPr="00342AD7">
        <w:rPr>
          <w:rFonts w:ascii="Arial" w:hAnsi="Arial" w:cs="Arial"/>
          <w:lang w:val="es-ES"/>
        </w:rPr>
        <w:t xml:space="preserve">, </w:t>
      </w:r>
      <w:r w:rsidR="001C6D5A" w:rsidRPr="00342AD7">
        <w:rPr>
          <w:rFonts w:ascii="Arial" w:hAnsi="Arial" w:cs="Arial"/>
          <w:lang w:val="es-ES"/>
        </w:rPr>
        <w:t xml:space="preserve">sujeto a mejoras, que ayuden a la interpretación y presentación  de los datos requeridos por PLUSPETROL, donde constará de: fecha, </w:t>
      </w:r>
      <w:r w:rsidR="001C6D5A" w:rsidRPr="00342AD7">
        <w:rPr>
          <w:rFonts w:ascii="Arial" w:hAnsi="Arial" w:cs="Arial"/>
          <w:lang w:val="es-ES"/>
        </w:rPr>
        <w:lastRenderedPageBreak/>
        <w:t>punto tratado, tipo</w:t>
      </w:r>
      <w:r w:rsidR="00FD3E13">
        <w:rPr>
          <w:rFonts w:ascii="Arial" w:hAnsi="Arial" w:cs="Arial"/>
          <w:lang w:val="es-ES"/>
        </w:rPr>
        <w:t xml:space="preserve"> de producto aplicado, caudal (L</w:t>
      </w:r>
      <w:r w:rsidR="001C6D5A" w:rsidRPr="00342AD7">
        <w:rPr>
          <w:rFonts w:ascii="Arial" w:hAnsi="Arial" w:cs="Arial"/>
          <w:lang w:val="es-ES"/>
        </w:rPr>
        <w:t xml:space="preserve">/d), tipo </w:t>
      </w:r>
      <w:r w:rsidR="00DA0367">
        <w:rPr>
          <w:rFonts w:ascii="Arial" w:hAnsi="Arial" w:cs="Arial"/>
          <w:lang w:val="es-ES"/>
        </w:rPr>
        <w:t xml:space="preserve">de </w:t>
      </w:r>
      <w:r w:rsidR="001C6D5A" w:rsidRPr="00342AD7">
        <w:rPr>
          <w:rFonts w:ascii="Arial" w:hAnsi="Arial" w:cs="Arial"/>
          <w:lang w:val="es-ES"/>
        </w:rPr>
        <w:t>dosificación, variaciones de stock, observaciones</w:t>
      </w:r>
      <w:r w:rsidR="00FD3E13">
        <w:rPr>
          <w:rFonts w:ascii="Arial" w:hAnsi="Arial" w:cs="Arial"/>
          <w:lang w:val="es-ES"/>
        </w:rPr>
        <w:t xml:space="preserve"> para cada caso particular, KPI</w:t>
      </w:r>
      <w:r w:rsidR="001C6D5A" w:rsidRPr="00342AD7">
        <w:rPr>
          <w:rFonts w:ascii="Arial" w:hAnsi="Arial" w:cs="Arial"/>
          <w:lang w:val="es-ES"/>
        </w:rPr>
        <w:t xml:space="preserve">s recomendados, monitoreos y </w:t>
      </w:r>
      <w:r w:rsidRPr="00342AD7">
        <w:rPr>
          <w:rFonts w:ascii="Arial" w:hAnsi="Arial" w:cs="Arial"/>
          <w:lang w:val="es-ES"/>
        </w:rPr>
        <w:t>suceso</w:t>
      </w:r>
      <w:r w:rsidR="001C6D5A" w:rsidRPr="00342AD7">
        <w:rPr>
          <w:rFonts w:ascii="Arial" w:hAnsi="Arial" w:cs="Arial"/>
          <w:lang w:val="es-ES"/>
        </w:rPr>
        <w:t>s</w:t>
      </w:r>
      <w:r w:rsidR="00FD3E13">
        <w:rPr>
          <w:rFonts w:ascii="Arial" w:hAnsi="Arial" w:cs="Arial"/>
          <w:lang w:val="es-ES"/>
        </w:rPr>
        <w:t xml:space="preserve"> acontecidos</w:t>
      </w:r>
      <w:r w:rsidRPr="00342AD7">
        <w:rPr>
          <w:rFonts w:ascii="Arial" w:hAnsi="Arial" w:cs="Arial"/>
          <w:lang w:val="es-ES"/>
        </w:rPr>
        <w:t xml:space="preserve"> en el transcurso de ese día y que tuvier</w:t>
      </w:r>
      <w:r w:rsidR="001C6D5A" w:rsidRPr="00342AD7">
        <w:rPr>
          <w:rFonts w:ascii="Arial" w:hAnsi="Arial" w:cs="Arial"/>
          <w:lang w:val="es-ES"/>
        </w:rPr>
        <w:t>an relación con los servicios prestados.</w:t>
      </w:r>
    </w:p>
    <w:p w14:paraId="2C078822" w14:textId="6F05F7EA" w:rsidR="00406519" w:rsidRPr="00342AD7" w:rsidRDefault="00406519" w:rsidP="00CC4704">
      <w:pPr>
        <w:pStyle w:val="BodyText"/>
        <w:spacing w:after="0" w:line="276" w:lineRule="auto"/>
        <w:ind w:right="2"/>
        <w:jc w:val="both"/>
        <w:rPr>
          <w:rFonts w:ascii="Arial" w:hAnsi="Arial" w:cs="Arial"/>
          <w:color w:val="000000"/>
          <w:sz w:val="24"/>
          <w:szCs w:val="24"/>
        </w:rPr>
      </w:pPr>
      <w:r w:rsidRPr="00342AD7">
        <w:rPr>
          <w:rFonts w:ascii="Arial" w:hAnsi="Arial" w:cs="Arial"/>
          <w:color w:val="000000"/>
          <w:sz w:val="24"/>
          <w:szCs w:val="24"/>
        </w:rPr>
        <w:t>El Representante Técnico deberá chequear e informar a la supervisión de PLUSPETROL, las dosis recomendadas, optimizando las mismas.</w:t>
      </w:r>
    </w:p>
    <w:p w14:paraId="37FE4BCE" w14:textId="77777777" w:rsidR="001C6D5A" w:rsidRPr="00342AD7" w:rsidRDefault="001C6D5A" w:rsidP="00CC4704">
      <w:pPr>
        <w:pStyle w:val="BodyText"/>
        <w:spacing w:after="0" w:line="276" w:lineRule="auto"/>
        <w:ind w:right="2"/>
        <w:jc w:val="both"/>
        <w:rPr>
          <w:rFonts w:ascii="Arial" w:hAnsi="Arial" w:cs="Arial"/>
          <w:sz w:val="24"/>
          <w:szCs w:val="24"/>
          <w:lang w:eastAsia="en-US"/>
        </w:rPr>
      </w:pPr>
      <w:r w:rsidRPr="00342AD7">
        <w:rPr>
          <w:rFonts w:ascii="Arial" w:hAnsi="Arial" w:cs="Arial"/>
          <w:sz w:val="24"/>
          <w:szCs w:val="24"/>
          <w:lang w:eastAsia="en-US"/>
        </w:rPr>
        <w:t>Esta información deberá ser acumulativa durante toda la duración del contrato. De esta forma se contará con todo el historial de actividades desarrolladas, pudiendo ser graficados los ítems analizados.</w:t>
      </w:r>
    </w:p>
    <w:p w14:paraId="1FDF1F57" w14:textId="77777777" w:rsidR="004E7A67" w:rsidRPr="00342AD7" w:rsidRDefault="004E7A67" w:rsidP="00CC4704">
      <w:pPr>
        <w:spacing w:line="276" w:lineRule="auto"/>
        <w:jc w:val="both"/>
        <w:rPr>
          <w:rFonts w:ascii="Arial" w:hAnsi="Arial" w:cs="Arial"/>
          <w:lang w:val="es-ES"/>
        </w:rPr>
      </w:pPr>
    </w:p>
    <w:p w14:paraId="4DC21FA0" w14:textId="77777777" w:rsidR="00F24886" w:rsidRPr="00DA0367" w:rsidRDefault="00F24886" w:rsidP="00CC4704">
      <w:pPr>
        <w:pStyle w:val="ListParagraph"/>
        <w:numPr>
          <w:ilvl w:val="0"/>
          <w:numId w:val="31"/>
        </w:numPr>
        <w:spacing w:line="276" w:lineRule="auto"/>
        <w:jc w:val="both"/>
        <w:rPr>
          <w:rFonts w:ascii="Arial" w:hAnsi="Arial" w:cs="Arial"/>
          <w:i/>
          <w:sz w:val="24"/>
          <w:szCs w:val="24"/>
          <w:lang w:val="es-ES"/>
        </w:rPr>
      </w:pPr>
      <w:r w:rsidRPr="00DA0367">
        <w:rPr>
          <w:rFonts w:ascii="Arial" w:hAnsi="Arial" w:cs="Arial"/>
          <w:i/>
          <w:sz w:val="24"/>
          <w:szCs w:val="24"/>
          <w:lang w:val="es-ES"/>
        </w:rPr>
        <w:t>Informe Mensual:</w:t>
      </w:r>
    </w:p>
    <w:p w14:paraId="2B4420DB" w14:textId="4253F932" w:rsidR="00F24886" w:rsidRPr="00342AD7" w:rsidRDefault="00F24886" w:rsidP="00CC4704">
      <w:pPr>
        <w:spacing w:line="276" w:lineRule="auto"/>
        <w:jc w:val="both"/>
        <w:rPr>
          <w:rFonts w:ascii="Arial" w:hAnsi="Arial" w:cs="Arial"/>
          <w:lang w:val="es-ES"/>
        </w:rPr>
      </w:pPr>
      <w:r w:rsidRPr="00342AD7">
        <w:rPr>
          <w:rFonts w:ascii="Arial" w:hAnsi="Arial" w:cs="Arial"/>
          <w:lang w:val="es-ES"/>
        </w:rPr>
        <w:t>Este informe será entregado el mismo día en que se envíe la certificación</w:t>
      </w:r>
      <w:r w:rsidR="00691A15">
        <w:rPr>
          <w:rFonts w:ascii="Arial" w:hAnsi="Arial" w:cs="Arial"/>
          <w:lang w:val="es-ES"/>
        </w:rPr>
        <w:t xml:space="preserve">, </w:t>
      </w:r>
      <w:r w:rsidRPr="00342AD7">
        <w:rPr>
          <w:rFonts w:ascii="Arial" w:hAnsi="Arial" w:cs="Arial"/>
          <w:lang w:val="es-ES"/>
        </w:rPr>
        <w:t>deberá incluir los resultados obtenidos en comparación con los objetivos, plante</w:t>
      </w:r>
      <w:r w:rsidR="00691A15">
        <w:rPr>
          <w:rFonts w:ascii="Arial" w:hAnsi="Arial" w:cs="Arial"/>
          <w:lang w:val="es-ES"/>
        </w:rPr>
        <w:t xml:space="preserve">amiento de nuevos objetivos, </w:t>
      </w:r>
      <w:r w:rsidRPr="00342AD7">
        <w:rPr>
          <w:rFonts w:ascii="Arial" w:hAnsi="Arial" w:cs="Arial"/>
          <w:lang w:val="es-ES"/>
        </w:rPr>
        <w:t>plan de acción, condiciones del tratamiento, observaciones, resultados del seguimiento a las propuestas de mejora, conclusiones, recomendaciones, correcciones, causas de variaciones, análisis costo</w:t>
      </w:r>
      <w:r w:rsidR="001C6D5A" w:rsidRPr="00342AD7">
        <w:rPr>
          <w:rFonts w:ascii="Arial" w:hAnsi="Arial" w:cs="Arial"/>
          <w:lang w:val="es-ES"/>
        </w:rPr>
        <w:t>/</w:t>
      </w:r>
      <w:r w:rsidRPr="00342AD7">
        <w:rPr>
          <w:rFonts w:ascii="Arial" w:hAnsi="Arial" w:cs="Arial"/>
          <w:lang w:val="es-ES"/>
        </w:rPr>
        <w:t xml:space="preserve">beneficio, ahorros generados, simulaciones, en general todo lo concerniente a los resultados más importantes de los tratamientos del mes anterior y los indicadores acordados </w:t>
      </w:r>
      <w:r w:rsidR="00691A15">
        <w:rPr>
          <w:rFonts w:ascii="Arial" w:hAnsi="Arial" w:cs="Arial"/>
          <w:lang w:val="es-ES"/>
        </w:rPr>
        <w:t xml:space="preserve">por </w:t>
      </w:r>
      <w:r w:rsidRPr="00342AD7">
        <w:rPr>
          <w:rFonts w:ascii="Arial" w:hAnsi="Arial" w:cs="Arial"/>
          <w:lang w:val="es-ES"/>
        </w:rPr>
        <w:t>la supervisión de P</w:t>
      </w:r>
      <w:r w:rsidR="001B383F" w:rsidRPr="00342AD7">
        <w:rPr>
          <w:rFonts w:ascii="Arial" w:hAnsi="Arial" w:cs="Arial"/>
          <w:lang w:val="es-ES"/>
        </w:rPr>
        <w:t>LUSPETROL</w:t>
      </w:r>
      <w:r w:rsidRPr="00342AD7">
        <w:rPr>
          <w:rFonts w:ascii="Arial" w:hAnsi="Arial" w:cs="Arial"/>
          <w:lang w:val="es-ES"/>
        </w:rPr>
        <w:t>. Posterior al envío del informe mensual, se discutirá el mismo en una reunión.</w:t>
      </w:r>
      <w:r w:rsidR="00CD479E">
        <w:rPr>
          <w:rFonts w:ascii="Arial" w:hAnsi="Arial" w:cs="Arial"/>
          <w:lang w:val="es-ES"/>
        </w:rPr>
        <w:t xml:space="preserve"> </w:t>
      </w:r>
      <w:r w:rsidR="00CD479E" w:rsidRPr="004E116A">
        <w:rPr>
          <w:rFonts w:ascii="Arial" w:hAnsi="Arial" w:cs="Arial"/>
          <w:u w:val="single"/>
          <w:lang w:val="es-ES"/>
        </w:rPr>
        <w:t>La presentación de este informe en tiempo y forma es condición de certificación.</w:t>
      </w:r>
      <w:r w:rsidR="00CD479E">
        <w:rPr>
          <w:rFonts w:ascii="Arial" w:hAnsi="Arial" w:cs="Arial"/>
          <w:lang w:val="es-ES"/>
        </w:rPr>
        <w:t xml:space="preserve"> </w:t>
      </w:r>
    </w:p>
    <w:p w14:paraId="6FAD4254" w14:textId="77777777" w:rsidR="00F24886" w:rsidRPr="00342AD7" w:rsidRDefault="00F24886" w:rsidP="00CC4704">
      <w:pPr>
        <w:spacing w:line="276" w:lineRule="auto"/>
        <w:jc w:val="both"/>
        <w:rPr>
          <w:rFonts w:ascii="Arial" w:hAnsi="Arial" w:cs="Arial"/>
          <w:lang w:val="es-ES"/>
        </w:rPr>
      </w:pPr>
    </w:p>
    <w:p w14:paraId="02258538" w14:textId="77777777" w:rsidR="00F24886" w:rsidRPr="00DA0367" w:rsidRDefault="00F24886" w:rsidP="00CC4704">
      <w:pPr>
        <w:pStyle w:val="ListParagraph"/>
        <w:numPr>
          <w:ilvl w:val="0"/>
          <w:numId w:val="31"/>
        </w:numPr>
        <w:spacing w:line="276" w:lineRule="auto"/>
        <w:jc w:val="both"/>
        <w:rPr>
          <w:rFonts w:ascii="Arial" w:hAnsi="Arial" w:cs="Arial"/>
          <w:i/>
          <w:sz w:val="24"/>
          <w:szCs w:val="24"/>
          <w:lang w:val="es-ES"/>
        </w:rPr>
      </w:pPr>
      <w:r w:rsidRPr="00DA0367">
        <w:rPr>
          <w:rFonts w:ascii="Arial" w:hAnsi="Arial" w:cs="Arial"/>
          <w:i/>
          <w:sz w:val="24"/>
          <w:szCs w:val="24"/>
          <w:lang w:val="es-ES"/>
        </w:rPr>
        <w:t>Otros reportes:</w:t>
      </w:r>
    </w:p>
    <w:p w14:paraId="74745AF4" w14:textId="1841CEA1" w:rsidR="00F24886" w:rsidRPr="00342AD7" w:rsidRDefault="00F24886" w:rsidP="00CC4704">
      <w:pPr>
        <w:spacing w:line="276" w:lineRule="auto"/>
        <w:jc w:val="both"/>
        <w:rPr>
          <w:rFonts w:ascii="Arial" w:hAnsi="Arial" w:cs="Arial"/>
          <w:lang w:val="es-ES"/>
        </w:rPr>
      </w:pPr>
      <w:r w:rsidRPr="00342AD7">
        <w:rPr>
          <w:rFonts w:ascii="Arial" w:hAnsi="Arial" w:cs="Arial"/>
          <w:lang w:val="es-ES"/>
        </w:rPr>
        <w:t xml:space="preserve">Se </w:t>
      </w:r>
      <w:r w:rsidR="001D37BE" w:rsidRPr="00342AD7">
        <w:rPr>
          <w:rFonts w:ascii="Arial" w:hAnsi="Arial" w:cs="Arial"/>
          <w:lang w:val="es-ES"/>
        </w:rPr>
        <w:t>realizarán</w:t>
      </w:r>
      <w:r w:rsidRPr="00342AD7">
        <w:rPr>
          <w:rFonts w:ascii="Arial" w:hAnsi="Arial" w:cs="Arial"/>
          <w:lang w:val="es-ES"/>
        </w:rPr>
        <w:t xml:space="preserve"> reportes de los análisis especiales que se realicen y todo aquél reporte que PLUSPETROL crea conveniente con respecto al tratamiento químico, como a</w:t>
      </w:r>
      <w:r w:rsidR="003C285E">
        <w:rPr>
          <w:rFonts w:ascii="Arial" w:hAnsi="Arial" w:cs="Arial"/>
          <w:lang w:val="es-ES"/>
        </w:rPr>
        <w:t xml:space="preserve">sí también las intervenciones </w:t>
      </w:r>
      <w:r w:rsidR="008F3C75">
        <w:rPr>
          <w:rFonts w:ascii="Arial" w:hAnsi="Arial" w:cs="Arial"/>
          <w:lang w:val="es-ES"/>
        </w:rPr>
        <w:t>de instalaciones o equipos</w:t>
      </w:r>
      <w:r w:rsidRPr="00342AD7">
        <w:rPr>
          <w:rFonts w:ascii="Arial" w:hAnsi="Arial" w:cs="Arial"/>
          <w:lang w:val="es-ES"/>
        </w:rPr>
        <w:t xml:space="preserve"> </w:t>
      </w:r>
      <w:r w:rsidR="00323F2F">
        <w:rPr>
          <w:rFonts w:ascii="Arial" w:hAnsi="Arial" w:cs="Arial"/>
          <w:lang w:val="es-ES"/>
        </w:rPr>
        <w:t>sin</w:t>
      </w:r>
      <w:r w:rsidRPr="00342AD7">
        <w:rPr>
          <w:rFonts w:ascii="Arial" w:hAnsi="Arial" w:cs="Arial"/>
          <w:lang w:val="es-ES"/>
        </w:rPr>
        <w:t xml:space="preserve"> tratamiento.</w:t>
      </w:r>
    </w:p>
    <w:p w14:paraId="2ED249E4" w14:textId="77777777" w:rsidR="00F24886" w:rsidRPr="00342AD7" w:rsidRDefault="00F24886" w:rsidP="00CC4704">
      <w:pPr>
        <w:spacing w:line="276" w:lineRule="auto"/>
        <w:jc w:val="both"/>
        <w:rPr>
          <w:rFonts w:ascii="Arial" w:hAnsi="Arial" w:cs="Arial"/>
          <w:lang w:val="es-ES"/>
        </w:rPr>
      </w:pPr>
    </w:p>
    <w:p w14:paraId="546974FC" w14:textId="631AC794" w:rsidR="00F24886" w:rsidRDefault="001C2E57" w:rsidP="00CC4704">
      <w:pPr>
        <w:spacing w:line="276" w:lineRule="auto"/>
        <w:jc w:val="both"/>
        <w:rPr>
          <w:rFonts w:ascii="Arial" w:hAnsi="Arial" w:cs="Arial"/>
          <w:lang w:val="es-ES"/>
        </w:rPr>
      </w:pPr>
      <w:r w:rsidRPr="00342AD7">
        <w:rPr>
          <w:rFonts w:ascii="Arial" w:hAnsi="Arial" w:cs="Arial"/>
          <w:lang w:val="es-ES"/>
        </w:rPr>
        <w:t>En la reunión de lanzamiento del servicio</w:t>
      </w:r>
      <w:r w:rsidR="009424A9">
        <w:rPr>
          <w:rFonts w:ascii="Arial" w:hAnsi="Arial" w:cs="Arial"/>
          <w:lang w:val="es-ES"/>
        </w:rPr>
        <w:t>,</w:t>
      </w:r>
      <w:r w:rsidRPr="00342AD7">
        <w:rPr>
          <w:rFonts w:ascii="Arial" w:hAnsi="Arial" w:cs="Arial"/>
          <w:lang w:val="es-ES"/>
        </w:rPr>
        <w:t xml:space="preserve"> </w:t>
      </w:r>
      <w:r w:rsidR="001C6D5A" w:rsidRPr="00342AD7">
        <w:rPr>
          <w:rFonts w:ascii="Arial" w:hAnsi="Arial" w:cs="Arial"/>
          <w:lang w:val="es-ES"/>
        </w:rPr>
        <w:t>PLUSPETROL</w:t>
      </w:r>
      <w:r w:rsidR="00F24886" w:rsidRPr="00342AD7">
        <w:rPr>
          <w:rFonts w:ascii="Arial" w:hAnsi="Arial" w:cs="Arial"/>
          <w:lang w:val="es-ES"/>
        </w:rPr>
        <w:t xml:space="preserve"> </w:t>
      </w:r>
      <w:r w:rsidR="004D4F99" w:rsidRPr="00342AD7">
        <w:rPr>
          <w:rFonts w:ascii="Arial" w:hAnsi="Arial" w:cs="Arial"/>
          <w:lang w:val="es-ES"/>
        </w:rPr>
        <w:t>definirá a</w:t>
      </w:r>
      <w:r w:rsidR="000F2971">
        <w:rPr>
          <w:rFonts w:ascii="Arial" w:hAnsi="Arial" w:cs="Arial"/>
          <w:lang w:val="es-ES"/>
        </w:rPr>
        <w:t xml:space="preserve"> la C</w:t>
      </w:r>
      <w:r w:rsidR="00F24886" w:rsidRPr="00342AD7">
        <w:rPr>
          <w:rFonts w:ascii="Arial" w:hAnsi="Arial" w:cs="Arial"/>
          <w:lang w:val="es-ES"/>
        </w:rPr>
        <w:t>ontratista el formato de base de datos en el que la misma presentará la infor</w:t>
      </w:r>
      <w:r w:rsidR="004D4F99" w:rsidRPr="00342AD7">
        <w:rPr>
          <w:rFonts w:ascii="Arial" w:hAnsi="Arial" w:cs="Arial"/>
          <w:lang w:val="es-ES"/>
        </w:rPr>
        <w:t>mación relevada de los informes, siendo los gastos de confección y programac</w:t>
      </w:r>
      <w:r w:rsidR="000F2971">
        <w:rPr>
          <w:rFonts w:ascii="Arial" w:hAnsi="Arial" w:cs="Arial"/>
          <w:lang w:val="es-ES"/>
        </w:rPr>
        <w:t>ión a cargo de la C</w:t>
      </w:r>
      <w:r w:rsidR="004D4F99" w:rsidRPr="00342AD7">
        <w:rPr>
          <w:rFonts w:ascii="Arial" w:hAnsi="Arial" w:cs="Arial"/>
          <w:lang w:val="es-ES"/>
        </w:rPr>
        <w:t>ontratista.</w:t>
      </w:r>
      <w:r w:rsidRPr="00342AD7">
        <w:rPr>
          <w:rFonts w:ascii="Arial" w:hAnsi="Arial" w:cs="Arial"/>
          <w:lang w:val="es-ES"/>
        </w:rPr>
        <w:t xml:space="preserve"> En dicha reunión se acordarán también los alcances de los informes solicitados.</w:t>
      </w:r>
    </w:p>
    <w:p w14:paraId="744D2DED" w14:textId="77777777" w:rsidR="000A4354" w:rsidRPr="004E116A" w:rsidRDefault="000A4354" w:rsidP="00CC4704">
      <w:pPr>
        <w:spacing w:line="276" w:lineRule="auto"/>
        <w:rPr>
          <w:lang w:val="es-ES"/>
        </w:rPr>
      </w:pPr>
    </w:p>
    <w:p w14:paraId="4FE7CC97" w14:textId="75C8FB15" w:rsidR="00F24886" w:rsidRPr="00342AD7" w:rsidRDefault="00F24886" w:rsidP="00CC4704">
      <w:pPr>
        <w:pStyle w:val="Heading1"/>
        <w:tabs>
          <w:tab w:val="num" w:pos="360"/>
        </w:tabs>
        <w:spacing w:line="276" w:lineRule="auto"/>
        <w:ind w:left="0" w:firstLine="0"/>
        <w:rPr>
          <w:rFonts w:cs="Arial"/>
          <w:b/>
          <w:i/>
          <w:color w:val="000000"/>
          <w:u w:val="single"/>
        </w:rPr>
      </w:pPr>
      <w:bookmarkStart w:id="119" w:name="_Toc23755771"/>
      <w:bookmarkStart w:id="120" w:name="_Toc34723596"/>
      <w:bookmarkStart w:id="121" w:name="_Toc159322479"/>
      <w:bookmarkStart w:id="122" w:name="_Toc159327540"/>
      <w:bookmarkStart w:id="123" w:name="_Hlk159322274"/>
      <w:r w:rsidRPr="00342AD7">
        <w:rPr>
          <w:rFonts w:cs="Arial"/>
          <w:b/>
          <w:i/>
          <w:color w:val="000000"/>
          <w:u w:val="single"/>
        </w:rPr>
        <w:t>Responsabilidades</w:t>
      </w:r>
      <w:bookmarkEnd w:id="119"/>
      <w:bookmarkEnd w:id="120"/>
      <w:bookmarkEnd w:id="121"/>
      <w:bookmarkEnd w:id="122"/>
      <w:r w:rsidR="00941E6A">
        <w:rPr>
          <w:rFonts w:cs="Arial"/>
          <w:b/>
          <w:i/>
          <w:color w:val="000000"/>
          <w:u w:val="single"/>
        </w:rPr>
        <w:fldChar w:fldCharType="begin"/>
      </w:r>
      <w:r w:rsidR="00941E6A">
        <w:instrText xml:space="preserve"> XE "</w:instrText>
      </w:r>
      <w:r w:rsidR="00941E6A" w:rsidRPr="00B545C8">
        <w:instrText>11. Responsabilidades</w:instrText>
      </w:r>
      <w:r w:rsidR="00941E6A">
        <w:instrText xml:space="preserve">" </w:instrText>
      </w:r>
      <w:r w:rsidR="00941E6A">
        <w:rPr>
          <w:rFonts w:cs="Arial"/>
          <w:b/>
          <w:i/>
          <w:color w:val="000000"/>
          <w:u w:val="single"/>
        </w:rPr>
        <w:fldChar w:fldCharType="end"/>
      </w:r>
    </w:p>
    <w:bookmarkEnd w:id="123"/>
    <w:p w14:paraId="0AA0A17D" w14:textId="77777777" w:rsidR="00F24886" w:rsidRPr="00342AD7" w:rsidRDefault="00F24886" w:rsidP="00CC4704">
      <w:pPr>
        <w:spacing w:line="276" w:lineRule="auto"/>
        <w:rPr>
          <w:rFonts w:ascii="Arial" w:hAnsi="Arial" w:cs="Arial"/>
          <w:lang w:val="es-ES_tradnl"/>
        </w:rPr>
      </w:pPr>
    </w:p>
    <w:p w14:paraId="4F5FE9B6" w14:textId="41A8C606" w:rsidR="00F24886" w:rsidRPr="00342AD7" w:rsidRDefault="00F24886" w:rsidP="00CC4704">
      <w:pPr>
        <w:pStyle w:val="BodyText"/>
        <w:spacing w:after="0" w:line="276" w:lineRule="auto"/>
        <w:ind w:right="2"/>
        <w:jc w:val="both"/>
        <w:rPr>
          <w:rFonts w:ascii="Arial" w:hAnsi="Arial" w:cs="Arial"/>
          <w:sz w:val="24"/>
          <w:szCs w:val="24"/>
          <w:lang w:val="es-AR" w:eastAsia="en-US"/>
        </w:rPr>
      </w:pPr>
      <w:r w:rsidRPr="00342AD7">
        <w:rPr>
          <w:rFonts w:ascii="Arial" w:hAnsi="Arial" w:cs="Arial"/>
          <w:sz w:val="24"/>
          <w:szCs w:val="24"/>
          <w:lang w:val="es-AR" w:eastAsia="en-US"/>
        </w:rPr>
        <w:t>El proveedor adjudicado, deberá tener en cuenta que será el responsable directo de los daños y consecuencias que i</w:t>
      </w:r>
      <w:r w:rsidR="00447D57">
        <w:rPr>
          <w:rFonts w:ascii="Arial" w:hAnsi="Arial" w:cs="Arial"/>
          <w:sz w:val="24"/>
          <w:szCs w:val="24"/>
          <w:lang w:val="es-AR" w:eastAsia="en-US"/>
        </w:rPr>
        <w:t>nvolucren instalaciones (pozos</w:t>
      </w:r>
      <w:r w:rsidRPr="00342AD7">
        <w:rPr>
          <w:rFonts w:ascii="Arial" w:hAnsi="Arial" w:cs="Arial"/>
          <w:sz w:val="24"/>
          <w:szCs w:val="24"/>
          <w:lang w:val="es-AR" w:eastAsia="en-US"/>
        </w:rPr>
        <w:t xml:space="preserve">, plantas, etc.) o </w:t>
      </w:r>
      <w:r w:rsidRPr="00342AD7">
        <w:rPr>
          <w:rFonts w:ascii="Arial" w:hAnsi="Arial" w:cs="Arial"/>
          <w:sz w:val="24"/>
          <w:szCs w:val="24"/>
          <w:lang w:val="es-AR" w:eastAsia="en-US"/>
        </w:rPr>
        <w:lastRenderedPageBreak/>
        <w:t>daños a formación</w:t>
      </w:r>
      <w:r w:rsidR="007C775E" w:rsidRPr="00342AD7">
        <w:rPr>
          <w:rFonts w:ascii="Arial" w:hAnsi="Arial" w:cs="Arial"/>
          <w:sz w:val="24"/>
          <w:szCs w:val="24"/>
          <w:lang w:val="es-AR" w:eastAsia="en-US"/>
        </w:rPr>
        <w:t xml:space="preserve">, </w:t>
      </w:r>
      <w:r w:rsidR="00DE245D" w:rsidRPr="00342AD7">
        <w:rPr>
          <w:rFonts w:ascii="Arial" w:hAnsi="Arial" w:cs="Arial"/>
          <w:sz w:val="24"/>
          <w:szCs w:val="24"/>
          <w:lang w:val="es-AR" w:eastAsia="en-US"/>
        </w:rPr>
        <w:t>multas</w:t>
      </w:r>
      <w:r w:rsidR="00FA74A3" w:rsidRPr="00342AD7">
        <w:rPr>
          <w:rFonts w:ascii="Arial" w:hAnsi="Arial" w:cs="Arial"/>
          <w:color w:val="000000"/>
        </w:rPr>
        <w:t xml:space="preserve"> </w:t>
      </w:r>
      <w:r w:rsidR="00FA74A3" w:rsidRPr="00342AD7">
        <w:rPr>
          <w:rFonts w:ascii="Arial" w:hAnsi="Arial" w:cs="Arial"/>
          <w:sz w:val="24"/>
          <w:szCs w:val="24"/>
          <w:lang w:val="es-AR" w:eastAsia="en-US"/>
        </w:rPr>
        <w:t>y/o gastos ocasionados</w:t>
      </w:r>
      <w:r w:rsidRPr="00342AD7">
        <w:rPr>
          <w:rFonts w:ascii="Arial" w:hAnsi="Arial" w:cs="Arial"/>
          <w:sz w:val="24"/>
          <w:szCs w:val="24"/>
          <w:lang w:val="es-AR" w:eastAsia="en-US"/>
        </w:rPr>
        <w:t xml:space="preserve"> </w:t>
      </w:r>
      <w:r w:rsidR="00DE245D" w:rsidRPr="00342AD7">
        <w:rPr>
          <w:rFonts w:ascii="Arial" w:hAnsi="Arial" w:cs="Arial"/>
          <w:sz w:val="24"/>
          <w:szCs w:val="24"/>
          <w:lang w:val="es-AR" w:eastAsia="en-US"/>
        </w:rPr>
        <w:t xml:space="preserve">a PLUSPETROL </w:t>
      </w:r>
      <w:r w:rsidRPr="00342AD7">
        <w:rPr>
          <w:rFonts w:ascii="Arial" w:hAnsi="Arial" w:cs="Arial"/>
          <w:sz w:val="24"/>
          <w:szCs w:val="24"/>
          <w:lang w:val="es-AR" w:eastAsia="en-US"/>
        </w:rPr>
        <w:t xml:space="preserve">por mal manejo, falta de efectividad, negligencia, pobre asesoramiento técnico </w:t>
      </w:r>
      <w:r w:rsidR="00B06885">
        <w:rPr>
          <w:rFonts w:ascii="Arial" w:hAnsi="Arial" w:cs="Arial"/>
          <w:sz w:val="24"/>
          <w:szCs w:val="24"/>
          <w:lang w:val="es-AR" w:eastAsia="en-US"/>
        </w:rPr>
        <w:t>o</w:t>
      </w:r>
      <w:r w:rsidRPr="00342AD7">
        <w:rPr>
          <w:rFonts w:ascii="Arial" w:hAnsi="Arial" w:cs="Arial"/>
          <w:sz w:val="24"/>
          <w:szCs w:val="24"/>
          <w:lang w:val="es-AR" w:eastAsia="en-US"/>
        </w:rPr>
        <w:t xml:space="preserve"> servicio de dosificación deficiente de los productos químicos </w:t>
      </w:r>
      <w:r w:rsidR="00DE245D" w:rsidRPr="00342AD7">
        <w:rPr>
          <w:rFonts w:ascii="Arial" w:hAnsi="Arial" w:cs="Arial"/>
          <w:sz w:val="24"/>
          <w:szCs w:val="24"/>
          <w:lang w:val="es-AR" w:eastAsia="en-US"/>
        </w:rPr>
        <w:t>utilizados</w:t>
      </w:r>
      <w:r w:rsidR="00480037">
        <w:rPr>
          <w:rFonts w:ascii="Arial" w:hAnsi="Arial" w:cs="Arial"/>
          <w:sz w:val="24"/>
          <w:szCs w:val="24"/>
          <w:lang w:val="es-AR" w:eastAsia="en-US"/>
        </w:rPr>
        <w:t xml:space="preserve"> en </w:t>
      </w:r>
      <w:r w:rsidR="007B0447">
        <w:rPr>
          <w:rFonts w:ascii="Arial" w:hAnsi="Arial" w:cs="Arial"/>
          <w:sz w:val="24"/>
          <w:szCs w:val="24"/>
          <w:lang w:val="es-AR" w:eastAsia="en-US"/>
        </w:rPr>
        <w:t>los</w:t>
      </w:r>
      <w:r w:rsidR="00480037">
        <w:rPr>
          <w:rFonts w:ascii="Arial" w:hAnsi="Arial" w:cs="Arial"/>
          <w:sz w:val="24"/>
          <w:szCs w:val="24"/>
          <w:lang w:val="es-AR" w:eastAsia="en-US"/>
        </w:rPr>
        <w:t xml:space="preserve"> </w:t>
      </w:r>
      <w:r w:rsidR="007B0447">
        <w:rPr>
          <w:rFonts w:ascii="Arial" w:hAnsi="Arial" w:cs="Arial"/>
          <w:sz w:val="24"/>
          <w:szCs w:val="24"/>
          <w:lang w:val="es-AR" w:eastAsia="en-US"/>
        </w:rPr>
        <w:t>y</w:t>
      </w:r>
      <w:r w:rsidR="00480037">
        <w:rPr>
          <w:rFonts w:ascii="Arial" w:hAnsi="Arial" w:cs="Arial"/>
          <w:sz w:val="24"/>
          <w:szCs w:val="24"/>
          <w:lang w:val="es-AR" w:eastAsia="en-US"/>
        </w:rPr>
        <w:t>acimiento</w:t>
      </w:r>
      <w:r w:rsidR="007B0447">
        <w:rPr>
          <w:rFonts w:ascii="Arial" w:hAnsi="Arial" w:cs="Arial"/>
          <w:sz w:val="24"/>
          <w:szCs w:val="24"/>
          <w:lang w:val="es-AR" w:eastAsia="en-US"/>
        </w:rPr>
        <w:t>s</w:t>
      </w:r>
      <w:r w:rsidR="00DE245D" w:rsidRPr="00342AD7">
        <w:rPr>
          <w:rFonts w:ascii="Arial" w:hAnsi="Arial" w:cs="Arial"/>
          <w:sz w:val="24"/>
          <w:szCs w:val="24"/>
          <w:lang w:val="es-AR" w:eastAsia="en-US"/>
        </w:rPr>
        <w:t>.</w:t>
      </w:r>
      <w:r w:rsidRPr="00342AD7">
        <w:rPr>
          <w:rFonts w:ascii="Arial" w:hAnsi="Arial" w:cs="Arial"/>
          <w:sz w:val="24"/>
          <w:szCs w:val="24"/>
          <w:lang w:val="es-AR" w:eastAsia="en-US"/>
        </w:rPr>
        <w:t xml:space="preserve"> </w:t>
      </w:r>
    </w:p>
    <w:p w14:paraId="2D95D8E3" w14:textId="77777777" w:rsidR="004D731B" w:rsidRDefault="004D731B" w:rsidP="00CC4704">
      <w:pPr>
        <w:spacing w:line="276" w:lineRule="auto"/>
        <w:rPr>
          <w:rFonts w:ascii="Arial" w:hAnsi="Arial" w:cs="Arial"/>
          <w:lang w:val="es-AR"/>
        </w:rPr>
      </w:pPr>
    </w:p>
    <w:p w14:paraId="68AE5A46" w14:textId="77777777" w:rsidR="00F24886" w:rsidRPr="00342AD7" w:rsidRDefault="00DE245D" w:rsidP="00CC4704">
      <w:pPr>
        <w:pStyle w:val="Heading1"/>
        <w:tabs>
          <w:tab w:val="num" w:pos="360"/>
        </w:tabs>
        <w:spacing w:line="276" w:lineRule="auto"/>
        <w:ind w:left="0" w:firstLine="0"/>
        <w:rPr>
          <w:rFonts w:cs="Arial"/>
          <w:b/>
          <w:i/>
          <w:color w:val="000000"/>
          <w:u w:val="single"/>
        </w:rPr>
      </w:pPr>
      <w:bookmarkStart w:id="124" w:name="_Toc23755772"/>
      <w:bookmarkStart w:id="125" w:name="_Toc34723597"/>
      <w:bookmarkStart w:id="126" w:name="_Toc159322480"/>
      <w:bookmarkStart w:id="127" w:name="_Toc159327541"/>
      <w:r w:rsidRPr="00342AD7">
        <w:rPr>
          <w:rFonts w:cs="Arial"/>
          <w:b/>
          <w:i/>
          <w:color w:val="000000"/>
          <w:u w:val="single"/>
        </w:rPr>
        <w:t>Gerenciamiento</w:t>
      </w:r>
      <w:r w:rsidR="00447D57">
        <w:rPr>
          <w:rFonts w:cs="Arial"/>
          <w:b/>
          <w:i/>
          <w:color w:val="000000"/>
          <w:u w:val="single"/>
        </w:rPr>
        <w:t xml:space="preserve"> de la performance del Contrato</w:t>
      </w:r>
      <w:bookmarkEnd w:id="124"/>
      <w:bookmarkEnd w:id="125"/>
      <w:bookmarkEnd w:id="126"/>
      <w:bookmarkEnd w:id="127"/>
    </w:p>
    <w:p w14:paraId="03CA1928" w14:textId="77777777" w:rsidR="00FD69CB" w:rsidRPr="00342AD7" w:rsidRDefault="00FD69CB" w:rsidP="00CC4704">
      <w:pPr>
        <w:spacing w:line="276" w:lineRule="auto"/>
        <w:rPr>
          <w:rFonts w:ascii="Arial" w:hAnsi="Arial" w:cs="Arial"/>
          <w:lang w:val="es-ES_tradnl"/>
        </w:rPr>
      </w:pPr>
    </w:p>
    <w:p w14:paraId="7B33D251" w14:textId="77592CED" w:rsidR="00126DB1" w:rsidRPr="00342AD7" w:rsidRDefault="00E64A80" w:rsidP="00CC4704">
      <w:pPr>
        <w:pStyle w:val="Heading2"/>
        <w:tabs>
          <w:tab w:val="clear" w:pos="1428"/>
          <w:tab w:val="num" w:pos="567"/>
        </w:tabs>
        <w:spacing w:before="0" w:line="276" w:lineRule="auto"/>
        <w:ind w:left="567" w:hanging="567"/>
        <w:rPr>
          <w:b/>
          <w:color w:val="000000"/>
          <w:lang w:val="es-AR"/>
        </w:rPr>
      </w:pPr>
      <w:bookmarkStart w:id="128" w:name="_Toc159327542"/>
      <w:bookmarkStart w:id="129" w:name="_Hlk159322289"/>
      <w:r>
        <w:rPr>
          <w:b/>
          <w:i/>
          <w:lang w:val="es-ES"/>
        </w:rPr>
        <w:t>Calificación del Servicio</w:t>
      </w:r>
      <w:bookmarkEnd w:id="128"/>
    </w:p>
    <w:p w14:paraId="0E1875E0" w14:textId="0F6DD47D" w:rsidR="00126DB1" w:rsidRDefault="00126DB1" w:rsidP="00CC4704">
      <w:pPr>
        <w:pStyle w:val="Heading3"/>
        <w:spacing w:before="0" w:after="0" w:line="276" w:lineRule="auto"/>
        <w:jc w:val="both"/>
        <w:rPr>
          <w:b/>
          <w:i/>
          <w:lang w:val="es-ES"/>
        </w:rPr>
      </w:pPr>
      <w:bookmarkStart w:id="130" w:name="_Toc23755774"/>
      <w:bookmarkStart w:id="131" w:name="_Toc34723599"/>
      <w:bookmarkStart w:id="132" w:name="_Toc159322482"/>
      <w:bookmarkStart w:id="133" w:name="_Toc159327543"/>
      <w:bookmarkStart w:id="134" w:name="_Hlk159322305"/>
      <w:bookmarkEnd w:id="129"/>
      <w:r w:rsidRPr="00D16280">
        <w:rPr>
          <w:b/>
          <w:i/>
          <w:lang w:val="es-ES"/>
        </w:rPr>
        <w:t xml:space="preserve">Calificación de performance de productos químicos y alquiler de bombas utilizados </w:t>
      </w:r>
      <w:r w:rsidR="00EA7802">
        <w:rPr>
          <w:b/>
          <w:i/>
          <w:lang w:val="es-ES"/>
        </w:rPr>
        <w:t xml:space="preserve">para tratamiento de </w:t>
      </w:r>
      <w:r w:rsidR="00874E97">
        <w:rPr>
          <w:b/>
          <w:i/>
          <w:lang w:val="es-ES"/>
        </w:rPr>
        <w:t>pozos productores</w:t>
      </w:r>
      <w:bookmarkEnd w:id="130"/>
      <w:bookmarkEnd w:id="131"/>
      <w:r w:rsidR="007E7F2D">
        <w:rPr>
          <w:b/>
          <w:i/>
          <w:lang w:val="es-ES"/>
        </w:rPr>
        <w:t xml:space="preserve"> e instalaciones</w:t>
      </w:r>
      <w:bookmarkEnd w:id="132"/>
      <w:bookmarkEnd w:id="133"/>
      <w:r w:rsidR="00177989">
        <w:rPr>
          <w:b/>
          <w:i/>
          <w:lang w:val="es-ES"/>
        </w:rPr>
        <w:fldChar w:fldCharType="begin"/>
      </w:r>
      <w:r w:rsidR="00177989" w:rsidRPr="00177989">
        <w:rPr>
          <w:lang w:val="es-UY"/>
        </w:rPr>
        <w:instrText xml:space="preserve"> XE "12.1.1. </w:instrText>
      </w:r>
      <w:r w:rsidR="00177989" w:rsidRPr="00E64A80">
        <w:rPr>
          <w:lang w:val="es-UY"/>
        </w:rPr>
        <w:instrText xml:space="preserve">Calificación de performance de productos químicos y alquiler de bombas utilizados para tratamiento de pozos productores e instalaciones" </w:instrText>
      </w:r>
      <w:r w:rsidR="00177989">
        <w:rPr>
          <w:b/>
          <w:i/>
          <w:lang w:val="es-ES"/>
        </w:rPr>
        <w:fldChar w:fldCharType="end"/>
      </w:r>
    </w:p>
    <w:bookmarkEnd w:id="134"/>
    <w:p w14:paraId="5B6EBD02" w14:textId="77777777" w:rsidR="00D16280" w:rsidRPr="00D16280" w:rsidRDefault="00D16280" w:rsidP="00CC4704">
      <w:pPr>
        <w:spacing w:line="276" w:lineRule="auto"/>
        <w:rPr>
          <w:lang w:val="es-ES"/>
        </w:rPr>
      </w:pPr>
    </w:p>
    <w:p w14:paraId="4255DD21" w14:textId="528F2FA0" w:rsidR="00126DB1" w:rsidRDefault="00126DB1" w:rsidP="00CC4704">
      <w:pPr>
        <w:pStyle w:val="BodyText"/>
        <w:numPr>
          <w:ilvl w:val="0"/>
          <w:numId w:val="16"/>
        </w:numPr>
        <w:spacing w:after="0" w:line="276" w:lineRule="auto"/>
        <w:ind w:right="2"/>
        <w:jc w:val="both"/>
        <w:rPr>
          <w:rFonts w:ascii="Arial" w:hAnsi="Arial" w:cs="Arial"/>
          <w:color w:val="000000"/>
          <w:sz w:val="24"/>
          <w:szCs w:val="24"/>
        </w:rPr>
      </w:pPr>
      <w:r w:rsidRPr="00342AD7">
        <w:rPr>
          <w:rFonts w:ascii="Arial" w:hAnsi="Arial" w:cs="Arial"/>
          <w:color w:val="000000"/>
          <w:sz w:val="24"/>
          <w:szCs w:val="24"/>
        </w:rPr>
        <w:t xml:space="preserve">Para este punto se consideran </w:t>
      </w:r>
      <w:r w:rsidR="007B0447">
        <w:rPr>
          <w:rFonts w:ascii="Arial" w:hAnsi="Arial" w:cs="Arial"/>
          <w:color w:val="000000"/>
          <w:sz w:val="24"/>
          <w:szCs w:val="24"/>
        </w:rPr>
        <w:t>2</w:t>
      </w:r>
      <w:r w:rsidRPr="00342AD7">
        <w:rPr>
          <w:rFonts w:ascii="Arial" w:hAnsi="Arial" w:cs="Arial"/>
          <w:color w:val="000000"/>
          <w:sz w:val="24"/>
          <w:szCs w:val="24"/>
        </w:rPr>
        <w:t xml:space="preserve"> familias de productos</w:t>
      </w:r>
      <w:r w:rsidR="00D16280">
        <w:rPr>
          <w:rFonts w:ascii="Arial" w:hAnsi="Arial" w:cs="Arial"/>
          <w:color w:val="000000"/>
          <w:sz w:val="24"/>
          <w:szCs w:val="24"/>
        </w:rPr>
        <w:t>:</w:t>
      </w:r>
    </w:p>
    <w:p w14:paraId="731107F0" w14:textId="77777777" w:rsidR="00B6246C" w:rsidRPr="00342AD7" w:rsidRDefault="00B6246C" w:rsidP="00CC4704">
      <w:pPr>
        <w:pStyle w:val="BodyText"/>
        <w:spacing w:after="0" w:line="276" w:lineRule="auto"/>
        <w:ind w:right="2"/>
        <w:jc w:val="both"/>
        <w:rPr>
          <w:rFonts w:ascii="Arial" w:hAnsi="Arial" w:cs="Arial"/>
          <w:color w:val="000000"/>
          <w:sz w:val="24"/>
          <w:szCs w:val="24"/>
        </w:rPr>
      </w:pPr>
    </w:p>
    <w:p w14:paraId="514420AE" w14:textId="77777777" w:rsidR="00126DB1" w:rsidRPr="00342AD7" w:rsidRDefault="00DD15BC" w:rsidP="00CC4704">
      <w:pPr>
        <w:pStyle w:val="BodyText"/>
        <w:numPr>
          <w:ilvl w:val="0"/>
          <w:numId w:val="18"/>
        </w:numPr>
        <w:spacing w:after="0" w:line="276" w:lineRule="auto"/>
        <w:ind w:right="2"/>
        <w:jc w:val="both"/>
        <w:rPr>
          <w:rFonts w:ascii="Arial" w:hAnsi="Arial" w:cs="Arial"/>
          <w:color w:val="000000"/>
          <w:sz w:val="24"/>
          <w:szCs w:val="24"/>
        </w:rPr>
      </w:pPr>
      <w:r>
        <w:rPr>
          <w:rFonts w:ascii="Arial" w:hAnsi="Arial" w:cs="Arial"/>
          <w:color w:val="000000"/>
          <w:sz w:val="24"/>
          <w:szCs w:val="24"/>
        </w:rPr>
        <w:t>Inhibidores de incrustaciones</w:t>
      </w:r>
    </w:p>
    <w:p w14:paraId="3DA69BF6" w14:textId="77777777" w:rsidR="00D16280" w:rsidRDefault="005D5095" w:rsidP="00CC4704">
      <w:pPr>
        <w:pStyle w:val="BodyText"/>
        <w:numPr>
          <w:ilvl w:val="0"/>
          <w:numId w:val="18"/>
        </w:numPr>
        <w:spacing w:after="0" w:line="276" w:lineRule="auto"/>
        <w:ind w:right="2"/>
        <w:jc w:val="both"/>
        <w:rPr>
          <w:rFonts w:ascii="Arial" w:hAnsi="Arial" w:cs="Arial"/>
          <w:color w:val="000000"/>
          <w:sz w:val="24"/>
          <w:szCs w:val="24"/>
        </w:rPr>
      </w:pPr>
      <w:r>
        <w:rPr>
          <w:rFonts w:ascii="Arial" w:hAnsi="Arial" w:cs="Arial"/>
          <w:color w:val="000000"/>
          <w:sz w:val="24"/>
          <w:szCs w:val="24"/>
        </w:rPr>
        <w:t>Inhibidores de hidratos</w:t>
      </w:r>
    </w:p>
    <w:p w14:paraId="16A97D35" w14:textId="77777777" w:rsidR="00126DB1" w:rsidRPr="00342AD7" w:rsidRDefault="00126DB1" w:rsidP="00CC4704">
      <w:pPr>
        <w:pStyle w:val="BodyText"/>
        <w:spacing w:after="0" w:line="276" w:lineRule="auto"/>
        <w:ind w:left="720"/>
        <w:jc w:val="both"/>
        <w:rPr>
          <w:rFonts w:ascii="Arial" w:hAnsi="Arial" w:cs="Arial"/>
          <w:color w:val="000000"/>
          <w:sz w:val="24"/>
          <w:szCs w:val="24"/>
        </w:rPr>
      </w:pPr>
    </w:p>
    <w:p w14:paraId="7F351BBD" w14:textId="3038E938" w:rsidR="00F80F8A" w:rsidRPr="00342AD7" w:rsidRDefault="00126DB1"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 xml:space="preserve">La </w:t>
      </w:r>
      <w:r w:rsidR="007B0447">
        <w:rPr>
          <w:rFonts w:ascii="Arial" w:hAnsi="Arial" w:cs="Arial"/>
          <w:color w:val="000000"/>
          <w:sz w:val="24"/>
          <w:szCs w:val="24"/>
        </w:rPr>
        <w:t>c</w:t>
      </w:r>
      <w:r w:rsidRPr="00342AD7">
        <w:rPr>
          <w:rFonts w:ascii="Arial" w:hAnsi="Arial" w:cs="Arial"/>
          <w:color w:val="000000"/>
          <w:sz w:val="24"/>
          <w:szCs w:val="24"/>
        </w:rPr>
        <w:t>alificación de la performance de los productos utilizados será</w:t>
      </w:r>
      <w:r w:rsidR="007B0447">
        <w:rPr>
          <w:rFonts w:ascii="Arial" w:hAnsi="Arial" w:cs="Arial"/>
          <w:color w:val="000000"/>
          <w:sz w:val="24"/>
          <w:szCs w:val="24"/>
        </w:rPr>
        <w:t xml:space="preserve"> evaluada</w:t>
      </w:r>
      <w:r w:rsidRPr="00342AD7">
        <w:rPr>
          <w:rFonts w:ascii="Arial" w:hAnsi="Arial" w:cs="Arial"/>
          <w:color w:val="000000"/>
          <w:sz w:val="24"/>
          <w:szCs w:val="24"/>
        </w:rPr>
        <w:t xml:space="preserve"> a través de parámetros de control, fijados por PLUSPETROL, y monitoreados por </w:t>
      </w:r>
      <w:r w:rsidR="007B0447">
        <w:rPr>
          <w:rFonts w:ascii="Arial" w:hAnsi="Arial" w:cs="Arial"/>
          <w:color w:val="000000"/>
          <w:sz w:val="24"/>
          <w:szCs w:val="24"/>
        </w:rPr>
        <w:t xml:space="preserve">la </w:t>
      </w:r>
      <w:r w:rsidR="007E7F2D">
        <w:rPr>
          <w:rFonts w:ascii="Arial" w:hAnsi="Arial" w:cs="Arial"/>
          <w:color w:val="000000"/>
          <w:sz w:val="24"/>
          <w:szCs w:val="24"/>
        </w:rPr>
        <w:t>C</w:t>
      </w:r>
      <w:r w:rsidR="007B0447">
        <w:rPr>
          <w:rFonts w:ascii="Arial" w:hAnsi="Arial" w:cs="Arial"/>
          <w:color w:val="000000"/>
          <w:sz w:val="24"/>
          <w:szCs w:val="24"/>
        </w:rPr>
        <w:t>ontratista.</w:t>
      </w:r>
    </w:p>
    <w:p w14:paraId="3376186C" w14:textId="77777777" w:rsidR="00126DB1" w:rsidRPr="00342AD7" w:rsidRDefault="00126DB1" w:rsidP="00CC4704">
      <w:pPr>
        <w:pStyle w:val="BodyText"/>
        <w:spacing w:after="0" w:line="276" w:lineRule="auto"/>
        <w:ind w:firstLine="360"/>
        <w:jc w:val="both"/>
        <w:rPr>
          <w:rFonts w:ascii="Arial" w:hAnsi="Arial" w:cs="Arial"/>
          <w:color w:val="000000"/>
          <w:sz w:val="24"/>
          <w:szCs w:val="24"/>
        </w:rPr>
      </w:pPr>
    </w:p>
    <w:p w14:paraId="5493BD53" w14:textId="0FD9E000" w:rsidR="006A2FCB" w:rsidRDefault="00126DB1"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La cantidad de muestras a realizar para el control de los parámetros, en los distintos puntos, será definida por PLUSPETROL</w:t>
      </w:r>
      <w:r w:rsidR="00F5648B">
        <w:rPr>
          <w:rFonts w:ascii="Arial" w:hAnsi="Arial" w:cs="Arial"/>
          <w:color w:val="000000"/>
          <w:sz w:val="24"/>
          <w:szCs w:val="24"/>
        </w:rPr>
        <w:t>.</w:t>
      </w:r>
    </w:p>
    <w:p w14:paraId="3BDEF697" w14:textId="77777777" w:rsidR="00F5648B" w:rsidRDefault="00F5648B" w:rsidP="00CC4704">
      <w:pPr>
        <w:pStyle w:val="ListParagraph"/>
        <w:spacing w:line="276" w:lineRule="auto"/>
        <w:rPr>
          <w:rFonts w:ascii="Arial" w:hAnsi="Arial" w:cs="Arial"/>
          <w:color w:val="000000"/>
          <w:sz w:val="24"/>
          <w:szCs w:val="24"/>
        </w:rPr>
      </w:pPr>
    </w:p>
    <w:p w14:paraId="347306F7" w14:textId="2494C236" w:rsidR="00F5648B" w:rsidRPr="00342AD7" w:rsidRDefault="00F5648B" w:rsidP="00CC4704">
      <w:pPr>
        <w:pStyle w:val="BodyText"/>
        <w:spacing w:after="0" w:line="276" w:lineRule="auto"/>
        <w:ind w:left="360" w:right="2"/>
        <w:jc w:val="both"/>
        <w:rPr>
          <w:rFonts w:ascii="Arial" w:hAnsi="Arial" w:cs="Arial"/>
          <w:color w:val="000000"/>
          <w:sz w:val="24"/>
          <w:szCs w:val="24"/>
        </w:rPr>
      </w:pPr>
      <w:r>
        <w:rPr>
          <w:rFonts w:ascii="Arial" w:hAnsi="Arial" w:cs="Arial"/>
          <w:color w:val="000000"/>
          <w:sz w:val="24"/>
          <w:szCs w:val="24"/>
        </w:rPr>
        <w:t xml:space="preserve">PLUSPETROL </w:t>
      </w:r>
      <w:r w:rsidR="002962D7">
        <w:rPr>
          <w:rFonts w:ascii="Arial" w:hAnsi="Arial" w:cs="Arial"/>
          <w:color w:val="000000"/>
          <w:sz w:val="24"/>
          <w:szCs w:val="24"/>
        </w:rPr>
        <w:t xml:space="preserve">podrá verificar, cuando crea conveniente, </w:t>
      </w:r>
      <w:r>
        <w:rPr>
          <w:rFonts w:ascii="Arial" w:hAnsi="Arial" w:cs="Arial"/>
          <w:color w:val="000000"/>
          <w:sz w:val="24"/>
          <w:szCs w:val="24"/>
        </w:rPr>
        <w:t xml:space="preserve">los resultados presentados por la </w:t>
      </w:r>
      <w:r w:rsidR="007E7F2D">
        <w:rPr>
          <w:rFonts w:ascii="Arial" w:hAnsi="Arial" w:cs="Arial"/>
          <w:color w:val="000000"/>
          <w:sz w:val="24"/>
          <w:szCs w:val="24"/>
        </w:rPr>
        <w:t>C</w:t>
      </w:r>
      <w:r w:rsidR="00972021">
        <w:rPr>
          <w:rFonts w:ascii="Arial" w:hAnsi="Arial" w:cs="Arial"/>
          <w:color w:val="000000"/>
          <w:sz w:val="24"/>
          <w:szCs w:val="24"/>
        </w:rPr>
        <w:t>ontratista ya sea analizando las mismas muestras</w:t>
      </w:r>
      <w:r>
        <w:rPr>
          <w:rFonts w:ascii="Arial" w:hAnsi="Arial" w:cs="Arial"/>
          <w:color w:val="000000"/>
          <w:sz w:val="24"/>
          <w:szCs w:val="24"/>
        </w:rPr>
        <w:t xml:space="preserve"> </w:t>
      </w:r>
      <w:r w:rsidR="00972021">
        <w:rPr>
          <w:rFonts w:ascii="Arial" w:hAnsi="Arial" w:cs="Arial"/>
          <w:color w:val="000000"/>
          <w:sz w:val="24"/>
          <w:szCs w:val="24"/>
        </w:rPr>
        <w:t>en</w:t>
      </w:r>
      <w:r>
        <w:rPr>
          <w:rFonts w:ascii="Arial" w:hAnsi="Arial" w:cs="Arial"/>
          <w:color w:val="000000"/>
          <w:sz w:val="24"/>
          <w:szCs w:val="24"/>
        </w:rPr>
        <w:t xml:space="preserve"> un laboratorio externo o </w:t>
      </w:r>
      <w:r w:rsidR="00972021">
        <w:rPr>
          <w:rFonts w:ascii="Arial" w:hAnsi="Arial" w:cs="Arial"/>
          <w:color w:val="000000"/>
          <w:sz w:val="24"/>
          <w:szCs w:val="24"/>
        </w:rPr>
        <w:t xml:space="preserve">en su </w:t>
      </w:r>
      <w:r>
        <w:rPr>
          <w:rFonts w:ascii="Arial" w:hAnsi="Arial" w:cs="Arial"/>
          <w:color w:val="000000"/>
          <w:sz w:val="24"/>
          <w:szCs w:val="24"/>
        </w:rPr>
        <w:t>laboratorio propio</w:t>
      </w:r>
      <w:r w:rsidR="00972021">
        <w:rPr>
          <w:rFonts w:ascii="Arial" w:hAnsi="Arial" w:cs="Arial"/>
          <w:color w:val="000000"/>
          <w:sz w:val="24"/>
          <w:szCs w:val="24"/>
        </w:rPr>
        <w:t>.</w:t>
      </w:r>
    </w:p>
    <w:p w14:paraId="15E09646" w14:textId="77777777" w:rsidR="00B6246C" w:rsidRPr="002962D7" w:rsidRDefault="00B6246C" w:rsidP="00CC4704">
      <w:pPr>
        <w:pStyle w:val="BodyText"/>
        <w:spacing w:after="0" w:line="276" w:lineRule="auto"/>
        <w:jc w:val="both"/>
        <w:rPr>
          <w:rFonts w:ascii="Arial" w:hAnsi="Arial" w:cs="Arial"/>
          <w:color w:val="000000"/>
          <w:sz w:val="24"/>
          <w:szCs w:val="24"/>
        </w:rPr>
      </w:pPr>
    </w:p>
    <w:p w14:paraId="63F1CB60" w14:textId="77777777" w:rsidR="00612CEC" w:rsidRPr="00342AD7" w:rsidRDefault="00612CEC" w:rsidP="00CC4704">
      <w:pPr>
        <w:pStyle w:val="BodyText"/>
        <w:numPr>
          <w:ilvl w:val="0"/>
          <w:numId w:val="16"/>
        </w:numPr>
        <w:tabs>
          <w:tab w:val="clear" w:pos="720"/>
        </w:tabs>
        <w:spacing w:after="0" w:line="276" w:lineRule="auto"/>
        <w:ind w:left="0" w:right="2" w:firstLine="360"/>
        <w:jc w:val="both"/>
        <w:rPr>
          <w:rFonts w:ascii="Arial" w:hAnsi="Arial" w:cs="Arial"/>
          <w:color w:val="000000"/>
          <w:sz w:val="24"/>
          <w:szCs w:val="24"/>
        </w:rPr>
      </w:pPr>
      <w:r w:rsidRPr="00342AD7">
        <w:rPr>
          <w:rFonts w:ascii="Arial" w:hAnsi="Arial" w:cs="Arial"/>
          <w:color w:val="000000"/>
          <w:sz w:val="24"/>
          <w:szCs w:val="24"/>
        </w:rPr>
        <w:t>INDICE DE SATISFACCION</w:t>
      </w:r>
    </w:p>
    <w:p w14:paraId="4E141ACF" w14:textId="77777777" w:rsidR="00612CEC" w:rsidRPr="00342AD7" w:rsidRDefault="00612CEC" w:rsidP="00CC4704">
      <w:pPr>
        <w:pStyle w:val="BodyText"/>
        <w:spacing w:after="0" w:line="276" w:lineRule="auto"/>
        <w:ind w:right="2" w:firstLine="360"/>
        <w:jc w:val="both"/>
        <w:rPr>
          <w:rFonts w:ascii="Arial" w:hAnsi="Arial" w:cs="Arial"/>
          <w:color w:val="000000"/>
          <w:sz w:val="24"/>
          <w:szCs w:val="24"/>
        </w:rPr>
      </w:pPr>
    </w:p>
    <w:p w14:paraId="452A9F81" w14:textId="424A94F4" w:rsidR="005A5776" w:rsidRPr="00342AD7" w:rsidRDefault="005A5776" w:rsidP="00CC4704">
      <w:pPr>
        <w:pStyle w:val="BodyText"/>
        <w:spacing w:after="0" w:line="276" w:lineRule="auto"/>
        <w:ind w:left="360" w:right="2"/>
        <w:jc w:val="both"/>
        <w:rPr>
          <w:rFonts w:ascii="Arial" w:hAnsi="Arial" w:cs="Arial"/>
          <w:b/>
          <w:color w:val="000000"/>
          <w:sz w:val="24"/>
          <w:szCs w:val="24"/>
        </w:rPr>
      </w:pPr>
      <w:r w:rsidRPr="00342AD7">
        <w:rPr>
          <w:rFonts w:ascii="Arial" w:hAnsi="Arial" w:cs="Arial"/>
          <w:color w:val="000000"/>
          <w:sz w:val="24"/>
          <w:szCs w:val="24"/>
        </w:rPr>
        <w:t xml:space="preserve">Se analizarán los resultados obtenidos y si este valor es mayor o igual al </w:t>
      </w:r>
      <w:r w:rsidR="0097212B">
        <w:rPr>
          <w:rFonts w:ascii="Arial" w:hAnsi="Arial" w:cs="Arial"/>
          <w:color w:val="000000"/>
          <w:sz w:val="24"/>
          <w:szCs w:val="24"/>
        </w:rPr>
        <w:t>9</w:t>
      </w:r>
      <w:r w:rsidR="00B86CCD" w:rsidRPr="00342AD7">
        <w:rPr>
          <w:rFonts w:ascii="Arial" w:hAnsi="Arial" w:cs="Arial"/>
          <w:color w:val="000000"/>
          <w:sz w:val="24"/>
          <w:szCs w:val="24"/>
        </w:rPr>
        <w:t>0</w:t>
      </w:r>
      <w:r w:rsidRPr="00342AD7">
        <w:rPr>
          <w:rFonts w:ascii="Arial" w:hAnsi="Arial" w:cs="Arial"/>
          <w:color w:val="000000"/>
          <w:sz w:val="24"/>
          <w:szCs w:val="24"/>
        </w:rPr>
        <w:t>% para cada familia de productos, se considerará cumplido el KPI solicitado</w:t>
      </w:r>
      <w:r w:rsidR="00384B00">
        <w:rPr>
          <w:rFonts w:ascii="Arial" w:hAnsi="Arial" w:cs="Arial"/>
          <w:color w:val="000000"/>
          <w:sz w:val="24"/>
          <w:szCs w:val="24"/>
        </w:rPr>
        <w:t>.</w:t>
      </w:r>
    </w:p>
    <w:p w14:paraId="0F36009E" w14:textId="0B3D8829" w:rsidR="005A5776" w:rsidRPr="00342AD7" w:rsidRDefault="005A5776"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En caso de incumplimiento (&lt;</w:t>
      </w:r>
      <w:r w:rsidR="0097212B">
        <w:rPr>
          <w:rFonts w:ascii="Arial" w:hAnsi="Arial" w:cs="Arial"/>
          <w:color w:val="000000"/>
          <w:sz w:val="24"/>
          <w:szCs w:val="24"/>
        </w:rPr>
        <w:t>9</w:t>
      </w:r>
      <w:r w:rsidR="00B86CCD" w:rsidRPr="00342AD7">
        <w:rPr>
          <w:rFonts w:ascii="Arial" w:hAnsi="Arial" w:cs="Arial"/>
          <w:color w:val="000000"/>
          <w:sz w:val="24"/>
          <w:szCs w:val="24"/>
        </w:rPr>
        <w:t>0</w:t>
      </w:r>
      <w:r w:rsidRPr="00342AD7">
        <w:rPr>
          <w:rFonts w:ascii="Arial" w:hAnsi="Arial" w:cs="Arial"/>
          <w:color w:val="000000"/>
          <w:sz w:val="24"/>
          <w:szCs w:val="24"/>
        </w:rPr>
        <w:t xml:space="preserve">%) se descontará de la certificación mensual, el TOTAL de los alquileres de </w:t>
      </w:r>
      <w:r w:rsidR="002962D7">
        <w:rPr>
          <w:rFonts w:ascii="Arial" w:hAnsi="Arial" w:cs="Arial"/>
          <w:color w:val="000000"/>
          <w:sz w:val="24"/>
          <w:szCs w:val="24"/>
        </w:rPr>
        <w:t>b</w:t>
      </w:r>
      <w:r w:rsidRPr="00342AD7">
        <w:rPr>
          <w:rFonts w:ascii="Arial" w:hAnsi="Arial" w:cs="Arial"/>
          <w:color w:val="000000"/>
          <w:sz w:val="24"/>
          <w:szCs w:val="24"/>
        </w:rPr>
        <w:t xml:space="preserve">ombas y volúmenes de </w:t>
      </w:r>
      <w:r w:rsidR="002962D7">
        <w:rPr>
          <w:rFonts w:ascii="Arial" w:hAnsi="Arial" w:cs="Arial"/>
          <w:color w:val="000000"/>
          <w:sz w:val="24"/>
          <w:szCs w:val="24"/>
        </w:rPr>
        <w:t>p</w:t>
      </w:r>
      <w:r w:rsidRPr="00342AD7">
        <w:rPr>
          <w:rFonts w:ascii="Arial" w:hAnsi="Arial" w:cs="Arial"/>
          <w:color w:val="000000"/>
          <w:sz w:val="24"/>
          <w:szCs w:val="24"/>
        </w:rPr>
        <w:t xml:space="preserve">roductos </w:t>
      </w:r>
      <w:r w:rsidR="002962D7">
        <w:rPr>
          <w:rFonts w:ascii="Arial" w:hAnsi="Arial" w:cs="Arial"/>
          <w:color w:val="000000"/>
          <w:sz w:val="24"/>
          <w:szCs w:val="24"/>
        </w:rPr>
        <w:t>q</w:t>
      </w:r>
      <w:r w:rsidRPr="00342AD7">
        <w:rPr>
          <w:rFonts w:ascii="Arial" w:hAnsi="Arial" w:cs="Arial"/>
          <w:color w:val="000000"/>
          <w:sz w:val="24"/>
          <w:szCs w:val="24"/>
        </w:rPr>
        <w:t>uímicos de la familia analizada. Existirá un índice de satisfacción para cada familia de productos.</w:t>
      </w:r>
    </w:p>
    <w:p w14:paraId="2CA98772" w14:textId="77777777" w:rsidR="005A5776" w:rsidRPr="00342AD7" w:rsidRDefault="005A5776" w:rsidP="00CC4704">
      <w:pPr>
        <w:pStyle w:val="BodyText"/>
        <w:spacing w:after="0" w:line="276" w:lineRule="auto"/>
        <w:ind w:firstLine="360"/>
        <w:jc w:val="both"/>
        <w:rPr>
          <w:rFonts w:ascii="Arial" w:hAnsi="Arial" w:cs="Arial"/>
          <w:color w:val="000000"/>
          <w:sz w:val="24"/>
          <w:szCs w:val="24"/>
        </w:rPr>
      </w:pPr>
    </w:p>
    <w:p w14:paraId="7EBDEC76" w14:textId="6E98FB2B" w:rsidR="00563A88" w:rsidRDefault="005A5776" w:rsidP="00CC4704">
      <w:pPr>
        <w:pStyle w:val="BodyText"/>
        <w:spacing w:after="0" w:line="276" w:lineRule="auto"/>
        <w:ind w:left="360" w:right="2"/>
        <w:jc w:val="both"/>
        <w:rPr>
          <w:rFonts w:ascii="Arial" w:hAnsi="Arial" w:cs="Arial"/>
          <w:sz w:val="24"/>
          <w:szCs w:val="24"/>
        </w:rPr>
      </w:pPr>
      <w:r w:rsidRPr="00E73B0A">
        <w:rPr>
          <w:rFonts w:ascii="Arial" w:hAnsi="Arial" w:cs="Arial"/>
          <w:sz w:val="24"/>
          <w:szCs w:val="24"/>
        </w:rPr>
        <w:lastRenderedPageBreak/>
        <w:t>P</w:t>
      </w:r>
      <w:r w:rsidR="00126DB1" w:rsidRPr="00E73B0A">
        <w:rPr>
          <w:rFonts w:ascii="Arial" w:hAnsi="Arial" w:cs="Arial"/>
          <w:sz w:val="24"/>
          <w:szCs w:val="24"/>
        </w:rPr>
        <w:t>ara el caso d</w:t>
      </w:r>
      <w:r w:rsidR="00851A25" w:rsidRPr="00E73B0A">
        <w:rPr>
          <w:rFonts w:ascii="Arial" w:hAnsi="Arial" w:cs="Arial"/>
          <w:sz w:val="24"/>
          <w:szCs w:val="24"/>
        </w:rPr>
        <w:t>e pozos productores</w:t>
      </w:r>
      <w:r w:rsidR="007E7F2D">
        <w:rPr>
          <w:rFonts w:ascii="Arial" w:hAnsi="Arial" w:cs="Arial"/>
          <w:sz w:val="24"/>
          <w:szCs w:val="24"/>
        </w:rPr>
        <w:t xml:space="preserve"> e instalaciones</w:t>
      </w:r>
      <w:r w:rsidR="00126DB1" w:rsidRPr="00E73B0A">
        <w:rPr>
          <w:rFonts w:ascii="Arial" w:hAnsi="Arial" w:cs="Arial"/>
          <w:sz w:val="24"/>
          <w:szCs w:val="24"/>
        </w:rPr>
        <w:t>, además de lo mencionando anteriormente, se deberá observar una concordancia entre los datos obtenidos en campo, los pa</w:t>
      </w:r>
      <w:r w:rsidR="00384B00" w:rsidRPr="00E73B0A">
        <w:rPr>
          <w:rFonts w:ascii="Arial" w:hAnsi="Arial" w:cs="Arial"/>
          <w:sz w:val="24"/>
          <w:szCs w:val="24"/>
        </w:rPr>
        <w:t>rámetros fijados, y los eventos</w:t>
      </w:r>
      <w:r w:rsidR="00126DB1" w:rsidRPr="00E73B0A">
        <w:rPr>
          <w:rFonts w:ascii="Arial" w:hAnsi="Arial" w:cs="Arial"/>
          <w:sz w:val="24"/>
          <w:szCs w:val="24"/>
        </w:rPr>
        <w:t xml:space="preserve"> que se observen en las instal</w:t>
      </w:r>
      <w:r w:rsidR="00851A25" w:rsidRPr="00E73B0A">
        <w:rPr>
          <w:rFonts w:ascii="Arial" w:hAnsi="Arial" w:cs="Arial"/>
          <w:sz w:val="24"/>
          <w:szCs w:val="24"/>
        </w:rPr>
        <w:t>aciones intervenidas</w:t>
      </w:r>
      <w:r w:rsidR="00126DB1" w:rsidRPr="00E73B0A">
        <w:rPr>
          <w:rFonts w:ascii="Arial" w:hAnsi="Arial" w:cs="Arial"/>
          <w:sz w:val="24"/>
          <w:szCs w:val="24"/>
        </w:rPr>
        <w:t xml:space="preserve"> (que coincidan con el mes calendario evaluado). De no ser así, será evidente que el tratamiento aplicado NO es el apropiado para el punto tratado y consecuentemente se deberá cambiar de estrategia, además de tomar </w:t>
      </w:r>
      <w:r w:rsidR="008E4A0B">
        <w:rPr>
          <w:rFonts w:ascii="Arial" w:hAnsi="Arial" w:cs="Arial"/>
          <w:sz w:val="24"/>
          <w:szCs w:val="24"/>
        </w:rPr>
        <w:t>ese</w:t>
      </w:r>
      <w:r w:rsidR="00126DB1" w:rsidRPr="00E73B0A">
        <w:rPr>
          <w:rFonts w:ascii="Arial" w:hAnsi="Arial" w:cs="Arial"/>
          <w:sz w:val="24"/>
          <w:szCs w:val="24"/>
        </w:rPr>
        <w:t xml:space="preserve"> punto como FUERA DE ESPECIFICACIÓN.</w:t>
      </w:r>
    </w:p>
    <w:p w14:paraId="26B9F1FB" w14:textId="77777777" w:rsidR="00B06885" w:rsidRPr="00E73B0A" w:rsidRDefault="00B06885" w:rsidP="00CC4704">
      <w:pPr>
        <w:pStyle w:val="BodyText"/>
        <w:spacing w:after="0" w:line="276" w:lineRule="auto"/>
        <w:ind w:left="360" w:right="2"/>
        <w:jc w:val="both"/>
        <w:rPr>
          <w:rFonts w:ascii="Arial" w:hAnsi="Arial" w:cs="Arial"/>
          <w:sz w:val="24"/>
          <w:szCs w:val="24"/>
        </w:rPr>
      </w:pPr>
    </w:p>
    <w:tbl>
      <w:tblPr>
        <w:tblpPr w:leftFromText="141" w:rightFromText="141" w:vertAnchor="text" w:horzAnchor="margin" w:tblpXSpec="center" w:tblpY="70"/>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977"/>
        <w:gridCol w:w="2977"/>
      </w:tblGrid>
      <w:tr w:rsidR="00126DB1" w:rsidRPr="00342AD7" w14:paraId="22AFCCA7" w14:textId="77777777">
        <w:trPr>
          <w:trHeight w:val="981"/>
        </w:trPr>
        <w:tc>
          <w:tcPr>
            <w:tcW w:w="2093" w:type="dxa"/>
            <w:shd w:val="clear" w:color="auto" w:fill="DDD9C3"/>
            <w:vAlign w:val="center"/>
          </w:tcPr>
          <w:p w14:paraId="57257914" w14:textId="77777777" w:rsidR="00126DB1" w:rsidRPr="00342AD7" w:rsidRDefault="00087B91" w:rsidP="00CC4704">
            <w:pPr>
              <w:pStyle w:val="BodyText"/>
              <w:spacing w:after="0" w:line="276" w:lineRule="auto"/>
              <w:jc w:val="center"/>
              <w:rPr>
                <w:rFonts w:ascii="Arial" w:hAnsi="Arial" w:cs="Arial"/>
                <w:b/>
                <w:sz w:val="24"/>
                <w:szCs w:val="24"/>
              </w:rPr>
            </w:pPr>
            <w:r>
              <w:rPr>
                <w:rFonts w:ascii="Arial" w:hAnsi="Arial" w:cs="Arial"/>
                <w:b/>
                <w:sz w:val="24"/>
                <w:szCs w:val="24"/>
              </w:rPr>
              <w:t>INDICE SATISFACCIÓ</w:t>
            </w:r>
            <w:r w:rsidR="00126DB1" w:rsidRPr="00342AD7">
              <w:rPr>
                <w:rFonts w:ascii="Arial" w:hAnsi="Arial" w:cs="Arial"/>
                <w:b/>
                <w:sz w:val="24"/>
                <w:szCs w:val="24"/>
              </w:rPr>
              <w:t>N (I.S.)</w:t>
            </w:r>
          </w:p>
        </w:tc>
        <w:tc>
          <w:tcPr>
            <w:tcW w:w="2977" w:type="dxa"/>
            <w:vAlign w:val="center"/>
          </w:tcPr>
          <w:p w14:paraId="53A2EB2D" w14:textId="77777777"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COSTO ALQUILER BBAS. DOSIF.</w:t>
            </w:r>
          </w:p>
        </w:tc>
        <w:tc>
          <w:tcPr>
            <w:tcW w:w="2977" w:type="dxa"/>
            <w:vAlign w:val="center"/>
          </w:tcPr>
          <w:p w14:paraId="2C25014E" w14:textId="6D17A418"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COSTO PROD. QU</w:t>
            </w:r>
            <w:r w:rsidR="008E4A0B">
              <w:rPr>
                <w:rFonts w:ascii="Arial" w:hAnsi="Arial" w:cs="Arial"/>
                <w:sz w:val="24"/>
                <w:szCs w:val="24"/>
              </w:rPr>
              <w:t>Í</w:t>
            </w:r>
            <w:r w:rsidRPr="00342AD7">
              <w:rPr>
                <w:rFonts w:ascii="Arial" w:hAnsi="Arial" w:cs="Arial"/>
                <w:sz w:val="24"/>
                <w:szCs w:val="24"/>
              </w:rPr>
              <w:t>MICOS</w:t>
            </w:r>
          </w:p>
        </w:tc>
      </w:tr>
      <w:tr w:rsidR="00126DB1" w:rsidRPr="005E2CDC" w14:paraId="41A954D0" w14:textId="77777777">
        <w:trPr>
          <w:trHeight w:val="1404"/>
        </w:trPr>
        <w:tc>
          <w:tcPr>
            <w:tcW w:w="2093" w:type="dxa"/>
            <w:shd w:val="clear" w:color="auto" w:fill="DDD9C3"/>
            <w:vAlign w:val="center"/>
          </w:tcPr>
          <w:p w14:paraId="4D4AE8CD" w14:textId="77777777" w:rsidR="00126DB1" w:rsidRPr="00342AD7" w:rsidRDefault="00126DB1" w:rsidP="00CC4704">
            <w:pPr>
              <w:pStyle w:val="BodyText"/>
              <w:spacing w:after="0" w:line="276" w:lineRule="auto"/>
              <w:jc w:val="center"/>
              <w:rPr>
                <w:rFonts w:ascii="Arial" w:hAnsi="Arial" w:cs="Arial"/>
                <w:b/>
                <w:sz w:val="24"/>
                <w:szCs w:val="24"/>
              </w:rPr>
            </w:pPr>
            <w:r w:rsidRPr="00342AD7">
              <w:rPr>
                <w:rFonts w:ascii="Arial" w:hAnsi="Arial" w:cs="Arial"/>
                <w:b/>
                <w:sz w:val="24"/>
                <w:szCs w:val="24"/>
              </w:rPr>
              <w:t xml:space="preserve">&gt;= </w:t>
            </w:r>
            <w:r w:rsidR="0097212B">
              <w:rPr>
                <w:rFonts w:ascii="Arial" w:hAnsi="Arial" w:cs="Arial"/>
                <w:b/>
                <w:sz w:val="24"/>
                <w:szCs w:val="24"/>
              </w:rPr>
              <w:t>9</w:t>
            </w:r>
            <w:r w:rsidR="00B86CCD" w:rsidRPr="00342AD7">
              <w:rPr>
                <w:rFonts w:ascii="Arial" w:hAnsi="Arial" w:cs="Arial"/>
                <w:b/>
                <w:sz w:val="24"/>
                <w:szCs w:val="24"/>
              </w:rPr>
              <w:t>0</w:t>
            </w:r>
            <w:r w:rsidRPr="00342AD7">
              <w:rPr>
                <w:rFonts w:ascii="Arial" w:hAnsi="Arial" w:cs="Arial"/>
                <w:b/>
                <w:sz w:val="24"/>
                <w:szCs w:val="24"/>
              </w:rPr>
              <w:t>%</w:t>
            </w:r>
          </w:p>
        </w:tc>
        <w:tc>
          <w:tcPr>
            <w:tcW w:w="2977" w:type="dxa"/>
            <w:vAlign w:val="center"/>
          </w:tcPr>
          <w:p w14:paraId="4DD1DAE9" w14:textId="77777777"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Se certifica el 100% de los alquileres de bombas</w:t>
            </w:r>
          </w:p>
        </w:tc>
        <w:tc>
          <w:tcPr>
            <w:tcW w:w="2977" w:type="dxa"/>
            <w:vAlign w:val="center"/>
          </w:tcPr>
          <w:p w14:paraId="06C7FFB4" w14:textId="77777777"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Se certifica el 100% de los volúmenes inyectados</w:t>
            </w:r>
          </w:p>
        </w:tc>
      </w:tr>
      <w:tr w:rsidR="00126DB1" w:rsidRPr="005E2CDC" w14:paraId="4AE85B4B" w14:textId="77777777">
        <w:trPr>
          <w:trHeight w:val="835"/>
        </w:trPr>
        <w:tc>
          <w:tcPr>
            <w:tcW w:w="2093" w:type="dxa"/>
            <w:shd w:val="clear" w:color="auto" w:fill="DDD9C3"/>
            <w:vAlign w:val="center"/>
          </w:tcPr>
          <w:p w14:paraId="182780CA" w14:textId="77777777" w:rsidR="00126DB1" w:rsidRPr="00342AD7" w:rsidRDefault="00126DB1" w:rsidP="00CC4704">
            <w:pPr>
              <w:pStyle w:val="BodyText"/>
              <w:spacing w:after="0" w:line="276" w:lineRule="auto"/>
              <w:jc w:val="center"/>
              <w:rPr>
                <w:rFonts w:ascii="Arial" w:hAnsi="Arial" w:cs="Arial"/>
                <w:b/>
                <w:sz w:val="24"/>
                <w:szCs w:val="24"/>
              </w:rPr>
            </w:pPr>
            <w:r w:rsidRPr="00342AD7">
              <w:rPr>
                <w:rFonts w:ascii="Arial" w:hAnsi="Arial" w:cs="Arial"/>
                <w:b/>
                <w:sz w:val="24"/>
                <w:szCs w:val="24"/>
              </w:rPr>
              <w:t xml:space="preserve">&lt; </w:t>
            </w:r>
            <w:r w:rsidR="0097212B">
              <w:rPr>
                <w:rFonts w:ascii="Arial" w:hAnsi="Arial" w:cs="Arial"/>
                <w:b/>
                <w:sz w:val="24"/>
                <w:szCs w:val="24"/>
              </w:rPr>
              <w:t>9</w:t>
            </w:r>
            <w:r w:rsidR="00B86CCD" w:rsidRPr="00342AD7">
              <w:rPr>
                <w:rFonts w:ascii="Arial" w:hAnsi="Arial" w:cs="Arial"/>
                <w:b/>
                <w:sz w:val="24"/>
                <w:szCs w:val="24"/>
              </w:rPr>
              <w:t>0</w:t>
            </w:r>
            <w:r w:rsidRPr="00342AD7">
              <w:rPr>
                <w:rFonts w:ascii="Arial" w:hAnsi="Arial" w:cs="Arial"/>
                <w:b/>
                <w:sz w:val="24"/>
                <w:szCs w:val="24"/>
              </w:rPr>
              <w:t>%</w:t>
            </w:r>
          </w:p>
        </w:tc>
        <w:tc>
          <w:tcPr>
            <w:tcW w:w="2977" w:type="dxa"/>
            <w:vAlign w:val="center"/>
          </w:tcPr>
          <w:p w14:paraId="3E8474F6" w14:textId="77777777"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 xml:space="preserve">Se descuenta la totalidad de los montos correspondientes a los alquileres de </w:t>
            </w:r>
            <w:r w:rsidR="003A145D">
              <w:rPr>
                <w:rFonts w:ascii="Arial" w:hAnsi="Arial" w:cs="Arial"/>
                <w:sz w:val="24"/>
                <w:szCs w:val="24"/>
              </w:rPr>
              <w:t>b</w:t>
            </w:r>
            <w:r w:rsidRPr="00342AD7">
              <w:rPr>
                <w:rFonts w:ascii="Arial" w:hAnsi="Arial" w:cs="Arial"/>
                <w:sz w:val="24"/>
                <w:szCs w:val="24"/>
              </w:rPr>
              <w:t>ombas utilizadas en la familia de productos que no cumple con el IS</w:t>
            </w:r>
          </w:p>
        </w:tc>
        <w:tc>
          <w:tcPr>
            <w:tcW w:w="2977" w:type="dxa"/>
            <w:vAlign w:val="center"/>
          </w:tcPr>
          <w:p w14:paraId="7A87E851" w14:textId="77777777" w:rsidR="00126DB1" w:rsidRPr="00342AD7" w:rsidRDefault="00126DB1" w:rsidP="00CC4704">
            <w:pPr>
              <w:pStyle w:val="BodyText"/>
              <w:spacing w:after="0" w:line="276" w:lineRule="auto"/>
              <w:jc w:val="center"/>
              <w:rPr>
                <w:rFonts w:ascii="Arial" w:hAnsi="Arial" w:cs="Arial"/>
                <w:sz w:val="24"/>
                <w:szCs w:val="24"/>
              </w:rPr>
            </w:pPr>
            <w:r w:rsidRPr="00342AD7">
              <w:rPr>
                <w:rFonts w:ascii="Arial" w:hAnsi="Arial" w:cs="Arial"/>
                <w:sz w:val="24"/>
                <w:szCs w:val="24"/>
              </w:rPr>
              <w:t>Se descuenta la totalidad de los volúmenes inyectados de la familia de productos que no cumple con el IS</w:t>
            </w:r>
          </w:p>
        </w:tc>
      </w:tr>
    </w:tbl>
    <w:p w14:paraId="73E4BACB" w14:textId="77777777" w:rsidR="00B06885" w:rsidRPr="00342AD7" w:rsidRDefault="00B06885" w:rsidP="00CC4704">
      <w:pPr>
        <w:pStyle w:val="BodyText"/>
        <w:tabs>
          <w:tab w:val="num" w:pos="851"/>
        </w:tabs>
        <w:spacing w:after="0" w:line="276" w:lineRule="auto"/>
        <w:jc w:val="both"/>
        <w:rPr>
          <w:rFonts w:ascii="Arial" w:hAnsi="Arial" w:cs="Arial"/>
          <w:color w:val="000000"/>
          <w:sz w:val="24"/>
          <w:szCs w:val="24"/>
        </w:rPr>
      </w:pPr>
      <w:bookmarkStart w:id="135" w:name="_Toc19795000"/>
      <w:bookmarkStart w:id="136" w:name="_Toc19795138"/>
      <w:bookmarkStart w:id="137" w:name="_Toc20119858"/>
      <w:bookmarkStart w:id="138" w:name="_Toc21526888"/>
      <w:bookmarkStart w:id="139" w:name="_Toc23755775"/>
      <w:bookmarkStart w:id="140" w:name="_Toc19795001"/>
      <w:bookmarkStart w:id="141" w:name="_Toc19795139"/>
      <w:bookmarkStart w:id="142" w:name="_Toc20119859"/>
      <w:bookmarkStart w:id="143" w:name="_Toc21526889"/>
      <w:bookmarkStart w:id="144" w:name="_Toc23755776"/>
      <w:bookmarkStart w:id="145" w:name="_Toc34723600"/>
      <w:bookmarkStart w:id="146" w:name="_Toc34723601"/>
      <w:bookmarkEnd w:id="135"/>
      <w:bookmarkEnd w:id="136"/>
      <w:bookmarkEnd w:id="137"/>
      <w:bookmarkEnd w:id="138"/>
      <w:bookmarkEnd w:id="139"/>
      <w:bookmarkEnd w:id="140"/>
      <w:bookmarkEnd w:id="141"/>
      <w:bookmarkEnd w:id="142"/>
      <w:bookmarkEnd w:id="143"/>
      <w:bookmarkEnd w:id="144"/>
      <w:bookmarkEnd w:id="145"/>
      <w:bookmarkEnd w:id="146"/>
    </w:p>
    <w:p w14:paraId="1AF349AD" w14:textId="005E12CE" w:rsidR="00126DB1" w:rsidRPr="00D15ADA" w:rsidRDefault="00126DB1" w:rsidP="00CC4704">
      <w:pPr>
        <w:pStyle w:val="Heading3"/>
        <w:tabs>
          <w:tab w:val="clear" w:pos="862"/>
          <w:tab w:val="num" w:pos="851"/>
        </w:tabs>
        <w:spacing w:before="0" w:after="0" w:line="276" w:lineRule="auto"/>
        <w:jc w:val="both"/>
        <w:rPr>
          <w:b/>
          <w:i/>
          <w:lang w:val="es-ES"/>
        </w:rPr>
      </w:pPr>
      <w:bookmarkStart w:id="147" w:name="_Toc23755778"/>
      <w:bookmarkStart w:id="148" w:name="_Toc34723603"/>
      <w:bookmarkStart w:id="149" w:name="_Toc159322483"/>
      <w:bookmarkStart w:id="150" w:name="_Toc159327544"/>
      <w:bookmarkStart w:id="151" w:name="_Hlk159322326"/>
      <w:r w:rsidRPr="00D15ADA">
        <w:rPr>
          <w:b/>
          <w:i/>
          <w:lang w:val="es-ES"/>
        </w:rPr>
        <w:t>Calificación de perform</w:t>
      </w:r>
      <w:r w:rsidR="00EF5356" w:rsidRPr="00D15ADA">
        <w:rPr>
          <w:b/>
          <w:i/>
          <w:lang w:val="es-ES"/>
        </w:rPr>
        <w:t>ance de los Servicios Prestados</w:t>
      </w:r>
      <w:bookmarkEnd w:id="147"/>
      <w:bookmarkEnd w:id="148"/>
      <w:bookmarkEnd w:id="149"/>
      <w:bookmarkEnd w:id="150"/>
      <w:r w:rsidR="00177989">
        <w:rPr>
          <w:b/>
          <w:i/>
          <w:lang w:val="es-ES"/>
        </w:rPr>
        <w:fldChar w:fldCharType="begin"/>
      </w:r>
      <w:r w:rsidR="00177989" w:rsidRPr="00177989">
        <w:rPr>
          <w:lang w:val="es-UY"/>
        </w:rPr>
        <w:instrText xml:space="preserve"> XE "12.1.2. </w:instrText>
      </w:r>
      <w:r w:rsidR="00177989" w:rsidRPr="00CB6D0F">
        <w:rPr>
          <w:lang w:val="es-UY"/>
        </w:rPr>
        <w:instrText xml:space="preserve">Calificación de performance de los Servicios Prestados" </w:instrText>
      </w:r>
      <w:r w:rsidR="00177989">
        <w:rPr>
          <w:b/>
          <w:i/>
          <w:lang w:val="es-ES"/>
        </w:rPr>
        <w:fldChar w:fldCharType="end"/>
      </w:r>
    </w:p>
    <w:bookmarkEnd w:id="151"/>
    <w:p w14:paraId="025E4074" w14:textId="77777777" w:rsidR="00126DB1" w:rsidRPr="00EF5356" w:rsidRDefault="00126DB1" w:rsidP="00CC4704">
      <w:pPr>
        <w:pStyle w:val="BodyText"/>
        <w:tabs>
          <w:tab w:val="num" w:pos="851"/>
        </w:tabs>
        <w:spacing w:after="0" w:line="276" w:lineRule="auto"/>
        <w:ind w:firstLine="360"/>
        <w:jc w:val="both"/>
        <w:rPr>
          <w:rFonts w:ascii="Arial" w:hAnsi="Arial" w:cs="Arial"/>
          <w:color w:val="000000"/>
          <w:sz w:val="24"/>
          <w:szCs w:val="24"/>
          <w:lang w:val="es-AR"/>
        </w:rPr>
      </w:pPr>
    </w:p>
    <w:p w14:paraId="74DB4401" w14:textId="77777777" w:rsidR="00126DB1" w:rsidRDefault="00126DB1"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Para todos los casos, la calidad del servicio será evaluada por el buen desempeño en las funciones del personal que compone cada ítem descripto</w:t>
      </w:r>
      <w:r w:rsidR="00E215EA">
        <w:rPr>
          <w:rFonts w:ascii="Arial" w:hAnsi="Arial" w:cs="Arial"/>
          <w:color w:val="000000"/>
          <w:sz w:val="24"/>
          <w:szCs w:val="24"/>
        </w:rPr>
        <w:t xml:space="preserve"> en el punto 7.1.</w:t>
      </w:r>
    </w:p>
    <w:p w14:paraId="1ACCDE77" w14:textId="77777777" w:rsidR="003C2FFD" w:rsidRPr="00342AD7" w:rsidRDefault="003C2FFD" w:rsidP="00CC4704">
      <w:pPr>
        <w:pStyle w:val="BodyText"/>
        <w:spacing w:after="0" w:line="276" w:lineRule="auto"/>
        <w:ind w:left="360" w:right="2"/>
        <w:jc w:val="both"/>
        <w:rPr>
          <w:rFonts w:ascii="Arial" w:hAnsi="Arial" w:cs="Arial"/>
          <w:color w:val="000000"/>
          <w:sz w:val="24"/>
          <w:szCs w:val="24"/>
        </w:rPr>
      </w:pPr>
    </w:p>
    <w:p w14:paraId="407F4EA0" w14:textId="0161708E" w:rsidR="0085170F" w:rsidRPr="00342AD7" w:rsidRDefault="00126DB1" w:rsidP="00CC4704">
      <w:pPr>
        <w:pStyle w:val="BodyText"/>
        <w:tabs>
          <w:tab w:val="num" w:pos="851"/>
        </w:tabs>
        <w:spacing w:after="0" w:line="276" w:lineRule="auto"/>
        <w:ind w:left="360"/>
        <w:jc w:val="both"/>
        <w:rPr>
          <w:rFonts w:ascii="Arial" w:hAnsi="Arial" w:cs="Arial"/>
          <w:color w:val="000000"/>
          <w:sz w:val="24"/>
          <w:szCs w:val="24"/>
        </w:rPr>
      </w:pPr>
      <w:r w:rsidRPr="00342AD7">
        <w:rPr>
          <w:rFonts w:ascii="Arial" w:hAnsi="Arial" w:cs="Arial"/>
          <w:color w:val="000000"/>
          <w:sz w:val="24"/>
          <w:szCs w:val="24"/>
        </w:rPr>
        <w:t>Los casos de inasistencia del personal serán monitoreados exhaustivamente, descontando la proporcionalidad del servicio no prestado sobre el total del monto mensual del mismo.</w:t>
      </w:r>
    </w:p>
    <w:p w14:paraId="6EF83055" w14:textId="77777777" w:rsidR="0085170F" w:rsidRPr="00342AD7" w:rsidRDefault="0085170F" w:rsidP="00CC4704">
      <w:pPr>
        <w:pStyle w:val="BodyText"/>
        <w:spacing w:after="0" w:line="276" w:lineRule="auto"/>
        <w:ind w:left="360" w:right="2"/>
        <w:jc w:val="both"/>
        <w:rPr>
          <w:rFonts w:ascii="Arial" w:hAnsi="Arial" w:cs="Arial"/>
          <w:color w:val="000000"/>
          <w:sz w:val="24"/>
          <w:szCs w:val="24"/>
        </w:rPr>
      </w:pPr>
    </w:p>
    <w:p w14:paraId="42630F69" w14:textId="77777777" w:rsidR="00126DB1" w:rsidRPr="00342AD7" w:rsidRDefault="00126DB1" w:rsidP="00CC4704">
      <w:pPr>
        <w:pStyle w:val="BodyText"/>
        <w:tabs>
          <w:tab w:val="num" w:pos="851"/>
        </w:tabs>
        <w:spacing w:after="0" w:line="276" w:lineRule="auto"/>
        <w:ind w:left="360"/>
        <w:jc w:val="both"/>
        <w:rPr>
          <w:rFonts w:ascii="Arial" w:hAnsi="Arial" w:cs="Arial"/>
          <w:color w:val="000000"/>
          <w:sz w:val="24"/>
          <w:szCs w:val="24"/>
        </w:rPr>
      </w:pPr>
      <w:r w:rsidRPr="00342AD7">
        <w:rPr>
          <w:rFonts w:ascii="Arial" w:hAnsi="Arial" w:cs="Arial"/>
          <w:color w:val="000000"/>
          <w:sz w:val="24"/>
          <w:szCs w:val="24"/>
        </w:rPr>
        <w:t>En caso que un servicio no haya sido prestado durante el 15% del tiempo del período a cer</w:t>
      </w:r>
      <w:r w:rsidR="00EF5356">
        <w:rPr>
          <w:rFonts w:ascii="Arial" w:hAnsi="Arial" w:cs="Arial"/>
          <w:color w:val="000000"/>
          <w:sz w:val="24"/>
          <w:szCs w:val="24"/>
        </w:rPr>
        <w:t xml:space="preserve">tificar, SE DESCONTARÁ EL 100% </w:t>
      </w:r>
      <w:r w:rsidRPr="00342AD7">
        <w:rPr>
          <w:rFonts w:ascii="Arial" w:hAnsi="Arial" w:cs="Arial"/>
          <w:color w:val="000000"/>
          <w:sz w:val="24"/>
          <w:szCs w:val="24"/>
        </w:rPr>
        <w:t>DEL MONTO MENSUAL DEL MISMO, MAS EL 10% DEL SERVICIO DE ASISTENCIA TECNICA, por considerar inapropiada la administración de los recursos disponibles.</w:t>
      </w:r>
    </w:p>
    <w:p w14:paraId="6D530396" w14:textId="77777777" w:rsidR="00126DB1" w:rsidRPr="00342AD7" w:rsidRDefault="00126DB1" w:rsidP="00CC4704">
      <w:pPr>
        <w:pStyle w:val="BodyText"/>
        <w:tabs>
          <w:tab w:val="num" w:pos="851"/>
        </w:tabs>
        <w:spacing w:after="0" w:line="276" w:lineRule="auto"/>
        <w:ind w:firstLine="360"/>
        <w:jc w:val="both"/>
        <w:rPr>
          <w:rFonts w:ascii="Arial" w:hAnsi="Arial" w:cs="Arial"/>
          <w:color w:val="000000"/>
          <w:sz w:val="24"/>
          <w:szCs w:val="24"/>
        </w:rPr>
      </w:pPr>
    </w:p>
    <w:p w14:paraId="24BD8688" w14:textId="77777777" w:rsidR="00126DB1" w:rsidRPr="001343F3" w:rsidRDefault="00126DB1" w:rsidP="00CC4704">
      <w:pPr>
        <w:pStyle w:val="BodyText"/>
        <w:spacing w:after="0" w:line="276" w:lineRule="auto"/>
        <w:ind w:left="360" w:right="2"/>
        <w:jc w:val="both"/>
        <w:rPr>
          <w:rFonts w:ascii="Arial" w:hAnsi="Arial" w:cs="Arial"/>
          <w:color w:val="000000"/>
          <w:sz w:val="24"/>
          <w:szCs w:val="24"/>
        </w:rPr>
      </w:pPr>
      <w:r w:rsidRPr="001343F3">
        <w:rPr>
          <w:rFonts w:ascii="Arial" w:hAnsi="Arial" w:cs="Arial"/>
          <w:color w:val="000000"/>
          <w:sz w:val="24"/>
          <w:szCs w:val="24"/>
        </w:rPr>
        <w:t xml:space="preserve">El incumplimiento en la prestación </w:t>
      </w:r>
      <w:r w:rsidR="001343F3" w:rsidRPr="001343F3">
        <w:rPr>
          <w:rFonts w:ascii="Arial" w:hAnsi="Arial" w:cs="Arial"/>
          <w:color w:val="000000"/>
          <w:sz w:val="24"/>
          <w:szCs w:val="24"/>
        </w:rPr>
        <w:t>del servicio de guardias pasivas</w:t>
      </w:r>
      <w:r w:rsidRPr="001343F3">
        <w:rPr>
          <w:rFonts w:ascii="Arial" w:hAnsi="Arial" w:cs="Arial"/>
          <w:color w:val="000000"/>
          <w:sz w:val="24"/>
          <w:szCs w:val="24"/>
        </w:rPr>
        <w:t xml:space="preserve">, por el personal asignado para cubrir </w:t>
      </w:r>
      <w:r w:rsidR="001343F3">
        <w:rPr>
          <w:rFonts w:ascii="Arial" w:hAnsi="Arial" w:cs="Arial"/>
          <w:color w:val="000000"/>
          <w:sz w:val="24"/>
          <w:szCs w:val="24"/>
        </w:rPr>
        <w:t>fines de semana y feriados</w:t>
      </w:r>
      <w:r w:rsidRPr="001343F3">
        <w:rPr>
          <w:rFonts w:ascii="Arial" w:hAnsi="Arial" w:cs="Arial"/>
          <w:color w:val="000000"/>
          <w:sz w:val="24"/>
          <w:szCs w:val="24"/>
        </w:rPr>
        <w:t>, también será descontado considerando el criterio descripto en el punto anterior.</w:t>
      </w:r>
    </w:p>
    <w:p w14:paraId="15DEDEC2" w14:textId="77777777" w:rsidR="00126DB1" w:rsidRPr="00342AD7" w:rsidRDefault="00126DB1" w:rsidP="00CC4704">
      <w:pPr>
        <w:pStyle w:val="BodyText"/>
        <w:tabs>
          <w:tab w:val="num" w:pos="851"/>
        </w:tabs>
        <w:spacing w:after="0" w:line="276" w:lineRule="auto"/>
        <w:ind w:firstLine="360"/>
        <w:jc w:val="both"/>
        <w:rPr>
          <w:rFonts w:ascii="Arial" w:hAnsi="Arial" w:cs="Arial"/>
          <w:color w:val="000000"/>
          <w:sz w:val="24"/>
          <w:szCs w:val="24"/>
        </w:rPr>
      </w:pPr>
    </w:p>
    <w:p w14:paraId="221479AB" w14:textId="76346E79" w:rsidR="00126DB1" w:rsidRPr="00342AD7" w:rsidRDefault="00126DB1"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 xml:space="preserve">La NO presentación en tiempo y forma del parte </w:t>
      </w:r>
      <w:r w:rsidR="000A6988">
        <w:rPr>
          <w:rFonts w:ascii="Arial" w:hAnsi="Arial" w:cs="Arial"/>
          <w:color w:val="000000"/>
          <w:sz w:val="24"/>
          <w:szCs w:val="24"/>
        </w:rPr>
        <w:t>de visita</w:t>
      </w:r>
      <w:r w:rsidRPr="00342AD7">
        <w:rPr>
          <w:rFonts w:ascii="Arial" w:hAnsi="Arial" w:cs="Arial"/>
          <w:color w:val="000000"/>
          <w:sz w:val="24"/>
          <w:szCs w:val="24"/>
        </w:rPr>
        <w:t xml:space="preserve"> de campo, con la totalidad de las tareas realizadas y los resultados de los análisis de laboratorio, s</w:t>
      </w:r>
      <w:r w:rsidR="005757FD" w:rsidRPr="00342AD7">
        <w:rPr>
          <w:rFonts w:ascii="Arial" w:hAnsi="Arial" w:cs="Arial"/>
          <w:color w:val="000000"/>
          <w:sz w:val="24"/>
          <w:szCs w:val="24"/>
        </w:rPr>
        <w:t>erá motivo de un descuento del 1</w:t>
      </w:r>
      <w:r w:rsidRPr="00342AD7">
        <w:rPr>
          <w:rFonts w:ascii="Arial" w:hAnsi="Arial" w:cs="Arial"/>
          <w:color w:val="000000"/>
          <w:sz w:val="24"/>
          <w:szCs w:val="24"/>
        </w:rPr>
        <w:t xml:space="preserve">% (por día de incumplimiento) al Servicio de Asistencia </w:t>
      </w:r>
      <w:r w:rsidR="00EF5356" w:rsidRPr="00342AD7">
        <w:rPr>
          <w:rFonts w:ascii="Arial" w:hAnsi="Arial" w:cs="Arial"/>
          <w:color w:val="000000"/>
          <w:sz w:val="24"/>
          <w:szCs w:val="24"/>
        </w:rPr>
        <w:t>Técnica</w:t>
      </w:r>
      <w:r w:rsidRPr="00342AD7">
        <w:rPr>
          <w:rFonts w:ascii="Arial" w:hAnsi="Arial" w:cs="Arial"/>
          <w:color w:val="000000"/>
          <w:sz w:val="24"/>
          <w:szCs w:val="24"/>
        </w:rPr>
        <w:t xml:space="preserve">, debido a la importancia que tiene esta información como herramienta de control de gestión de la </w:t>
      </w:r>
      <w:r w:rsidR="00E215EA">
        <w:rPr>
          <w:rFonts w:ascii="Arial" w:hAnsi="Arial" w:cs="Arial"/>
          <w:color w:val="000000"/>
          <w:sz w:val="24"/>
          <w:szCs w:val="24"/>
        </w:rPr>
        <w:t>C</w:t>
      </w:r>
      <w:r w:rsidRPr="00342AD7">
        <w:rPr>
          <w:rFonts w:ascii="Arial" w:hAnsi="Arial" w:cs="Arial"/>
          <w:color w:val="000000"/>
          <w:sz w:val="24"/>
          <w:szCs w:val="24"/>
        </w:rPr>
        <w:t>ontratista por parte de Pluspetrol.</w:t>
      </w:r>
    </w:p>
    <w:p w14:paraId="068C49A6" w14:textId="77777777" w:rsidR="00126DB1" w:rsidRPr="00342AD7" w:rsidRDefault="00126DB1" w:rsidP="00CC4704">
      <w:pPr>
        <w:tabs>
          <w:tab w:val="num" w:pos="851"/>
        </w:tabs>
        <w:spacing w:line="276" w:lineRule="auto"/>
        <w:ind w:firstLine="360"/>
        <w:rPr>
          <w:rFonts w:ascii="Arial" w:hAnsi="Arial" w:cs="Arial"/>
          <w:color w:val="000000"/>
          <w:lang w:val="es-AR"/>
        </w:rPr>
      </w:pPr>
    </w:p>
    <w:p w14:paraId="4EF22571" w14:textId="77777777" w:rsidR="00126DB1" w:rsidRDefault="00126DB1" w:rsidP="00CC4704">
      <w:pPr>
        <w:pStyle w:val="BodyText"/>
        <w:tabs>
          <w:tab w:val="num" w:pos="851"/>
        </w:tabs>
        <w:spacing w:after="0" w:line="276" w:lineRule="auto"/>
        <w:ind w:left="360"/>
        <w:jc w:val="both"/>
        <w:rPr>
          <w:rFonts w:ascii="Arial" w:hAnsi="Arial" w:cs="Arial"/>
          <w:color w:val="000000"/>
          <w:sz w:val="24"/>
          <w:szCs w:val="24"/>
        </w:rPr>
      </w:pPr>
      <w:r w:rsidRPr="00342AD7">
        <w:rPr>
          <w:rFonts w:ascii="Arial" w:hAnsi="Arial" w:cs="Arial"/>
          <w:color w:val="000000"/>
          <w:sz w:val="24"/>
          <w:szCs w:val="24"/>
        </w:rPr>
        <w:t>En caso que este incumplimiento haya sido motivo de más del 15% de descuentos en el período a certificar, SE DESCONTARÁ EL 10</w:t>
      </w:r>
      <w:r w:rsidR="005757FD" w:rsidRPr="00342AD7">
        <w:rPr>
          <w:rFonts w:ascii="Arial" w:hAnsi="Arial" w:cs="Arial"/>
          <w:color w:val="000000"/>
          <w:sz w:val="24"/>
          <w:szCs w:val="24"/>
        </w:rPr>
        <w:t>0</w:t>
      </w:r>
      <w:r w:rsidRPr="00342AD7">
        <w:rPr>
          <w:rFonts w:ascii="Arial" w:hAnsi="Arial" w:cs="Arial"/>
          <w:color w:val="000000"/>
          <w:sz w:val="24"/>
          <w:szCs w:val="24"/>
        </w:rPr>
        <w:t xml:space="preserve">% DEL SERVICIO DE ASISTENCIA TECNICA, por considerar inapropiada la </w:t>
      </w:r>
      <w:r w:rsidR="00E8728F" w:rsidRPr="00342AD7">
        <w:rPr>
          <w:rFonts w:ascii="Arial" w:hAnsi="Arial" w:cs="Arial"/>
          <w:color w:val="000000"/>
          <w:sz w:val="24"/>
          <w:szCs w:val="24"/>
        </w:rPr>
        <w:t>administración</w:t>
      </w:r>
      <w:r w:rsidRPr="00342AD7">
        <w:rPr>
          <w:rFonts w:ascii="Arial" w:hAnsi="Arial" w:cs="Arial"/>
          <w:color w:val="000000"/>
          <w:sz w:val="24"/>
          <w:szCs w:val="24"/>
        </w:rPr>
        <w:t xml:space="preserve"> de los recursos disponibles.</w:t>
      </w:r>
    </w:p>
    <w:p w14:paraId="3A934C79" w14:textId="77777777" w:rsidR="009B1935" w:rsidRPr="002750E1" w:rsidRDefault="009B1935" w:rsidP="00CC4704">
      <w:pPr>
        <w:tabs>
          <w:tab w:val="num" w:pos="851"/>
        </w:tabs>
        <w:spacing w:line="276" w:lineRule="auto"/>
        <w:ind w:firstLine="360"/>
        <w:rPr>
          <w:rFonts w:ascii="Arial" w:hAnsi="Arial" w:cs="Arial"/>
          <w:color w:val="000000"/>
          <w:lang w:val="es-AR"/>
        </w:rPr>
      </w:pPr>
    </w:p>
    <w:p w14:paraId="3FE9916D" w14:textId="77777777" w:rsidR="005757FD" w:rsidRPr="00342AD7" w:rsidRDefault="005757FD" w:rsidP="00CC4704">
      <w:pPr>
        <w:pStyle w:val="BodyText"/>
        <w:spacing w:after="0" w:line="276" w:lineRule="auto"/>
        <w:ind w:left="360" w:right="2"/>
        <w:jc w:val="both"/>
        <w:rPr>
          <w:rFonts w:ascii="Arial" w:hAnsi="Arial" w:cs="Arial"/>
          <w:color w:val="000000"/>
          <w:sz w:val="24"/>
          <w:szCs w:val="24"/>
        </w:rPr>
      </w:pPr>
      <w:r w:rsidRPr="00342AD7">
        <w:rPr>
          <w:rFonts w:ascii="Arial" w:hAnsi="Arial" w:cs="Arial"/>
          <w:color w:val="000000"/>
          <w:sz w:val="24"/>
          <w:szCs w:val="24"/>
        </w:rPr>
        <w:t>El Servicio de laboratorio deberá asegurar el monitoreo del 100% de puntos tratados, descontando el</w:t>
      </w:r>
      <w:r w:rsidR="00224F18">
        <w:rPr>
          <w:rFonts w:ascii="Arial" w:hAnsi="Arial" w:cs="Arial"/>
          <w:color w:val="000000"/>
          <w:sz w:val="24"/>
          <w:szCs w:val="24"/>
        </w:rPr>
        <w:t xml:space="preserve"> </w:t>
      </w:r>
      <w:r w:rsidR="00224F18" w:rsidRPr="009D59E3">
        <w:rPr>
          <w:rFonts w:ascii="Arial" w:hAnsi="Arial" w:cs="Arial"/>
          <w:color w:val="000000"/>
          <w:sz w:val="24"/>
          <w:szCs w:val="24"/>
        </w:rPr>
        <w:t>80</w:t>
      </w:r>
      <w:r w:rsidRPr="00342AD7">
        <w:rPr>
          <w:rFonts w:ascii="Arial" w:hAnsi="Arial" w:cs="Arial"/>
          <w:color w:val="000000"/>
          <w:sz w:val="24"/>
          <w:szCs w:val="24"/>
        </w:rPr>
        <w:t>% del valor mensual del Servicio de laboratorio</w:t>
      </w:r>
      <w:r w:rsidR="00255146">
        <w:rPr>
          <w:rFonts w:ascii="Arial" w:hAnsi="Arial" w:cs="Arial"/>
          <w:color w:val="000000"/>
          <w:sz w:val="24"/>
          <w:szCs w:val="24"/>
        </w:rPr>
        <w:t xml:space="preserve"> si esta premisa no es cumplida, </w:t>
      </w:r>
      <w:r w:rsidR="00255146" w:rsidRPr="009D59E3">
        <w:rPr>
          <w:rFonts w:ascii="Arial" w:hAnsi="Arial" w:cs="Arial"/>
          <w:color w:val="000000"/>
          <w:sz w:val="24"/>
          <w:szCs w:val="24"/>
        </w:rPr>
        <w:t>en la certificación del mes.</w:t>
      </w:r>
    </w:p>
    <w:p w14:paraId="02CB15D2" w14:textId="77777777" w:rsidR="00862088" w:rsidRPr="003C2FFD" w:rsidRDefault="00862088" w:rsidP="00CC4704">
      <w:pPr>
        <w:pStyle w:val="BodyText"/>
        <w:spacing w:after="0" w:line="276" w:lineRule="auto"/>
        <w:ind w:right="2"/>
        <w:jc w:val="both"/>
        <w:rPr>
          <w:rFonts w:ascii="Arial" w:hAnsi="Arial" w:cs="Arial"/>
          <w:color w:val="548DD4" w:themeColor="text2" w:themeTint="99"/>
          <w:sz w:val="24"/>
          <w:szCs w:val="24"/>
        </w:rPr>
      </w:pPr>
    </w:p>
    <w:p w14:paraId="4410CE0A" w14:textId="3B898B0E" w:rsidR="00126DB1" w:rsidRPr="00342AD7" w:rsidRDefault="00126DB1" w:rsidP="00CC4704">
      <w:pPr>
        <w:pStyle w:val="BodyText"/>
        <w:spacing w:after="0" w:line="276" w:lineRule="auto"/>
        <w:ind w:left="360" w:right="2"/>
        <w:jc w:val="both"/>
        <w:rPr>
          <w:rFonts w:ascii="Arial" w:hAnsi="Arial" w:cs="Arial"/>
          <w:sz w:val="24"/>
          <w:szCs w:val="24"/>
        </w:rPr>
      </w:pPr>
      <w:r w:rsidRPr="00342AD7">
        <w:rPr>
          <w:rFonts w:ascii="Arial" w:hAnsi="Arial" w:cs="Arial"/>
          <w:sz w:val="24"/>
          <w:szCs w:val="24"/>
        </w:rPr>
        <w:t xml:space="preserve">PLUSPETROL analizará el resultado de la prestación del </w:t>
      </w:r>
      <w:r w:rsidR="008462C4">
        <w:rPr>
          <w:rFonts w:ascii="Arial" w:hAnsi="Arial" w:cs="Arial"/>
          <w:sz w:val="24"/>
          <w:szCs w:val="24"/>
        </w:rPr>
        <w:t>s</w:t>
      </w:r>
      <w:r w:rsidRPr="00342AD7">
        <w:rPr>
          <w:rFonts w:ascii="Arial" w:hAnsi="Arial" w:cs="Arial"/>
          <w:sz w:val="24"/>
          <w:szCs w:val="24"/>
        </w:rPr>
        <w:t>ervicio y performance de productos durante los primeros tres meses de iniciado el contrato. Si del resultado d</w:t>
      </w:r>
      <w:r w:rsidR="008462C4">
        <w:rPr>
          <w:rFonts w:ascii="Arial" w:hAnsi="Arial" w:cs="Arial"/>
          <w:sz w:val="24"/>
          <w:szCs w:val="24"/>
        </w:rPr>
        <w:t>e este</w:t>
      </w:r>
      <w:r w:rsidRPr="00342AD7">
        <w:rPr>
          <w:rFonts w:ascii="Arial" w:hAnsi="Arial" w:cs="Arial"/>
          <w:sz w:val="24"/>
          <w:szCs w:val="24"/>
        </w:rPr>
        <w:t xml:space="preserve"> </w:t>
      </w:r>
      <w:r w:rsidR="008462C4">
        <w:rPr>
          <w:rFonts w:ascii="Arial" w:hAnsi="Arial" w:cs="Arial"/>
          <w:sz w:val="24"/>
          <w:szCs w:val="24"/>
        </w:rPr>
        <w:t xml:space="preserve">análisis </w:t>
      </w:r>
      <w:r w:rsidRPr="00342AD7">
        <w:rPr>
          <w:rFonts w:ascii="Arial" w:hAnsi="Arial" w:cs="Arial"/>
          <w:sz w:val="24"/>
          <w:szCs w:val="24"/>
        </w:rPr>
        <w:t xml:space="preserve">se observara que </w:t>
      </w:r>
      <w:r w:rsidR="008462C4">
        <w:rPr>
          <w:rFonts w:ascii="Arial" w:hAnsi="Arial" w:cs="Arial"/>
          <w:sz w:val="24"/>
          <w:szCs w:val="24"/>
        </w:rPr>
        <w:t>el</w:t>
      </w:r>
      <w:r w:rsidRPr="00342AD7">
        <w:rPr>
          <w:rFonts w:ascii="Arial" w:hAnsi="Arial" w:cs="Arial"/>
          <w:sz w:val="24"/>
          <w:szCs w:val="24"/>
        </w:rPr>
        <w:t xml:space="preserve"> Cont</w:t>
      </w:r>
      <w:r w:rsidR="005F028A" w:rsidRPr="00342AD7">
        <w:rPr>
          <w:rFonts w:ascii="Arial" w:hAnsi="Arial" w:cs="Arial"/>
          <w:sz w:val="24"/>
          <w:szCs w:val="24"/>
        </w:rPr>
        <w:t xml:space="preserve">ratista NO </w:t>
      </w:r>
      <w:r w:rsidR="00D208FE" w:rsidRPr="00342AD7">
        <w:rPr>
          <w:rFonts w:ascii="Arial" w:hAnsi="Arial" w:cs="Arial"/>
          <w:sz w:val="24"/>
          <w:szCs w:val="24"/>
        </w:rPr>
        <w:t>LOGRA</w:t>
      </w:r>
      <w:r w:rsidR="005F028A" w:rsidRPr="00342AD7">
        <w:rPr>
          <w:rFonts w:ascii="Arial" w:hAnsi="Arial" w:cs="Arial"/>
          <w:sz w:val="24"/>
          <w:szCs w:val="24"/>
        </w:rPr>
        <w:t xml:space="preserve"> DAR CUMPLIMI</w:t>
      </w:r>
      <w:r w:rsidRPr="00342AD7">
        <w:rPr>
          <w:rFonts w:ascii="Arial" w:hAnsi="Arial" w:cs="Arial"/>
          <w:sz w:val="24"/>
          <w:szCs w:val="24"/>
        </w:rPr>
        <w:t>E</w:t>
      </w:r>
      <w:r w:rsidR="005F028A" w:rsidRPr="00342AD7">
        <w:rPr>
          <w:rFonts w:ascii="Arial" w:hAnsi="Arial" w:cs="Arial"/>
          <w:sz w:val="24"/>
          <w:szCs w:val="24"/>
        </w:rPr>
        <w:t>N</w:t>
      </w:r>
      <w:r w:rsidRPr="00342AD7">
        <w:rPr>
          <w:rFonts w:ascii="Arial" w:hAnsi="Arial" w:cs="Arial"/>
          <w:sz w:val="24"/>
          <w:szCs w:val="24"/>
        </w:rPr>
        <w:t xml:space="preserve">TO A LOS ÍNDICES DE SATISFACCIÓN </w:t>
      </w:r>
      <w:r w:rsidR="005F028A" w:rsidRPr="00342AD7">
        <w:rPr>
          <w:rFonts w:ascii="Arial" w:hAnsi="Arial" w:cs="Arial"/>
          <w:sz w:val="24"/>
          <w:szCs w:val="24"/>
        </w:rPr>
        <w:t xml:space="preserve">antes </w:t>
      </w:r>
      <w:r w:rsidRPr="00342AD7">
        <w:rPr>
          <w:rFonts w:ascii="Arial" w:hAnsi="Arial" w:cs="Arial"/>
          <w:sz w:val="24"/>
          <w:szCs w:val="24"/>
        </w:rPr>
        <w:t xml:space="preserve">definidos por </w:t>
      </w:r>
      <w:r w:rsidR="0085170F" w:rsidRPr="00342AD7">
        <w:rPr>
          <w:rFonts w:ascii="Arial" w:hAnsi="Arial" w:cs="Arial"/>
          <w:sz w:val="24"/>
          <w:szCs w:val="24"/>
        </w:rPr>
        <w:t>PLUSPETROL</w:t>
      </w:r>
      <w:r w:rsidRPr="00342AD7">
        <w:rPr>
          <w:rFonts w:ascii="Arial" w:hAnsi="Arial" w:cs="Arial"/>
          <w:sz w:val="24"/>
          <w:szCs w:val="24"/>
        </w:rPr>
        <w:t xml:space="preserve">, entonces </w:t>
      </w:r>
      <w:r w:rsidR="005F028A" w:rsidRPr="00342AD7">
        <w:rPr>
          <w:rFonts w:ascii="Arial" w:hAnsi="Arial" w:cs="Arial"/>
          <w:sz w:val="24"/>
          <w:szCs w:val="24"/>
        </w:rPr>
        <w:t>ésta</w:t>
      </w:r>
      <w:r w:rsidR="0085170F" w:rsidRPr="00342AD7">
        <w:rPr>
          <w:rFonts w:ascii="Arial" w:hAnsi="Arial" w:cs="Arial"/>
          <w:sz w:val="24"/>
          <w:szCs w:val="24"/>
        </w:rPr>
        <w:t xml:space="preserve"> p</w:t>
      </w:r>
      <w:r w:rsidRPr="00342AD7">
        <w:rPr>
          <w:rFonts w:ascii="Arial" w:hAnsi="Arial" w:cs="Arial"/>
          <w:sz w:val="24"/>
          <w:szCs w:val="24"/>
        </w:rPr>
        <w:t>odrá rescindir el contrato en forma unilateral</w:t>
      </w:r>
      <w:r w:rsidR="005F028A" w:rsidRPr="00342AD7">
        <w:rPr>
          <w:rFonts w:ascii="Arial" w:hAnsi="Arial" w:cs="Arial"/>
          <w:sz w:val="24"/>
          <w:szCs w:val="24"/>
        </w:rPr>
        <w:t xml:space="preserve"> y sin cargo alguno</w:t>
      </w:r>
      <w:r w:rsidRPr="00342AD7">
        <w:rPr>
          <w:rFonts w:ascii="Arial" w:hAnsi="Arial" w:cs="Arial"/>
          <w:sz w:val="24"/>
          <w:szCs w:val="24"/>
        </w:rPr>
        <w:t>.</w:t>
      </w:r>
    </w:p>
    <w:p w14:paraId="53BD2AAE" w14:textId="77777777" w:rsidR="00F24886" w:rsidRPr="00342AD7" w:rsidRDefault="00F24886" w:rsidP="00CC4704">
      <w:pPr>
        <w:tabs>
          <w:tab w:val="num" w:pos="851"/>
        </w:tabs>
        <w:spacing w:line="276" w:lineRule="auto"/>
        <w:ind w:firstLine="360"/>
        <w:rPr>
          <w:rFonts w:ascii="Arial" w:hAnsi="Arial" w:cs="Arial"/>
          <w:lang w:val="es-ES_tradnl"/>
        </w:rPr>
      </w:pPr>
      <w:bookmarkStart w:id="152" w:name="_Hlk159322341"/>
    </w:p>
    <w:p w14:paraId="1B1B25E9" w14:textId="393DAE73" w:rsidR="00F24886" w:rsidRPr="00342AD7" w:rsidRDefault="00F24886" w:rsidP="00CC4704">
      <w:pPr>
        <w:pStyle w:val="Heading1"/>
        <w:tabs>
          <w:tab w:val="num" w:pos="360"/>
          <w:tab w:val="num" w:pos="851"/>
        </w:tabs>
        <w:spacing w:line="276" w:lineRule="auto"/>
        <w:ind w:left="0" w:firstLine="360"/>
        <w:rPr>
          <w:rFonts w:cs="Arial"/>
          <w:b/>
          <w:i/>
          <w:color w:val="000000"/>
          <w:u w:val="single"/>
        </w:rPr>
      </w:pPr>
      <w:bookmarkStart w:id="153" w:name="_Toc23755779"/>
      <w:bookmarkStart w:id="154" w:name="_Toc34723604"/>
      <w:bookmarkStart w:id="155" w:name="_Toc159322484"/>
      <w:bookmarkStart w:id="156" w:name="_Toc159327545"/>
      <w:r w:rsidRPr="00342AD7">
        <w:rPr>
          <w:rFonts w:cs="Arial"/>
          <w:b/>
          <w:i/>
          <w:color w:val="000000"/>
          <w:u w:val="single"/>
        </w:rPr>
        <w:t>Puntos de Aplicación</w:t>
      </w:r>
      <w:bookmarkEnd w:id="153"/>
      <w:bookmarkEnd w:id="154"/>
      <w:bookmarkEnd w:id="155"/>
      <w:bookmarkEnd w:id="156"/>
      <w:r w:rsidR="00177989">
        <w:rPr>
          <w:rFonts w:cs="Arial"/>
          <w:b/>
          <w:i/>
          <w:color w:val="000000"/>
          <w:u w:val="single"/>
        </w:rPr>
        <w:fldChar w:fldCharType="begin"/>
      </w:r>
      <w:r w:rsidR="00177989">
        <w:instrText xml:space="preserve"> XE "</w:instrText>
      </w:r>
      <w:r w:rsidR="00177989" w:rsidRPr="00F426A0">
        <w:instrText>13. Puntos de Aplicación</w:instrText>
      </w:r>
      <w:r w:rsidR="00177989">
        <w:instrText xml:space="preserve">" </w:instrText>
      </w:r>
      <w:r w:rsidR="00177989">
        <w:rPr>
          <w:rFonts w:cs="Arial"/>
          <w:b/>
          <w:i/>
          <w:color w:val="000000"/>
          <w:u w:val="single"/>
        </w:rPr>
        <w:fldChar w:fldCharType="end"/>
      </w:r>
    </w:p>
    <w:bookmarkEnd w:id="152"/>
    <w:p w14:paraId="7B8A272B" w14:textId="77777777" w:rsidR="00F24886" w:rsidRPr="00342AD7" w:rsidRDefault="00F24886" w:rsidP="00CC4704">
      <w:pPr>
        <w:tabs>
          <w:tab w:val="num" w:pos="851"/>
        </w:tabs>
        <w:spacing w:line="276" w:lineRule="auto"/>
        <w:ind w:firstLine="360"/>
        <w:rPr>
          <w:rFonts w:ascii="Arial" w:hAnsi="Arial" w:cs="Arial"/>
          <w:lang w:val="es-ES_tradnl"/>
        </w:rPr>
      </w:pPr>
    </w:p>
    <w:p w14:paraId="7E0DA06B" w14:textId="466AB7E8" w:rsidR="00F24886" w:rsidRPr="00342AD7" w:rsidRDefault="00F24886" w:rsidP="00CC4704">
      <w:pPr>
        <w:pStyle w:val="BodyText"/>
        <w:spacing w:after="0" w:line="276" w:lineRule="auto"/>
        <w:ind w:left="360" w:right="2"/>
        <w:jc w:val="both"/>
        <w:rPr>
          <w:rFonts w:ascii="Arial" w:hAnsi="Arial" w:cs="Arial"/>
          <w:sz w:val="24"/>
          <w:szCs w:val="24"/>
          <w:lang w:val="es-AR" w:eastAsia="en-US"/>
        </w:rPr>
      </w:pPr>
      <w:r w:rsidRPr="00342AD7">
        <w:rPr>
          <w:rFonts w:ascii="Arial" w:hAnsi="Arial" w:cs="Arial"/>
          <w:sz w:val="24"/>
          <w:szCs w:val="24"/>
          <w:lang w:val="es-AR" w:eastAsia="en-US"/>
        </w:rPr>
        <w:t xml:space="preserve">Los puntos de dosificación, o puntos tratados, son definidos </w:t>
      </w:r>
      <w:r w:rsidR="008462C4" w:rsidRPr="00342AD7">
        <w:rPr>
          <w:rFonts w:ascii="Arial" w:hAnsi="Arial" w:cs="Arial"/>
          <w:sz w:val="24"/>
          <w:szCs w:val="24"/>
          <w:lang w:val="es-AR" w:eastAsia="en-US"/>
        </w:rPr>
        <w:t>de acuerdo con</w:t>
      </w:r>
      <w:r w:rsidRPr="00342AD7">
        <w:rPr>
          <w:rFonts w:ascii="Arial" w:hAnsi="Arial" w:cs="Arial"/>
          <w:sz w:val="24"/>
          <w:szCs w:val="24"/>
          <w:lang w:val="es-AR" w:eastAsia="en-US"/>
        </w:rPr>
        <w:t xml:space="preserve"> las necesidad</w:t>
      </w:r>
      <w:r w:rsidR="0056181A" w:rsidRPr="00342AD7">
        <w:rPr>
          <w:rFonts w:ascii="Arial" w:hAnsi="Arial" w:cs="Arial"/>
          <w:sz w:val="24"/>
          <w:szCs w:val="24"/>
          <w:lang w:val="es-AR" w:eastAsia="en-US"/>
        </w:rPr>
        <w:t>es operativas de PLUSPETROL.</w:t>
      </w:r>
    </w:p>
    <w:p w14:paraId="25CE724A" w14:textId="77777777" w:rsidR="008462C4" w:rsidRDefault="008462C4" w:rsidP="00CC4704">
      <w:pPr>
        <w:pStyle w:val="BodyText"/>
        <w:spacing w:after="0" w:line="276" w:lineRule="auto"/>
        <w:ind w:left="360" w:right="2"/>
        <w:jc w:val="both"/>
        <w:rPr>
          <w:rFonts w:ascii="Arial" w:hAnsi="Arial" w:cs="Arial"/>
          <w:sz w:val="24"/>
          <w:szCs w:val="24"/>
          <w:lang w:val="es-AR" w:eastAsia="en-US"/>
        </w:rPr>
      </w:pPr>
    </w:p>
    <w:p w14:paraId="6BD01630" w14:textId="4F031AD5" w:rsidR="00F24886" w:rsidRDefault="00F24886" w:rsidP="00CC4704">
      <w:pPr>
        <w:pStyle w:val="BodyText"/>
        <w:spacing w:after="0" w:line="276" w:lineRule="auto"/>
        <w:ind w:left="360" w:right="2"/>
        <w:jc w:val="both"/>
        <w:rPr>
          <w:rFonts w:ascii="Arial" w:hAnsi="Arial" w:cs="Arial"/>
          <w:sz w:val="24"/>
          <w:szCs w:val="24"/>
          <w:lang w:val="es-AR" w:eastAsia="en-US"/>
        </w:rPr>
      </w:pPr>
      <w:r w:rsidRPr="00342AD7">
        <w:rPr>
          <w:rFonts w:ascii="Arial" w:hAnsi="Arial" w:cs="Arial"/>
          <w:sz w:val="24"/>
          <w:szCs w:val="24"/>
          <w:lang w:val="es-AR" w:eastAsia="en-US"/>
        </w:rPr>
        <w:t xml:space="preserve">Los mismos podrán variar durante el tiempo adjudicado, condiciones que podrían mantenerse en el futuro. Por esta razón, el </w:t>
      </w:r>
      <w:r w:rsidR="000A6988">
        <w:rPr>
          <w:rFonts w:ascii="Arial" w:hAnsi="Arial" w:cs="Arial"/>
          <w:sz w:val="24"/>
          <w:szCs w:val="24"/>
          <w:lang w:val="es-AR" w:eastAsia="en-US"/>
        </w:rPr>
        <w:t>C</w:t>
      </w:r>
      <w:r w:rsidRPr="00342AD7">
        <w:rPr>
          <w:rFonts w:ascii="Arial" w:hAnsi="Arial" w:cs="Arial"/>
          <w:sz w:val="24"/>
          <w:szCs w:val="24"/>
          <w:lang w:val="es-AR" w:eastAsia="en-US"/>
        </w:rPr>
        <w:t>ontratista deberá ser muy flexible y actuar con celeridad extrema en los cambios que surjan en la operación de</w:t>
      </w:r>
      <w:r w:rsidR="000A6988">
        <w:rPr>
          <w:rFonts w:ascii="Arial" w:hAnsi="Arial" w:cs="Arial"/>
          <w:sz w:val="24"/>
          <w:szCs w:val="24"/>
          <w:lang w:val="es-AR" w:eastAsia="en-US"/>
        </w:rPr>
        <w:t xml:space="preserve"> los</w:t>
      </w:r>
      <w:r w:rsidR="00D208FE">
        <w:rPr>
          <w:rFonts w:ascii="Arial" w:hAnsi="Arial" w:cs="Arial"/>
          <w:sz w:val="24"/>
          <w:szCs w:val="24"/>
          <w:lang w:val="es-AR" w:eastAsia="en-US"/>
        </w:rPr>
        <w:t xml:space="preserve"> yacimiento</w:t>
      </w:r>
      <w:r w:rsidR="000A6988">
        <w:rPr>
          <w:rFonts w:ascii="Arial" w:hAnsi="Arial" w:cs="Arial"/>
          <w:sz w:val="24"/>
          <w:szCs w:val="24"/>
          <w:lang w:val="es-AR" w:eastAsia="en-US"/>
        </w:rPr>
        <w:t>s.</w:t>
      </w:r>
    </w:p>
    <w:p w14:paraId="293DA5DB" w14:textId="77777777" w:rsidR="008462C4" w:rsidRPr="00342AD7" w:rsidRDefault="008462C4" w:rsidP="00CC4704">
      <w:pPr>
        <w:pStyle w:val="BodyText"/>
        <w:spacing w:after="0" w:line="276" w:lineRule="auto"/>
        <w:ind w:left="360" w:right="2"/>
        <w:jc w:val="both"/>
        <w:rPr>
          <w:rFonts w:ascii="Arial" w:hAnsi="Arial" w:cs="Arial"/>
          <w:sz w:val="24"/>
          <w:szCs w:val="24"/>
          <w:lang w:val="es-AR" w:eastAsia="en-US"/>
        </w:rPr>
      </w:pPr>
    </w:p>
    <w:p w14:paraId="28F0303E" w14:textId="02F94632" w:rsidR="00F24886" w:rsidRPr="00342AD7" w:rsidRDefault="00F24886" w:rsidP="00CC4704">
      <w:pPr>
        <w:pStyle w:val="BodyText"/>
        <w:spacing w:after="0" w:line="276" w:lineRule="auto"/>
        <w:ind w:left="360" w:right="2"/>
        <w:jc w:val="both"/>
        <w:rPr>
          <w:rFonts w:ascii="Arial" w:hAnsi="Arial" w:cs="Arial"/>
          <w:sz w:val="24"/>
          <w:szCs w:val="24"/>
          <w:lang w:val="es-AR" w:eastAsia="en-US"/>
        </w:rPr>
      </w:pPr>
      <w:r w:rsidRPr="00342AD7">
        <w:rPr>
          <w:rFonts w:ascii="Arial" w:hAnsi="Arial" w:cs="Arial"/>
          <w:sz w:val="24"/>
          <w:szCs w:val="24"/>
          <w:lang w:val="es-AR" w:eastAsia="en-US"/>
        </w:rPr>
        <w:lastRenderedPageBreak/>
        <w:t xml:space="preserve">La metodología de tratamiento de </w:t>
      </w:r>
      <w:r w:rsidR="00D208FE">
        <w:rPr>
          <w:rFonts w:ascii="Arial" w:hAnsi="Arial" w:cs="Arial"/>
          <w:sz w:val="24"/>
          <w:szCs w:val="24"/>
          <w:lang w:val="es-AR" w:eastAsia="en-US"/>
        </w:rPr>
        <w:t>los puntos de inyección</w:t>
      </w:r>
      <w:r w:rsidRPr="00342AD7">
        <w:rPr>
          <w:rFonts w:ascii="Arial" w:hAnsi="Arial" w:cs="Arial"/>
          <w:sz w:val="24"/>
          <w:szCs w:val="24"/>
          <w:lang w:val="es-AR" w:eastAsia="en-US"/>
        </w:rPr>
        <w:t xml:space="preserve"> será especificada por </w:t>
      </w:r>
      <w:r w:rsidR="0056181A" w:rsidRPr="00342AD7">
        <w:rPr>
          <w:rFonts w:ascii="Arial" w:hAnsi="Arial" w:cs="Arial"/>
          <w:sz w:val="24"/>
          <w:szCs w:val="24"/>
          <w:lang w:val="es-AR" w:eastAsia="en-US"/>
        </w:rPr>
        <w:t>PLUSPETROL</w:t>
      </w:r>
      <w:r w:rsidRPr="00342AD7">
        <w:rPr>
          <w:rFonts w:ascii="Arial" w:hAnsi="Arial" w:cs="Arial"/>
          <w:sz w:val="24"/>
          <w:szCs w:val="24"/>
          <w:lang w:val="es-AR" w:eastAsia="en-US"/>
        </w:rPr>
        <w:t xml:space="preserve"> en el presente pliego, y en aquellos casos que la Contratista recomiende técnicamente otra metodología, deberá hacerlo saber al grupo técnico de </w:t>
      </w:r>
      <w:r w:rsidR="0056181A" w:rsidRPr="00342AD7">
        <w:rPr>
          <w:rFonts w:ascii="Arial" w:hAnsi="Arial" w:cs="Arial"/>
          <w:sz w:val="24"/>
          <w:szCs w:val="24"/>
          <w:lang w:val="es-AR" w:eastAsia="en-US"/>
        </w:rPr>
        <w:t>PLUSPETROL</w:t>
      </w:r>
      <w:r w:rsidRPr="00342AD7">
        <w:rPr>
          <w:rFonts w:ascii="Arial" w:hAnsi="Arial" w:cs="Arial"/>
          <w:sz w:val="24"/>
          <w:szCs w:val="24"/>
          <w:lang w:val="es-AR" w:eastAsia="en-US"/>
        </w:rPr>
        <w:t xml:space="preserve"> para su presentación en la oferta.</w:t>
      </w:r>
    </w:p>
    <w:p w14:paraId="2177774B" w14:textId="77777777" w:rsidR="00F24886" w:rsidRPr="00342AD7" w:rsidRDefault="00F24886" w:rsidP="00CC4704">
      <w:pPr>
        <w:spacing w:line="276" w:lineRule="auto"/>
        <w:rPr>
          <w:rFonts w:ascii="Arial" w:hAnsi="Arial" w:cs="Arial"/>
          <w:lang w:val="es-AR"/>
        </w:rPr>
      </w:pPr>
    </w:p>
    <w:p w14:paraId="7F2837A2" w14:textId="55C03DD7" w:rsidR="00F24886" w:rsidRPr="00342AD7" w:rsidRDefault="00F24886" w:rsidP="00CC4704">
      <w:pPr>
        <w:pStyle w:val="Heading1"/>
        <w:tabs>
          <w:tab w:val="num" w:pos="360"/>
          <w:tab w:val="num" w:pos="851"/>
        </w:tabs>
        <w:spacing w:line="276" w:lineRule="auto"/>
        <w:ind w:left="0" w:firstLine="360"/>
        <w:rPr>
          <w:rFonts w:cs="Arial"/>
          <w:b/>
          <w:i/>
          <w:color w:val="000000"/>
          <w:u w:val="single"/>
        </w:rPr>
      </w:pPr>
      <w:bookmarkStart w:id="157" w:name="_Toc23755780"/>
      <w:bookmarkStart w:id="158" w:name="_Toc34723605"/>
      <w:bookmarkStart w:id="159" w:name="_Toc159322485"/>
      <w:bookmarkStart w:id="160" w:name="_Toc159327546"/>
      <w:bookmarkStart w:id="161" w:name="_Hlk159322366"/>
      <w:r w:rsidRPr="00342AD7">
        <w:rPr>
          <w:rFonts w:cs="Arial"/>
          <w:b/>
          <w:i/>
          <w:color w:val="000000"/>
          <w:u w:val="single"/>
        </w:rPr>
        <w:t>Cotizaciones</w:t>
      </w:r>
      <w:bookmarkEnd w:id="157"/>
      <w:bookmarkEnd w:id="158"/>
      <w:bookmarkEnd w:id="159"/>
      <w:bookmarkEnd w:id="160"/>
      <w:r w:rsidR="00177989">
        <w:rPr>
          <w:rFonts w:cs="Arial"/>
          <w:b/>
          <w:i/>
          <w:color w:val="000000"/>
          <w:u w:val="single"/>
        </w:rPr>
        <w:fldChar w:fldCharType="begin"/>
      </w:r>
      <w:r w:rsidR="00177989">
        <w:instrText xml:space="preserve"> XE "</w:instrText>
      </w:r>
      <w:r w:rsidR="00177989" w:rsidRPr="00C95C39">
        <w:instrText>14. Cotizaciones</w:instrText>
      </w:r>
      <w:r w:rsidR="00177989">
        <w:instrText xml:space="preserve">" </w:instrText>
      </w:r>
      <w:r w:rsidR="00177989">
        <w:rPr>
          <w:rFonts w:cs="Arial"/>
          <w:b/>
          <w:i/>
          <w:color w:val="000000"/>
          <w:u w:val="single"/>
        </w:rPr>
        <w:fldChar w:fldCharType="end"/>
      </w:r>
    </w:p>
    <w:p w14:paraId="44EB3551" w14:textId="77777777" w:rsidR="00F24886" w:rsidRPr="00342AD7" w:rsidRDefault="00F24886" w:rsidP="00CC4704">
      <w:pPr>
        <w:spacing w:line="276" w:lineRule="auto"/>
        <w:rPr>
          <w:rFonts w:ascii="Arial" w:hAnsi="Arial" w:cs="Arial"/>
          <w:lang w:val="es-ES_tradnl"/>
        </w:rPr>
      </w:pPr>
      <w:bookmarkStart w:id="162" w:name="_Hlk159322376"/>
      <w:bookmarkEnd w:id="161"/>
    </w:p>
    <w:p w14:paraId="0E693AD2" w14:textId="14D3EA0B" w:rsidR="00F24886" w:rsidRPr="00ED6D51" w:rsidRDefault="00F24886" w:rsidP="00CC4704">
      <w:pPr>
        <w:pStyle w:val="Heading2"/>
        <w:tabs>
          <w:tab w:val="clear" w:pos="1428"/>
          <w:tab w:val="num" w:pos="567"/>
        </w:tabs>
        <w:spacing w:before="0" w:line="276" w:lineRule="auto"/>
        <w:ind w:left="567" w:hanging="567"/>
        <w:rPr>
          <w:b/>
          <w:i/>
          <w:lang w:val="es-ES"/>
        </w:rPr>
      </w:pPr>
      <w:bookmarkStart w:id="163" w:name="_Toc23755781"/>
      <w:bookmarkStart w:id="164" w:name="_Toc34723606"/>
      <w:bookmarkStart w:id="165" w:name="_Toc159322486"/>
      <w:bookmarkStart w:id="166" w:name="_Toc159327547"/>
      <w:bookmarkStart w:id="167" w:name="_Hlk159322391"/>
      <w:r w:rsidRPr="00ED6D51">
        <w:rPr>
          <w:b/>
          <w:i/>
          <w:lang w:val="es-ES"/>
        </w:rPr>
        <w:t>Insumos (Productos Químicos)</w:t>
      </w:r>
      <w:bookmarkEnd w:id="163"/>
      <w:bookmarkEnd w:id="164"/>
      <w:bookmarkEnd w:id="165"/>
      <w:bookmarkEnd w:id="166"/>
      <w:r w:rsidR="00177989">
        <w:rPr>
          <w:b/>
          <w:i/>
          <w:lang w:val="es-ES"/>
        </w:rPr>
        <w:fldChar w:fldCharType="begin"/>
      </w:r>
      <w:r w:rsidR="00177989">
        <w:instrText xml:space="preserve"> XE "</w:instrText>
      </w:r>
      <w:r w:rsidR="00177989" w:rsidRPr="00BC2A49">
        <w:instrText>14.1. Insumos (Productos Químicos)</w:instrText>
      </w:r>
      <w:r w:rsidR="00177989">
        <w:instrText xml:space="preserve">" </w:instrText>
      </w:r>
      <w:r w:rsidR="00177989">
        <w:rPr>
          <w:b/>
          <w:i/>
          <w:lang w:val="es-ES"/>
        </w:rPr>
        <w:fldChar w:fldCharType="end"/>
      </w:r>
    </w:p>
    <w:bookmarkEnd w:id="162"/>
    <w:bookmarkEnd w:id="167"/>
    <w:p w14:paraId="76024E52" w14:textId="312D7FCF" w:rsidR="00F24886" w:rsidRDefault="00F24886" w:rsidP="00CC4704">
      <w:pPr>
        <w:spacing w:line="276" w:lineRule="auto"/>
        <w:jc w:val="both"/>
        <w:rPr>
          <w:rFonts w:ascii="Arial" w:hAnsi="Arial" w:cs="Arial"/>
          <w:lang w:val="es-ES"/>
        </w:rPr>
      </w:pPr>
      <w:r w:rsidRPr="00342AD7">
        <w:rPr>
          <w:rFonts w:ascii="Arial" w:hAnsi="Arial" w:cs="Arial"/>
          <w:lang w:val="es-ES"/>
        </w:rPr>
        <w:t>Deberá cotizarse en forma unitaria (</w:t>
      </w:r>
      <w:r w:rsidR="00D208FE">
        <w:rPr>
          <w:rFonts w:ascii="Arial" w:hAnsi="Arial" w:cs="Arial"/>
          <w:lang w:val="es-ES"/>
        </w:rPr>
        <w:t xml:space="preserve">USD </w:t>
      </w:r>
      <w:r w:rsidRPr="00342AD7">
        <w:rPr>
          <w:rFonts w:ascii="Arial" w:hAnsi="Arial" w:cs="Arial"/>
          <w:lang w:val="es-ES"/>
        </w:rPr>
        <w:t xml:space="preserve">por </w:t>
      </w:r>
      <w:r w:rsidR="00185DB1" w:rsidRPr="00342AD7">
        <w:rPr>
          <w:rFonts w:ascii="Arial" w:hAnsi="Arial" w:cs="Arial"/>
          <w:lang w:val="es-ES"/>
        </w:rPr>
        <w:t>litro</w:t>
      </w:r>
      <w:r w:rsidR="005F7D96">
        <w:rPr>
          <w:rFonts w:ascii="Arial" w:hAnsi="Arial" w:cs="Arial"/>
          <w:lang w:val="es-ES"/>
        </w:rPr>
        <w:t xml:space="preserve"> de</w:t>
      </w:r>
      <w:r w:rsidR="00CE5042" w:rsidRPr="00342AD7">
        <w:rPr>
          <w:rFonts w:ascii="Arial" w:hAnsi="Arial" w:cs="Arial"/>
          <w:lang w:val="es-ES"/>
        </w:rPr>
        <w:t xml:space="preserve"> </w:t>
      </w:r>
      <w:r w:rsidR="00D208FE">
        <w:rPr>
          <w:rFonts w:ascii="Arial" w:hAnsi="Arial" w:cs="Arial"/>
          <w:lang w:val="es-ES"/>
        </w:rPr>
        <w:t>producto) cada tipo de qu</w:t>
      </w:r>
      <w:r w:rsidR="00C31039">
        <w:rPr>
          <w:rFonts w:ascii="Arial" w:hAnsi="Arial" w:cs="Arial"/>
          <w:lang w:val="es-ES"/>
        </w:rPr>
        <w:t>ímico</w:t>
      </w:r>
      <w:r w:rsidR="00D208FE">
        <w:rPr>
          <w:rFonts w:ascii="Arial" w:hAnsi="Arial" w:cs="Arial"/>
          <w:lang w:val="es-ES"/>
        </w:rPr>
        <w:t xml:space="preserve"> solicitado </w:t>
      </w:r>
      <w:r w:rsidR="000A6988">
        <w:rPr>
          <w:rFonts w:ascii="Arial" w:hAnsi="Arial" w:cs="Arial"/>
          <w:lang w:val="es-ES"/>
        </w:rPr>
        <w:t>en este pliego</w:t>
      </w:r>
      <w:r w:rsidR="00C31039">
        <w:rPr>
          <w:rFonts w:ascii="Arial" w:hAnsi="Arial" w:cs="Arial"/>
          <w:lang w:val="es-ES"/>
        </w:rPr>
        <w:t>.</w:t>
      </w:r>
      <w:r w:rsidR="00656F93">
        <w:rPr>
          <w:rFonts w:ascii="Arial" w:hAnsi="Arial" w:cs="Arial"/>
          <w:lang w:val="es-ES"/>
        </w:rPr>
        <w:t xml:space="preserve"> Adicionalmente deberá completar la dosis de aplicación y la composición de cada </w:t>
      </w:r>
      <w:r w:rsidR="000A6988">
        <w:rPr>
          <w:rFonts w:ascii="Arial" w:hAnsi="Arial" w:cs="Arial"/>
          <w:lang w:val="es-ES"/>
        </w:rPr>
        <w:t>producto</w:t>
      </w:r>
      <w:r w:rsidR="00656F93">
        <w:rPr>
          <w:rFonts w:ascii="Arial" w:hAnsi="Arial" w:cs="Arial"/>
          <w:lang w:val="es-ES"/>
        </w:rPr>
        <w:t xml:space="preserve">. </w:t>
      </w:r>
    </w:p>
    <w:p w14:paraId="413629AD" w14:textId="77777777" w:rsidR="00F24886" w:rsidRPr="00342AD7" w:rsidRDefault="00F24886" w:rsidP="00CC4704">
      <w:pPr>
        <w:spacing w:line="276" w:lineRule="auto"/>
        <w:jc w:val="both"/>
        <w:rPr>
          <w:rFonts w:ascii="Arial" w:hAnsi="Arial" w:cs="Arial"/>
          <w:lang w:val="es-ES"/>
        </w:rPr>
      </w:pPr>
    </w:p>
    <w:p w14:paraId="55E9AD1C" w14:textId="785A0718" w:rsidR="00F24886" w:rsidRPr="00342AD7" w:rsidRDefault="00F24886" w:rsidP="00CC4704">
      <w:pPr>
        <w:pStyle w:val="Heading2"/>
        <w:tabs>
          <w:tab w:val="clear" w:pos="1428"/>
          <w:tab w:val="num" w:pos="567"/>
        </w:tabs>
        <w:spacing w:before="0" w:line="276" w:lineRule="auto"/>
        <w:ind w:left="567" w:hanging="567"/>
        <w:rPr>
          <w:b/>
          <w:color w:val="000000"/>
          <w:lang w:val="es-AR"/>
        </w:rPr>
      </w:pPr>
      <w:bookmarkStart w:id="168" w:name="_Toc23755782"/>
      <w:bookmarkStart w:id="169" w:name="_Toc34723607"/>
      <w:bookmarkStart w:id="170" w:name="_Toc159322487"/>
      <w:bookmarkStart w:id="171" w:name="_Toc159327548"/>
      <w:bookmarkStart w:id="172" w:name="_Hlk159322406"/>
      <w:r w:rsidRPr="00ED6D51">
        <w:rPr>
          <w:b/>
          <w:i/>
          <w:lang w:val="es-ES"/>
        </w:rPr>
        <w:t>Servicio</w:t>
      </w:r>
      <w:r w:rsidR="0056181A" w:rsidRPr="00ED6D51">
        <w:rPr>
          <w:b/>
          <w:i/>
          <w:lang w:val="es-ES"/>
        </w:rPr>
        <w:t>s</w:t>
      </w:r>
      <w:bookmarkEnd w:id="168"/>
      <w:bookmarkEnd w:id="169"/>
      <w:bookmarkEnd w:id="170"/>
      <w:bookmarkEnd w:id="171"/>
      <w:r w:rsidR="00177989">
        <w:rPr>
          <w:b/>
          <w:i/>
          <w:lang w:val="es-ES"/>
        </w:rPr>
        <w:fldChar w:fldCharType="begin"/>
      </w:r>
      <w:r w:rsidR="00177989">
        <w:instrText xml:space="preserve"> XE "</w:instrText>
      </w:r>
      <w:r w:rsidR="00177989" w:rsidRPr="00FF2F14">
        <w:instrText>14.2. Servicios</w:instrText>
      </w:r>
      <w:r w:rsidR="00177989">
        <w:instrText xml:space="preserve">" </w:instrText>
      </w:r>
      <w:r w:rsidR="00177989">
        <w:rPr>
          <w:b/>
          <w:i/>
          <w:lang w:val="es-ES"/>
        </w:rPr>
        <w:fldChar w:fldCharType="end"/>
      </w:r>
    </w:p>
    <w:bookmarkEnd w:id="172"/>
    <w:p w14:paraId="00A2EE28" w14:textId="77777777" w:rsidR="00F24886" w:rsidRPr="00342AD7" w:rsidRDefault="00F24886" w:rsidP="00CC4704">
      <w:pPr>
        <w:spacing w:line="276" w:lineRule="auto"/>
        <w:jc w:val="both"/>
        <w:rPr>
          <w:rFonts w:ascii="Arial" w:hAnsi="Arial" w:cs="Arial"/>
          <w:lang w:val="es-ES"/>
        </w:rPr>
      </w:pPr>
      <w:r w:rsidRPr="00342AD7">
        <w:rPr>
          <w:rFonts w:ascii="Arial" w:hAnsi="Arial" w:cs="Arial"/>
          <w:lang w:val="es-ES"/>
        </w:rPr>
        <w:t xml:space="preserve">Deberá cotizarse un costo fijo por mes </w:t>
      </w:r>
      <w:r w:rsidR="00B25148">
        <w:rPr>
          <w:rFonts w:ascii="Arial" w:hAnsi="Arial" w:cs="Arial"/>
          <w:lang w:val="es-ES"/>
        </w:rPr>
        <w:t xml:space="preserve">y por día adicional a lo establecido en el pliego, </w:t>
      </w:r>
      <w:r w:rsidRPr="00342AD7">
        <w:rPr>
          <w:rFonts w:ascii="Arial" w:hAnsi="Arial" w:cs="Arial"/>
          <w:lang w:val="es-ES"/>
        </w:rPr>
        <w:t>en</w:t>
      </w:r>
      <w:r w:rsidR="00C8570B">
        <w:rPr>
          <w:rFonts w:ascii="Arial" w:hAnsi="Arial" w:cs="Arial"/>
          <w:lang w:val="es-ES"/>
        </w:rPr>
        <w:t xml:space="preserve"> </w:t>
      </w:r>
      <w:r w:rsidR="00C8570B" w:rsidRPr="009D59E3">
        <w:rPr>
          <w:rFonts w:ascii="Arial" w:hAnsi="Arial" w:cs="Arial"/>
          <w:lang w:val="es-ES"/>
        </w:rPr>
        <w:t>ARS</w:t>
      </w:r>
      <w:r w:rsidR="00732776">
        <w:rPr>
          <w:rFonts w:ascii="Arial" w:hAnsi="Arial" w:cs="Arial"/>
          <w:lang w:val="es-ES"/>
        </w:rPr>
        <w:t xml:space="preserve"> según los siguientes ítems</w:t>
      </w:r>
      <w:r w:rsidR="00557C84">
        <w:rPr>
          <w:rFonts w:ascii="Arial" w:hAnsi="Arial" w:cs="Arial"/>
          <w:lang w:val="es-ES"/>
        </w:rPr>
        <w:t>:</w:t>
      </w:r>
    </w:p>
    <w:p w14:paraId="059725FD" w14:textId="77777777" w:rsidR="0056181A" w:rsidRPr="00342AD7" w:rsidRDefault="0056181A" w:rsidP="00CC4704">
      <w:pPr>
        <w:spacing w:line="276" w:lineRule="auto"/>
        <w:jc w:val="both"/>
        <w:rPr>
          <w:rFonts w:ascii="Arial" w:hAnsi="Arial" w:cs="Arial"/>
          <w:lang w:val="es-ES"/>
        </w:rPr>
      </w:pPr>
    </w:p>
    <w:p w14:paraId="129909E5" w14:textId="6AA16243" w:rsidR="005527A7" w:rsidRPr="004E116A" w:rsidRDefault="0056181A" w:rsidP="00CC4704">
      <w:pPr>
        <w:pStyle w:val="BodyText"/>
        <w:numPr>
          <w:ilvl w:val="0"/>
          <w:numId w:val="40"/>
        </w:numPr>
        <w:spacing w:after="0" w:line="276" w:lineRule="auto"/>
        <w:ind w:right="2"/>
        <w:jc w:val="both"/>
        <w:rPr>
          <w:rFonts w:ascii="Arial" w:hAnsi="Arial" w:cs="Arial"/>
          <w:sz w:val="24"/>
          <w:szCs w:val="24"/>
        </w:rPr>
      </w:pPr>
      <w:r w:rsidRPr="004E116A">
        <w:rPr>
          <w:rFonts w:ascii="Arial" w:hAnsi="Arial" w:cs="Arial"/>
          <w:sz w:val="24"/>
          <w:szCs w:val="24"/>
        </w:rPr>
        <w:t xml:space="preserve">Servicio Asistencia Técnica </w:t>
      </w:r>
      <w:r w:rsidR="008E561F">
        <w:rPr>
          <w:rFonts w:ascii="Arial" w:hAnsi="Arial" w:cs="Arial"/>
          <w:sz w:val="24"/>
          <w:szCs w:val="24"/>
        </w:rPr>
        <w:t>y Representante de EHS</w:t>
      </w:r>
    </w:p>
    <w:p w14:paraId="141D50E5" w14:textId="77777777" w:rsidR="0056181A" w:rsidRPr="004E116A" w:rsidRDefault="0056181A" w:rsidP="00CC4704">
      <w:pPr>
        <w:pStyle w:val="BodyText"/>
        <w:numPr>
          <w:ilvl w:val="0"/>
          <w:numId w:val="40"/>
        </w:numPr>
        <w:spacing w:after="0" w:line="276" w:lineRule="auto"/>
        <w:ind w:right="2"/>
        <w:jc w:val="both"/>
        <w:rPr>
          <w:rFonts w:ascii="Arial" w:hAnsi="Arial" w:cs="Arial"/>
          <w:sz w:val="24"/>
          <w:szCs w:val="24"/>
        </w:rPr>
      </w:pPr>
      <w:r w:rsidRPr="004E116A">
        <w:rPr>
          <w:rFonts w:ascii="Arial" w:hAnsi="Arial" w:cs="Arial"/>
          <w:sz w:val="24"/>
          <w:szCs w:val="24"/>
        </w:rPr>
        <w:t>Servicio de Análisis de Laboratorio</w:t>
      </w:r>
    </w:p>
    <w:p w14:paraId="43B52C53" w14:textId="77777777" w:rsidR="0056181A" w:rsidRPr="004E116A" w:rsidRDefault="00061F33" w:rsidP="00CC4704">
      <w:pPr>
        <w:pStyle w:val="BodyText"/>
        <w:numPr>
          <w:ilvl w:val="0"/>
          <w:numId w:val="40"/>
        </w:numPr>
        <w:spacing w:after="0" w:line="276" w:lineRule="auto"/>
        <w:ind w:right="2"/>
        <w:jc w:val="both"/>
        <w:rPr>
          <w:rFonts w:ascii="Arial" w:hAnsi="Arial" w:cs="Arial"/>
          <w:sz w:val="24"/>
          <w:szCs w:val="24"/>
        </w:rPr>
      </w:pPr>
      <w:r w:rsidRPr="004E116A">
        <w:rPr>
          <w:rFonts w:ascii="Arial" w:hAnsi="Arial" w:cs="Arial"/>
          <w:sz w:val="24"/>
          <w:szCs w:val="24"/>
        </w:rPr>
        <w:t xml:space="preserve">Servicio de </w:t>
      </w:r>
      <w:r w:rsidR="0056181A" w:rsidRPr="004E116A">
        <w:rPr>
          <w:rFonts w:ascii="Arial" w:hAnsi="Arial" w:cs="Arial"/>
          <w:sz w:val="24"/>
          <w:szCs w:val="24"/>
        </w:rPr>
        <w:t>Reposición</w:t>
      </w:r>
    </w:p>
    <w:p w14:paraId="187254F6" w14:textId="77777777" w:rsidR="00121F35" w:rsidRDefault="00990C73" w:rsidP="00CC4704">
      <w:pPr>
        <w:pStyle w:val="BodyText"/>
        <w:numPr>
          <w:ilvl w:val="0"/>
          <w:numId w:val="40"/>
        </w:numPr>
        <w:spacing w:after="0" w:line="276" w:lineRule="auto"/>
        <w:ind w:right="2"/>
        <w:jc w:val="both"/>
        <w:rPr>
          <w:rFonts w:ascii="Arial" w:hAnsi="Arial" w:cs="Arial"/>
          <w:sz w:val="24"/>
          <w:szCs w:val="24"/>
        </w:rPr>
      </w:pPr>
      <w:r w:rsidRPr="004E116A">
        <w:rPr>
          <w:rFonts w:ascii="Arial" w:hAnsi="Arial" w:cs="Arial"/>
          <w:sz w:val="24"/>
          <w:szCs w:val="24"/>
        </w:rPr>
        <w:t>Servicio de Recorredores de Instalaciones de C</w:t>
      </w:r>
      <w:r w:rsidR="0056181A" w:rsidRPr="004E116A">
        <w:rPr>
          <w:rFonts w:ascii="Arial" w:hAnsi="Arial" w:cs="Arial"/>
          <w:sz w:val="24"/>
          <w:szCs w:val="24"/>
        </w:rPr>
        <w:t>ampo</w:t>
      </w:r>
    </w:p>
    <w:p w14:paraId="57310756" w14:textId="77777777" w:rsidR="005527A7" w:rsidRDefault="005527A7" w:rsidP="00CC4704">
      <w:pPr>
        <w:pStyle w:val="BodyText"/>
        <w:spacing w:after="0" w:line="276" w:lineRule="auto"/>
        <w:ind w:right="2"/>
        <w:jc w:val="both"/>
        <w:rPr>
          <w:rFonts w:ascii="Arial" w:hAnsi="Arial" w:cs="Arial"/>
          <w:color w:val="000000"/>
          <w:sz w:val="24"/>
          <w:szCs w:val="24"/>
        </w:rPr>
      </w:pPr>
    </w:p>
    <w:p w14:paraId="296B5969" w14:textId="51E268F3" w:rsidR="00F24886" w:rsidRPr="00990C73" w:rsidRDefault="00F24886" w:rsidP="00CC4704">
      <w:pPr>
        <w:pStyle w:val="Heading2"/>
        <w:tabs>
          <w:tab w:val="clear" w:pos="1428"/>
          <w:tab w:val="num" w:pos="567"/>
        </w:tabs>
        <w:spacing w:before="0" w:line="276" w:lineRule="auto"/>
        <w:ind w:left="567" w:hanging="567"/>
        <w:rPr>
          <w:b/>
          <w:i/>
          <w:lang w:val="es-ES"/>
        </w:rPr>
      </w:pPr>
      <w:bookmarkStart w:id="173" w:name="_Toc23755783"/>
      <w:bookmarkStart w:id="174" w:name="_Toc34723608"/>
      <w:bookmarkStart w:id="175" w:name="_Toc159322488"/>
      <w:bookmarkStart w:id="176" w:name="_Toc159327549"/>
      <w:bookmarkStart w:id="177" w:name="_Hlk159322418"/>
      <w:r w:rsidRPr="00990C73">
        <w:rPr>
          <w:b/>
          <w:i/>
          <w:lang w:val="es-ES"/>
        </w:rPr>
        <w:t xml:space="preserve">Servicio </w:t>
      </w:r>
      <w:r w:rsidR="00E64A80">
        <w:rPr>
          <w:b/>
          <w:i/>
          <w:lang w:val="es-ES"/>
        </w:rPr>
        <w:t>a</w:t>
      </w:r>
      <w:r w:rsidRPr="00990C73">
        <w:rPr>
          <w:b/>
          <w:i/>
          <w:lang w:val="es-ES"/>
        </w:rPr>
        <w:t>lquiler de bombas dosificadoras</w:t>
      </w:r>
      <w:bookmarkEnd w:id="173"/>
      <w:bookmarkEnd w:id="174"/>
      <w:bookmarkEnd w:id="175"/>
      <w:bookmarkEnd w:id="176"/>
      <w:r w:rsidR="00177989">
        <w:rPr>
          <w:b/>
          <w:i/>
          <w:lang w:val="es-ES"/>
        </w:rPr>
        <w:fldChar w:fldCharType="begin"/>
      </w:r>
      <w:r w:rsidR="00177989" w:rsidRPr="00177989">
        <w:rPr>
          <w:lang w:val="es-UY"/>
        </w:rPr>
        <w:instrText xml:space="preserve"> XE "14.3. </w:instrText>
      </w:r>
      <w:r w:rsidR="00177989" w:rsidRPr="00E64A80">
        <w:rPr>
          <w:lang w:val="es-UY"/>
        </w:rPr>
        <w:instrText xml:space="preserve">Servicio Alquiler de bombas dosificadoras" </w:instrText>
      </w:r>
      <w:r w:rsidR="00177989">
        <w:rPr>
          <w:b/>
          <w:i/>
          <w:lang w:val="es-ES"/>
        </w:rPr>
        <w:fldChar w:fldCharType="end"/>
      </w:r>
    </w:p>
    <w:bookmarkEnd w:id="177"/>
    <w:p w14:paraId="1651D854" w14:textId="77777777" w:rsidR="00990C73" w:rsidRDefault="00990C73" w:rsidP="00CC4704">
      <w:pPr>
        <w:spacing w:line="276" w:lineRule="auto"/>
        <w:jc w:val="both"/>
        <w:rPr>
          <w:rFonts w:ascii="Arial" w:hAnsi="Arial" w:cs="Arial"/>
          <w:lang w:val="es-ES"/>
        </w:rPr>
      </w:pPr>
    </w:p>
    <w:p w14:paraId="5CE4D76B" w14:textId="5231BF09" w:rsidR="00CE5042" w:rsidRDefault="00F24886" w:rsidP="00CC4704">
      <w:pPr>
        <w:spacing w:line="276" w:lineRule="auto"/>
        <w:jc w:val="both"/>
        <w:rPr>
          <w:rFonts w:ascii="Arial" w:hAnsi="Arial" w:cs="Arial"/>
          <w:lang w:val="es-ES"/>
        </w:rPr>
      </w:pPr>
      <w:r w:rsidRPr="00342AD7">
        <w:rPr>
          <w:rFonts w:ascii="Arial" w:hAnsi="Arial" w:cs="Arial"/>
          <w:lang w:val="es-ES"/>
        </w:rPr>
        <w:t xml:space="preserve">Deberá cotizarse en forma unitaria y </w:t>
      </w:r>
      <w:r w:rsidR="00185DB1" w:rsidRPr="00342AD7">
        <w:rPr>
          <w:rFonts w:ascii="Arial" w:hAnsi="Arial" w:cs="Arial"/>
          <w:lang w:val="es-ES"/>
        </w:rPr>
        <w:t>diaria</w:t>
      </w:r>
      <w:r w:rsidRPr="00342AD7">
        <w:rPr>
          <w:rFonts w:ascii="Arial" w:hAnsi="Arial" w:cs="Arial"/>
          <w:lang w:val="es-ES"/>
        </w:rPr>
        <w:t xml:space="preserve"> el valor por cada unidad dosificadora</w:t>
      </w:r>
      <w:r w:rsidR="002540EE">
        <w:rPr>
          <w:rFonts w:ascii="Arial" w:hAnsi="Arial" w:cs="Arial"/>
          <w:lang w:val="es-ES"/>
        </w:rPr>
        <w:t xml:space="preserve"> diferenciando entre bombas eléctricas</w:t>
      </w:r>
      <w:r w:rsidR="00C31039">
        <w:rPr>
          <w:rFonts w:ascii="Arial" w:hAnsi="Arial" w:cs="Arial"/>
          <w:lang w:val="es-ES"/>
        </w:rPr>
        <w:t xml:space="preserve"> y equipos autónomos solares</w:t>
      </w:r>
      <w:r w:rsidRPr="00342AD7">
        <w:rPr>
          <w:rFonts w:ascii="Arial" w:hAnsi="Arial" w:cs="Arial"/>
          <w:lang w:val="es-ES"/>
        </w:rPr>
        <w:t>.</w:t>
      </w:r>
      <w:r w:rsidR="00B9214A">
        <w:rPr>
          <w:rFonts w:ascii="Arial" w:hAnsi="Arial" w:cs="Arial"/>
          <w:lang w:val="es-ES"/>
        </w:rPr>
        <w:t xml:space="preserve"> </w:t>
      </w:r>
      <w:r w:rsidRPr="00342AD7">
        <w:rPr>
          <w:rFonts w:ascii="Arial" w:hAnsi="Arial" w:cs="Arial"/>
          <w:lang w:val="es-ES"/>
        </w:rPr>
        <w:t>En este ítem se incluyen los pagos de servicios tales como: cable eléctrico, conductores metálicos, accesorios, disyuntores,</w:t>
      </w:r>
      <w:r w:rsidR="004B5BE1" w:rsidRPr="00342AD7">
        <w:rPr>
          <w:rFonts w:ascii="Arial" w:hAnsi="Arial" w:cs="Arial"/>
          <w:lang w:val="es-ES"/>
        </w:rPr>
        <w:t xml:space="preserve"> </w:t>
      </w:r>
      <w:r w:rsidR="004B5BE1" w:rsidRPr="005F7D96">
        <w:rPr>
          <w:rFonts w:ascii="Arial" w:hAnsi="Arial" w:cs="Arial"/>
          <w:lang w:val="es-ES"/>
        </w:rPr>
        <w:t>PAT,</w:t>
      </w:r>
      <w:r w:rsidRPr="005F7D96">
        <w:rPr>
          <w:rFonts w:ascii="Arial" w:hAnsi="Arial" w:cs="Arial"/>
          <w:lang w:val="es-ES"/>
        </w:rPr>
        <w:t xml:space="preserve"> tableros</w:t>
      </w:r>
      <w:r w:rsidRPr="00342AD7">
        <w:rPr>
          <w:rFonts w:ascii="Arial" w:hAnsi="Arial" w:cs="Arial"/>
          <w:lang w:val="es-ES"/>
        </w:rPr>
        <w:t>, bandejas, mano de obra, carteles indicadores,</w:t>
      </w:r>
      <w:r w:rsidR="00C31039">
        <w:rPr>
          <w:rFonts w:ascii="Arial" w:hAnsi="Arial" w:cs="Arial"/>
          <w:lang w:val="es-ES"/>
        </w:rPr>
        <w:t xml:space="preserve"> líneas de inyección, </w:t>
      </w:r>
      <w:r w:rsidRPr="00342AD7">
        <w:rPr>
          <w:rFonts w:ascii="Arial" w:hAnsi="Arial" w:cs="Arial"/>
          <w:lang w:val="es-ES"/>
        </w:rPr>
        <w:t xml:space="preserve">etc. Será un costo </w:t>
      </w:r>
      <w:r w:rsidR="00F51D42">
        <w:rPr>
          <w:rFonts w:ascii="Arial" w:hAnsi="Arial" w:cs="Arial"/>
          <w:lang w:val="es-ES"/>
        </w:rPr>
        <w:t>fijo</w:t>
      </w:r>
      <w:r w:rsidRPr="00342AD7">
        <w:rPr>
          <w:rFonts w:ascii="Arial" w:hAnsi="Arial" w:cs="Arial"/>
          <w:lang w:val="es-ES"/>
        </w:rPr>
        <w:t xml:space="preserve"> por mes en </w:t>
      </w:r>
      <w:r w:rsidR="001F497F" w:rsidRPr="009D59E3">
        <w:rPr>
          <w:rFonts w:ascii="Arial" w:hAnsi="Arial" w:cs="Arial"/>
          <w:lang w:val="es-ES"/>
        </w:rPr>
        <w:t>ARS</w:t>
      </w:r>
      <w:r w:rsidRPr="00342AD7">
        <w:rPr>
          <w:rFonts w:ascii="Arial" w:hAnsi="Arial" w:cs="Arial"/>
          <w:lang w:val="es-ES"/>
        </w:rPr>
        <w:t xml:space="preserve">, dependiendo del ingreso de nuevas unidades </w:t>
      </w:r>
      <w:r w:rsidR="0056181A" w:rsidRPr="00342AD7">
        <w:rPr>
          <w:rFonts w:ascii="Arial" w:hAnsi="Arial" w:cs="Arial"/>
          <w:lang w:val="es-ES"/>
        </w:rPr>
        <w:t>que pudiera solicitar PLUSPETROL</w:t>
      </w:r>
      <w:r w:rsidRPr="00342AD7">
        <w:rPr>
          <w:rFonts w:ascii="Arial" w:hAnsi="Arial" w:cs="Arial"/>
          <w:lang w:val="es-ES"/>
        </w:rPr>
        <w:t>.</w:t>
      </w:r>
      <w:r w:rsidR="00CE5042" w:rsidRPr="00342AD7">
        <w:rPr>
          <w:rFonts w:ascii="Arial" w:hAnsi="Arial" w:cs="Arial"/>
          <w:lang w:val="es-ES"/>
        </w:rPr>
        <w:t xml:space="preserve"> </w:t>
      </w:r>
    </w:p>
    <w:p w14:paraId="7AEE5C65" w14:textId="77777777" w:rsidR="00C31039" w:rsidRDefault="00C31039" w:rsidP="00CC4704">
      <w:pPr>
        <w:pStyle w:val="BodyText"/>
        <w:spacing w:after="0" w:line="276" w:lineRule="auto"/>
        <w:ind w:right="2"/>
        <w:jc w:val="both"/>
        <w:rPr>
          <w:rFonts w:ascii="Arial" w:hAnsi="Arial" w:cs="Arial"/>
          <w:color w:val="000000"/>
          <w:sz w:val="24"/>
          <w:szCs w:val="24"/>
        </w:rPr>
      </w:pPr>
    </w:p>
    <w:p w14:paraId="522919F5" w14:textId="5ED70BD9" w:rsidR="002540EE" w:rsidRPr="00B13CA5" w:rsidRDefault="002540EE" w:rsidP="00CC4704">
      <w:pPr>
        <w:pStyle w:val="BodyText"/>
        <w:spacing w:after="0" w:line="276" w:lineRule="auto"/>
        <w:ind w:right="2"/>
        <w:jc w:val="both"/>
        <w:rPr>
          <w:rFonts w:ascii="Arial" w:hAnsi="Arial" w:cs="Arial"/>
          <w:color w:val="000000"/>
          <w:sz w:val="24"/>
          <w:szCs w:val="24"/>
        </w:rPr>
      </w:pPr>
      <w:r>
        <w:rPr>
          <w:rFonts w:ascii="Arial" w:hAnsi="Arial" w:cs="Arial"/>
          <w:color w:val="000000"/>
          <w:sz w:val="24"/>
          <w:szCs w:val="24"/>
        </w:rPr>
        <w:t>Además, deberán cotizarse diferentes alternativas de aplicación tales como equipos dosificadores con doble bomba, equipos dosificadores sin bomba y sistemas de telemetría para control de stock/dosificación</w:t>
      </w:r>
      <w:r w:rsidR="009D3769">
        <w:rPr>
          <w:rFonts w:ascii="Arial" w:hAnsi="Arial" w:cs="Arial"/>
          <w:color w:val="000000"/>
          <w:sz w:val="24"/>
          <w:szCs w:val="24"/>
        </w:rPr>
        <w:t xml:space="preserve"> </w:t>
      </w:r>
      <w:r w:rsidR="002C0C9F">
        <w:rPr>
          <w:rFonts w:ascii="Arial" w:hAnsi="Arial" w:cs="Arial"/>
          <w:color w:val="000000"/>
          <w:sz w:val="24"/>
          <w:szCs w:val="24"/>
        </w:rPr>
        <w:t>mediante</w:t>
      </w:r>
      <w:r w:rsidR="005F6C96">
        <w:rPr>
          <w:rFonts w:ascii="Arial" w:hAnsi="Arial" w:cs="Arial"/>
          <w:color w:val="000000"/>
          <w:sz w:val="24"/>
          <w:szCs w:val="24"/>
        </w:rPr>
        <w:t xml:space="preserve"> vinculación a </w:t>
      </w:r>
      <w:r w:rsidR="009D3769">
        <w:rPr>
          <w:rFonts w:ascii="Arial" w:hAnsi="Arial" w:cs="Arial"/>
          <w:color w:val="000000"/>
          <w:sz w:val="24"/>
          <w:szCs w:val="24"/>
        </w:rPr>
        <w:t>SCADA</w:t>
      </w:r>
      <w:r>
        <w:rPr>
          <w:rFonts w:ascii="Arial" w:hAnsi="Arial" w:cs="Arial"/>
          <w:color w:val="000000"/>
          <w:sz w:val="24"/>
          <w:szCs w:val="24"/>
        </w:rPr>
        <w:t>.</w:t>
      </w:r>
      <w:r w:rsidR="000D6469">
        <w:rPr>
          <w:rFonts w:ascii="Arial" w:hAnsi="Arial" w:cs="Arial"/>
          <w:color w:val="000000"/>
          <w:sz w:val="24"/>
          <w:szCs w:val="24"/>
        </w:rPr>
        <w:t xml:space="preserve"> </w:t>
      </w:r>
    </w:p>
    <w:p w14:paraId="516E16DD" w14:textId="7EC344EB" w:rsidR="008E10C6" w:rsidRDefault="008E10C6" w:rsidP="00CC4704">
      <w:pPr>
        <w:spacing w:line="276" w:lineRule="auto"/>
        <w:jc w:val="both"/>
        <w:rPr>
          <w:rFonts w:ascii="Arial" w:hAnsi="Arial" w:cs="Arial"/>
          <w:lang w:val="es-ES"/>
        </w:rPr>
      </w:pPr>
    </w:p>
    <w:p w14:paraId="2437DC37" w14:textId="0E07F2BD" w:rsidR="008E561F" w:rsidRDefault="008E561F" w:rsidP="00CC4704">
      <w:pPr>
        <w:spacing w:line="276" w:lineRule="auto"/>
        <w:jc w:val="both"/>
        <w:rPr>
          <w:rFonts w:ascii="Arial" w:hAnsi="Arial" w:cs="Arial"/>
          <w:lang w:val="es-ES"/>
        </w:rPr>
      </w:pPr>
    </w:p>
    <w:p w14:paraId="61F7FE72" w14:textId="77777777" w:rsidR="008E561F" w:rsidRPr="00342AD7" w:rsidRDefault="008E561F" w:rsidP="00CC4704">
      <w:pPr>
        <w:spacing w:line="276" w:lineRule="auto"/>
        <w:jc w:val="both"/>
        <w:rPr>
          <w:rFonts w:ascii="Arial" w:hAnsi="Arial" w:cs="Arial"/>
          <w:lang w:val="es-ES"/>
        </w:rPr>
      </w:pPr>
    </w:p>
    <w:p w14:paraId="167CD466" w14:textId="5CF8A2C6" w:rsidR="00EA1A6C" w:rsidRPr="00656F93" w:rsidRDefault="00F24886" w:rsidP="00CC4704">
      <w:pPr>
        <w:pStyle w:val="Heading1"/>
        <w:tabs>
          <w:tab w:val="num" w:pos="360"/>
        </w:tabs>
        <w:spacing w:line="276" w:lineRule="auto"/>
        <w:ind w:left="0" w:firstLine="0"/>
        <w:rPr>
          <w:rFonts w:cs="Arial"/>
          <w:b/>
          <w:i/>
          <w:u w:val="single"/>
        </w:rPr>
      </w:pPr>
      <w:bookmarkStart w:id="178" w:name="_Toc23755784"/>
      <w:bookmarkStart w:id="179" w:name="_Toc34723609"/>
      <w:bookmarkStart w:id="180" w:name="_Toc23755785"/>
      <w:bookmarkStart w:id="181" w:name="_Toc34723610"/>
      <w:bookmarkStart w:id="182" w:name="_Toc159322489"/>
      <w:bookmarkStart w:id="183" w:name="_Toc159327550"/>
      <w:bookmarkStart w:id="184" w:name="_Hlk159322433"/>
      <w:bookmarkEnd w:id="178"/>
      <w:bookmarkEnd w:id="179"/>
      <w:r w:rsidRPr="00342AD7">
        <w:rPr>
          <w:rFonts w:cs="Arial"/>
          <w:b/>
          <w:i/>
          <w:u w:val="single"/>
        </w:rPr>
        <w:lastRenderedPageBreak/>
        <w:t>Certificaciones</w:t>
      </w:r>
      <w:bookmarkEnd w:id="180"/>
      <w:bookmarkEnd w:id="181"/>
      <w:bookmarkEnd w:id="182"/>
      <w:bookmarkEnd w:id="183"/>
      <w:r w:rsidR="00177989">
        <w:rPr>
          <w:rFonts w:cs="Arial"/>
          <w:b/>
          <w:i/>
          <w:u w:val="single"/>
        </w:rPr>
        <w:fldChar w:fldCharType="begin"/>
      </w:r>
      <w:r w:rsidR="00177989">
        <w:instrText xml:space="preserve"> XE "</w:instrText>
      </w:r>
      <w:r w:rsidR="00177989" w:rsidRPr="003B543B">
        <w:instrText>15. Certificaciones</w:instrText>
      </w:r>
      <w:r w:rsidR="00177989">
        <w:instrText xml:space="preserve">" </w:instrText>
      </w:r>
      <w:r w:rsidR="00177989">
        <w:rPr>
          <w:rFonts w:cs="Arial"/>
          <w:b/>
          <w:i/>
          <w:u w:val="single"/>
        </w:rPr>
        <w:fldChar w:fldCharType="end"/>
      </w:r>
    </w:p>
    <w:bookmarkEnd w:id="184"/>
    <w:p w14:paraId="3A87751B" w14:textId="77777777" w:rsidR="00FC2528" w:rsidRPr="00A0055C" w:rsidRDefault="00FC2528" w:rsidP="00CC4704">
      <w:pPr>
        <w:pStyle w:val="BodyText"/>
        <w:spacing w:after="0" w:line="276" w:lineRule="auto"/>
        <w:ind w:right="2"/>
        <w:jc w:val="both"/>
        <w:rPr>
          <w:rFonts w:ascii="Arial" w:hAnsi="Arial" w:cs="Arial"/>
          <w:sz w:val="24"/>
          <w:szCs w:val="24"/>
          <w:highlight w:val="yellow"/>
          <w:lang w:eastAsia="en-US"/>
        </w:rPr>
      </w:pPr>
    </w:p>
    <w:p w14:paraId="79A45749" w14:textId="34C60E93" w:rsidR="00F24886" w:rsidRPr="00656F93" w:rsidRDefault="00F24886" w:rsidP="00CC4704">
      <w:pPr>
        <w:pStyle w:val="BodyText"/>
        <w:numPr>
          <w:ilvl w:val="0"/>
          <w:numId w:val="14"/>
        </w:numPr>
        <w:spacing w:after="0" w:line="276" w:lineRule="auto"/>
        <w:ind w:right="2"/>
        <w:jc w:val="both"/>
        <w:rPr>
          <w:rFonts w:ascii="Arial" w:hAnsi="Arial" w:cs="Arial"/>
          <w:sz w:val="24"/>
          <w:szCs w:val="24"/>
          <w:lang w:eastAsia="en-US"/>
        </w:rPr>
      </w:pPr>
      <w:r w:rsidRPr="00656F93">
        <w:rPr>
          <w:rFonts w:ascii="Arial" w:hAnsi="Arial" w:cs="Arial"/>
          <w:sz w:val="24"/>
          <w:szCs w:val="24"/>
          <w:lang w:eastAsia="en-US"/>
        </w:rPr>
        <w:t xml:space="preserve">En </w:t>
      </w:r>
      <w:r w:rsidR="00656F93" w:rsidRPr="00656F93">
        <w:rPr>
          <w:rFonts w:ascii="Arial" w:hAnsi="Arial" w:cs="Arial"/>
          <w:sz w:val="24"/>
          <w:szCs w:val="24"/>
          <w:lang w:eastAsia="en-US"/>
        </w:rPr>
        <w:t>la certificación para los yacimientos Aguada Villanueva y Meseta Buena Esperanza</w:t>
      </w:r>
      <w:r w:rsidRPr="00656F93">
        <w:rPr>
          <w:rFonts w:ascii="Arial" w:hAnsi="Arial" w:cs="Arial"/>
          <w:sz w:val="24"/>
          <w:szCs w:val="24"/>
          <w:lang w:eastAsia="en-US"/>
        </w:rPr>
        <w:t xml:space="preserve"> deberá figurar por separado: Cantidad de Insumos (Prod</w:t>
      </w:r>
      <w:r w:rsidR="002A34E5" w:rsidRPr="00656F93">
        <w:rPr>
          <w:rFonts w:ascii="Arial" w:hAnsi="Arial" w:cs="Arial"/>
          <w:sz w:val="24"/>
          <w:szCs w:val="24"/>
          <w:lang w:eastAsia="en-US"/>
        </w:rPr>
        <w:t>uctos Químicos</w:t>
      </w:r>
      <w:r w:rsidRPr="00656F93">
        <w:rPr>
          <w:rFonts w:ascii="Arial" w:hAnsi="Arial" w:cs="Arial"/>
          <w:sz w:val="24"/>
          <w:szCs w:val="24"/>
          <w:lang w:eastAsia="en-US"/>
        </w:rPr>
        <w:t xml:space="preserve">) </w:t>
      </w:r>
      <w:r w:rsidR="0025131D" w:rsidRPr="00656F93">
        <w:rPr>
          <w:rFonts w:ascii="Arial" w:hAnsi="Arial" w:cs="Arial"/>
          <w:sz w:val="24"/>
          <w:szCs w:val="24"/>
          <w:lang w:eastAsia="en-US"/>
        </w:rPr>
        <w:t>consumidos e</w:t>
      </w:r>
      <w:r w:rsidR="00E57368" w:rsidRPr="00656F93">
        <w:rPr>
          <w:rFonts w:ascii="Arial" w:hAnsi="Arial" w:cs="Arial"/>
          <w:sz w:val="24"/>
          <w:szCs w:val="24"/>
          <w:lang w:eastAsia="en-US"/>
        </w:rPr>
        <w:t xml:space="preserve">n mes calendario </w:t>
      </w:r>
      <w:r w:rsidR="00656F93" w:rsidRPr="00656F93">
        <w:rPr>
          <w:rFonts w:ascii="Arial" w:hAnsi="Arial" w:cs="Arial"/>
          <w:sz w:val="24"/>
          <w:szCs w:val="24"/>
          <w:lang w:eastAsia="en-US"/>
        </w:rPr>
        <w:t>en cada</w:t>
      </w:r>
      <w:r w:rsidRPr="00656F93">
        <w:rPr>
          <w:rFonts w:ascii="Arial" w:hAnsi="Arial" w:cs="Arial"/>
          <w:sz w:val="24"/>
          <w:szCs w:val="24"/>
          <w:lang w:eastAsia="en-US"/>
        </w:rPr>
        <w:t xml:space="preserve"> yacimiento y discriminado por punto de aplicación, Servicio</w:t>
      </w:r>
      <w:r w:rsidR="00D0705D" w:rsidRPr="00656F93">
        <w:rPr>
          <w:rFonts w:ascii="Arial" w:hAnsi="Arial" w:cs="Arial"/>
          <w:sz w:val="24"/>
          <w:szCs w:val="24"/>
          <w:lang w:eastAsia="en-US"/>
        </w:rPr>
        <w:t>s</w:t>
      </w:r>
      <w:r w:rsidRPr="00656F93">
        <w:rPr>
          <w:rFonts w:ascii="Arial" w:hAnsi="Arial" w:cs="Arial"/>
          <w:sz w:val="24"/>
          <w:szCs w:val="24"/>
          <w:lang w:eastAsia="en-US"/>
        </w:rPr>
        <w:t xml:space="preserve"> y finalmente el Servicio de Alquiler de Bombas Do</w:t>
      </w:r>
      <w:r w:rsidR="00747343" w:rsidRPr="00656F93">
        <w:rPr>
          <w:rFonts w:ascii="Arial" w:hAnsi="Arial" w:cs="Arial"/>
          <w:sz w:val="24"/>
          <w:szCs w:val="24"/>
          <w:lang w:eastAsia="en-US"/>
        </w:rPr>
        <w:t>sificadoras,</w:t>
      </w:r>
      <w:r w:rsidRPr="00656F93">
        <w:rPr>
          <w:rFonts w:ascii="Arial" w:hAnsi="Arial" w:cs="Arial"/>
          <w:sz w:val="24"/>
          <w:szCs w:val="24"/>
          <w:lang w:eastAsia="en-US"/>
        </w:rPr>
        <w:t xml:space="preserve"> de acuerdo a los días que se mantuviera operativo cada uno de los equipos alquilados, debiéndose hacerse el cierre los días </w:t>
      </w:r>
      <w:r w:rsidR="00D0705D" w:rsidRPr="00656F93">
        <w:rPr>
          <w:rFonts w:ascii="Arial" w:hAnsi="Arial" w:cs="Arial"/>
          <w:sz w:val="24"/>
          <w:szCs w:val="24"/>
          <w:lang w:eastAsia="en-US"/>
        </w:rPr>
        <w:t>15</w:t>
      </w:r>
      <w:r w:rsidRPr="00656F93">
        <w:rPr>
          <w:rFonts w:ascii="Arial" w:hAnsi="Arial" w:cs="Arial"/>
          <w:sz w:val="24"/>
          <w:szCs w:val="24"/>
          <w:lang w:eastAsia="en-US"/>
        </w:rPr>
        <w:t xml:space="preserve"> de cada mes.</w:t>
      </w:r>
    </w:p>
    <w:p w14:paraId="30B57A7D" w14:textId="77777777" w:rsidR="00F24886" w:rsidRPr="00656F93" w:rsidRDefault="00F24886" w:rsidP="00CC4704">
      <w:pPr>
        <w:pStyle w:val="BodyText"/>
        <w:numPr>
          <w:ilvl w:val="0"/>
          <w:numId w:val="14"/>
        </w:numPr>
        <w:spacing w:after="0" w:line="276" w:lineRule="auto"/>
        <w:ind w:right="2"/>
        <w:jc w:val="both"/>
        <w:rPr>
          <w:rFonts w:ascii="Arial" w:hAnsi="Arial" w:cs="Arial"/>
          <w:sz w:val="24"/>
          <w:szCs w:val="24"/>
          <w:lang w:eastAsia="en-US"/>
        </w:rPr>
      </w:pPr>
      <w:r w:rsidRPr="00656F93">
        <w:rPr>
          <w:rFonts w:ascii="Arial" w:hAnsi="Arial" w:cs="Arial"/>
          <w:sz w:val="24"/>
          <w:szCs w:val="24"/>
          <w:lang w:eastAsia="en-US"/>
        </w:rPr>
        <w:t xml:space="preserve">Dichas CERTIFICACIONES, serán conformadas por personal designado por PLUSPETROL, quien dará la correspondiente CONFORMIDAD de los consumos y costos allí volcados, previo control </w:t>
      </w:r>
      <w:r w:rsidR="00DA2189" w:rsidRPr="00656F93">
        <w:rPr>
          <w:rFonts w:ascii="Arial" w:hAnsi="Arial" w:cs="Arial"/>
          <w:sz w:val="24"/>
          <w:szCs w:val="24"/>
          <w:lang w:eastAsia="en-US"/>
        </w:rPr>
        <w:t>de los mismos</w:t>
      </w:r>
      <w:r w:rsidRPr="00656F93">
        <w:rPr>
          <w:rFonts w:ascii="Arial" w:hAnsi="Arial" w:cs="Arial"/>
          <w:sz w:val="24"/>
          <w:szCs w:val="24"/>
          <w:lang w:eastAsia="en-US"/>
        </w:rPr>
        <w:t xml:space="preserve"> y los INDICES DE SATISFACCIÓN que de dicha comparación surjan, certificando los trabajos de acuerdo a dichos ÍNDICES aprobados.</w:t>
      </w:r>
    </w:p>
    <w:p w14:paraId="3D28E7B3" w14:textId="77777777" w:rsidR="00F24886" w:rsidRDefault="00F24886" w:rsidP="00CC4704">
      <w:pPr>
        <w:spacing w:line="276" w:lineRule="auto"/>
        <w:rPr>
          <w:rFonts w:ascii="Arial" w:hAnsi="Arial" w:cs="Arial"/>
          <w:lang w:val="es-ES"/>
        </w:rPr>
      </w:pPr>
    </w:p>
    <w:p w14:paraId="654D9325" w14:textId="5522B2C7" w:rsidR="00F24886" w:rsidRPr="00342AD7" w:rsidRDefault="00F24886" w:rsidP="00CC4704">
      <w:pPr>
        <w:pStyle w:val="Heading1"/>
        <w:tabs>
          <w:tab w:val="num" w:pos="360"/>
        </w:tabs>
        <w:spacing w:line="276" w:lineRule="auto"/>
        <w:ind w:left="0" w:firstLine="0"/>
        <w:rPr>
          <w:rFonts w:cs="Arial"/>
          <w:b/>
          <w:i/>
          <w:u w:val="single"/>
        </w:rPr>
      </w:pPr>
      <w:bookmarkStart w:id="185" w:name="_Toc23755786"/>
      <w:bookmarkStart w:id="186" w:name="_Toc34723611"/>
      <w:bookmarkStart w:id="187" w:name="_Toc159322490"/>
      <w:bookmarkStart w:id="188" w:name="_Toc159327551"/>
      <w:bookmarkStart w:id="189" w:name="_Hlk159322441"/>
      <w:r w:rsidRPr="00342AD7">
        <w:rPr>
          <w:rFonts w:cs="Arial"/>
          <w:b/>
          <w:i/>
          <w:u w:val="single"/>
        </w:rPr>
        <w:t>Condiciones de Adjudicación</w:t>
      </w:r>
      <w:bookmarkEnd w:id="185"/>
      <w:bookmarkEnd w:id="186"/>
      <w:bookmarkEnd w:id="187"/>
      <w:bookmarkEnd w:id="188"/>
      <w:r w:rsidR="00177989">
        <w:rPr>
          <w:rFonts w:cs="Arial"/>
          <w:b/>
          <w:i/>
          <w:u w:val="single"/>
        </w:rPr>
        <w:fldChar w:fldCharType="begin"/>
      </w:r>
      <w:r w:rsidR="00177989">
        <w:instrText xml:space="preserve"> XE "</w:instrText>
      </w:r>
      <w:r w:rsidR="00177989" w:rsidRPr="0047709A">
        <w:instrText>16. Condiciones de Adjudicación</w:instrText>
      </w:r>
      <w:r w:rsidR="00177989">
        <w:instrText xml:space="preserve">" </w:instrText>
      </w:r>
      <w:r w:rsidR="00177989">
        <w:rPr>
          <w:rFonts w:cs="Arial"/>
          <w:b/>
          <w:i/>
          <w:u w:val="single"/>
        </w:rPr>
        <w:fldChar w:fldCharType="end"/>
      </w:r>
    </w:p>
    <w:bookmarkEnd w:id="189"/>
    <w:p w14:paraId="6C12D977" w14:textId="77777777" w:rsidR="00F24886" w:rsidRPr="00342AD7" w:rsidRDefault="00F24886" w:rsidP="00CC4704">
      <w:pPr>
        <w:spacing w:line="276" w:lineRule="auto"/>
        <w:rPr>
          <w:rFonts w:ascii="Arial" w:hAnsi="Arial" w:cs="Arial"/>
          <w:lang w:val="es-ES_tradnl"/>
        </w:rPr>
      </w:pPr>
    </w:p>
    <w:p w14:paraId="2A2DA112" w14:textId="1DB59C71" w:rsidR="00F24886" w:rsidRPr="00342AD7" w:rsidRDefault="00F24886" w:rsidP="00CC4704">
      <w:pPr>
        <w:pStyle w:val="BodyText"/>
        <w:numPr>
          <w:ilvl w:val="0"/>
          <w:numId w:val="15"/>
        </w:numPr>
        <w:spacing w:after="0" w:line="276" w:lineRule="auto"/>
        <w:ind w:right="2"/>
        <w:jc w:val="both"/>
        <w:rPr>
          <w:rFonts w:ascii="Arial" w:hAnsi="Arial" w:cs="Arial"/>
          <w:sz w:val="24"/>
          <w:szCs w:val="24"/>
          <w:lang w:val="es-ES_tradnl" w:eastAsia="en-US"/>
        </w:rPr>
      </w:pPr>
      <w:r w:rsidRPr="00342AD7">
        <w:rPr>
          <w:rFonts w:ascii="Arial" w:hAnsi="Arial" w:cs="Arial"/>
          <w:sz w:val="24"/>
          <w:szCs w:val="24"/>
          <w:lang w:val="es-ES_tradnl" w:eastAsia="en-US"/>
        </w:rPr>
        <w:t>Las empresas invitadas a concursar deberán tener en cuenta que la adjudicación del servicio no solo dependerá de las cotizaciones, sino que también se evaluará la relación: costo - calidad de servicio, adecuadas a las necesidades contractuales de</w:t>
      </w:r>
      <w:r w:rsidR="005A195A" w:rsidRPr="00342AD7">
        <w:rPr>
          <w:rFonts w:ascii="Arial" w:hAnsi="Arial" w:cs="Arial"/>
          <w:sz w:val="24"/>
          <w:szCs w:val="24"/>
          <w:lang w:val="es-ES_tradnl" w:eastAsia="en-US"/>
        </w:rPr>
        <w:t xml:space="preserve"> P</w:t>
      </w:r>
      <w:r w:rsidRPr="00342AD7">
        <w:rPr>
          <w:rFonts w:ascii="Arial" w:hAnsi="Arial" w:cs="Arial"/>
          <w:sz w:val="24"/>
          <w:szCs w:val="24"/>
          <w:lang w:val="es-ES_tradnl" w:eastAsia="en-US"/>
        </w:rPr>
        <w:t>LUSPETROL.</w:t>
      </w:r>
    </w:p>
    <w:p w14:paraId="3388E650" w14:textId="162EFF32" w:rsidR="00F24886" w:rsidRPr="00342AD7" w:rsidRDefault="00F24886" w:rsidP="00CC4704">
      <w:pPr>
        <w:pStyle w:val="BodyText"/>
        <w:numPr>
          <w:ilvl w:val="0"/>
          <w:numId w:val="15"/>
        </w:numPr>
        <w:spacing w:after="0" w:line="276" w:lineRule="auto"/>
        <w:ind w:right="2"/>
        <w:jc w:val="both"/>
        <w:rPr>
          <w:rFonts w:ascii="Arial" w:hAnsi="Arial" w:cs="Arial"/>
          <w:sz w:val="24"/>
          <w:szCs w:val="24"/>
          <w:lang w:val="es-ES_tradnl" w:eastAsia="en-US"/>
        </w:rPr>
      </w:pPr>
      <w:r w:rsidRPr="00342AD7">
        <w:rPr>
          <w:rFonts w:ascii="Arial" w:hAnsi="Arial" w:cs="Arial"/>
          <w:sz w:val="24"/>
          <w:szCs w:val="24"/>
          <w:lang w:val="es-ES_tradnl" w:eastAsia="en-US"/>
        </w:rPr>
        <w:t xml:space="preserve">Las calidades de servicios de las distintas empresas concursantes serán evaluadas por PLUSPETROL, de acuerdo a los antecedentes de las mismas en trabajos previos que dichas empresas </w:t>
      </w:r>
      <w:r w:rsidR="005A195A" w:rsidRPr="00342AD7">
        <w:rPr>
          <w:rFonts w:ascii="Arial" w:hAnsi="Arial" w:cs="Arial"/>
          <w:sz w:val="24"/>
          <w:szCs w:val="24"/>
          <w:lang w:val="es-ES_tradnl" w:eastAsia="en-US"/>
        </w:rPr>
        <w:t>hayan</w:t>
      </w:r>
      <w:r w:rsidRPr="00342AD7">
        <w:rPr>
          <w:rFonts w:ascii="Arial" w:hAnsi="Arial" w:cs="Arial"/>
          <w:sz w:val="24"/>
          <w:szCs w:val="24"/>
          <w:lang w:val="es-ES_tradnl" w:eastAsia="en-US"/>
        </w:rPr>
        <w:t xml:space="preserve"> realizado y estarán consensuadas entre los diferentes sectores involucrados con el presente co</w:t>
      </w:r>
      <w:r w:rsidR="00EC7853" w:rsidRPr="00342AD7">
        <w:rPr>
          <w:rFonts w:ascii="Arial" w:hAnsi="Arial" w:cs="Arial"/>
          <w:sz w:val="24"/>
          <w:szCs w:val="24"/>
          <w:lang w:val="es-ES_tradnl" w:eastAsia="en-US"/>
        </w:rPr>
        <w:t xml:space="preserve">ncurso: ingeniería, producción </w:t>
      </w:r>
      <w:r w:rsidRPr="00342AD7">
        <w:rPr>
          <w:rFonts w:ascii="Arial" w:hAnsi="Arial" w:cs="Arial"/>
          <w:sz w:val="24"/>
          <w:szCs w:val="24"/>
          <w:lang w:val="es-ES_tradnl" w:eastAsia="en-US"/>
        </w:rPr>
        <w:t>y administración.</w:t>
      </w:r>
    </w:p>
    <w:p w14:paraId="25F85C70" w14:textId="75F157DF" w:rsidR="00F24886" w:rsidRPr="00342AD7" w:rsidRDefault="00F24886" w:rsidP="00CC4704">
      <w:pPr>
        <w:pStyle w:val="BodyText"/>
        <w:numPr>
          <w:ilvl w:val="0"/>
          <w:numId w:val="15"/>
        </w:numPr>
        <w:spacing w:after="0" w:line="276" w:lineRule="auto"/>
        <w:ind w:right="2"/>
        <w:jc w:val="both"/>
        <w:rPr>
          <w:rFonts w:ascii="Arial" w:hAnsi="Arial" w:cs="Arial"/>
          <w:sz w:val="24"/>
          <w:szCs w:val="24"/>
          <w:lang w:val="es-ES_tradnl" w:eastAsia="en-US"/>
        </w:rPr>
      </w:pPr>
      <w:r w:rsidRPr="00342AD7">
        <w:rPr>
          <w:rFonts w:ascii="Arial" w:hAnsi="Arial" w:cs="Arial"/>
          <w:sz w:val="24"/>
          <w:szCs w:val="24"/>
          <w:lang w:val="es-ES_tradnl" w:eastAsia="en-US"/>
        </w:rPr>
        <w:t xml:space="preserve">El criterio de selección que PLUSPETROL adopte finalmente para la adjudicación del servicio solicitado será unánime y </w:t>
      </w:r>
      <w:r w:rsidR="00A0055C" w:rsidRPr="00342AD7">
        <w:rPr>
          <w:rFonts w:ascii="Arial" w:hAnsi="Arial" w:cs="Arial"/>
          <w:sz w:val="24"/>
          <w:szCs w:val="24"/>
          <w:lang w:val="es-ES_tradnl" w:eastAsia="en-US"/>
        </w:rPr>
        <w:t>de acuerdo con</w:t>
      </w:r>
      <w:r w:rsidRPr="00342AD7">
        <w:rPr>
          <w:rFonts w:ascii="Arial" w:hAnsi="Arial" w:cs="Arial"/>
          <w:sz w:val="24"/>
          <w:szCs w:val="24"/>
          <w:lang w:val="es-ES_tradnl" w:eastAsia="en-US"/>
        </w:rPr>
        <w:t xml:space="preserve"> su leal saber y entender.</w:t>
      </w:r>
    </w:p>
    <w:p w14:paraId="43FEF234" w14:textId="46C4ECD0" w:rsidR="00F24886" w:rsidRPr="00342AD7" w:rsidRDefault="00F24886" w:rsidP="00CC4704">
      <w:pPr>
        <w:pStyle w:val="BodyText"/>
        <w:numPr>
          <w:ilvl w:val="0"/>
          <w:numId w:val="15"/>
        </w:numPr>
        <w:spacing w:after="0" w:line="276" w:lineRule="auto"/>
        <w:ind w:right="2"/>
        <w:jc w:val="both"/>
        <w:rPr>
          <w:rFonts w:ascii="Arial" w:hAnsi="Arial" w:cs="Arial"/>
          <w:sz w:val="24"/>
          <w:szCs w:val="24"/>
          <w:lang w:val="es-ES_tradnl" w:eastAsia="en-US"/>
        </w:rPr>
      </w:pPr>
      <w:r w:rsidRPr="00342AD7">
        <w:rPr>
          <w:rFonts w:ascii="Arial" w:hAnsi="Arial" w:cs="Arial"/>
          <w:sz w:val="24"/>
          <w:szCs w:val="24"/>
          <w:lang w:val="es-ES_tradnl" w:eastAsia="en-US"/>
        </w:rPr>
        <w:t xml:space="preserve">La decisión que PLUSPETROL tome en la adjudicación del presente concurso no admitirá críticas, comentarios y/o mayores explicaciones de parte de los concursantes. </w:t>
      </w:r>
    </w:p>
    <w:p w14:paraId="269E939A" w14:textId="625D8964" w:rsidR="004D3DD3" w:rsidRPr="005F461E" w:rsidRDefault="004D3DD3" w:rsidP="00CC4704">
      <w:pPr>
        <w:pStyle w:val="BodyText"/>
        <w:numPr>
          <w:ilvl w:val="0"/>
          <w:numId w:val="15"/>
        </w:numPr>
        <w:spacing w:after="0" w:line="276" w:lineRule="auto"/>
        <w:ind w:right="2"/>
        <w:jc w:val="both"/>
        <w:rPr>
          <w:rFonts w:ascii="Arial" w:hAnsi="Arial" w:cs="Arial"/>
          <w:sz w:val="24"/>
          <w:szCs w:val="24"/>
          <w:lang w:val="es-ES_tradnl" w:eastAsia="en-US"/>
        </w:rPr>
      </w:pPr>
      <w:r w:rsidRPr="005F461E">
        <w:rPr>
          <w:rFonts w:ascii="Arial" w:hAnsi="Arial" w:cs="Arial"/>
          <w:sz w:val="24"/>
          <w:szCs w:val="24"/>
          <w:lang w:val="es-ES_tradnl" w:eastAsia="en-US"/>
        </w:rPr>
        <w:t xml:space="preserve">Los anexos serán entregados </w:t>
      </w:r>
      <w:r w:rsidR="005F461E" w:rsidRPr="005F461E">
        <w:rPr>
          <w:rFonts w:ascii="Arial" w:hAnsi="Arial" w:cs="Arial"/>
          <w:sz w:val="24"/>
          <w:szCs w:val="24"/>
          <w:lang w:val="es-ES_tradnl" w:eastAsia="en-US"/>
        </w:rPr>
        <w:t xml:space="preserve">en conjunto con toda la documentación referida a este pliego. </w:t>
      </w:r>
    </w:p>
    <w:p w14:paraId="2C914533" w14:textId="77777777" w:rsidR="005B645B" w:rsidRPr="009D59E3" w:rsidRDefault="005B645B" w:rsidP="00CC4704">
      <w:pPr>
        <w:pStyle w:val="BodyText"/>
        <w:spacing w:after="0" w:line="276" w:lineRule="auto"/>
        <w:ind w:left="360" w:right="2"/>
        <w:jc w:val="both"/>
        <w:rPr>
          <w:rFonts w:ascii="Arial" w:hAnsi="Arial" w:cs="Arial"/>
          <w:sz w:val="24"/>
          <w:szCs w:val="24"/>
          <w:lang w:val="es-ES_tradnl" w:eastAsia="en-US"/>
        </w:rPr>
      </w:pPr>
    </w:p>
    <w:p w14:paraId="5C188F97" w14:textId="77777777" w:rsidR="00725C81" w:rsidRPr="009D59E3" w:rsidRDefault="00725C81" w:rsidP="00CC4704">
      <w:pPr>
        <w:pStyle w:val="BodyText"/>
        <w:spacing w:after="0" w:line="276" w:lineRule="auto"/>
        <w:ind w:left="3240" w:right="2" w:firstLine="360"/>
        <w:jc w:val="both"/>
        <w:rPr>
          <w:rFonts w:ascii="Arial" w:hAnsi="Arial" w:cs="Arial"/>
          <w:sz w:val="24"/>
          <w:szCs w:val="24"/>
          <w:lang w:val="es-ES_tradnl" w:eastAsia="en-US"/>
        </w:rPr>
      </w:pPr>
    </w:p>
    <w:sectPr w:rsidR="00725C81" w:rsidRPr="009D59E3" w:rsidSect="008523D5">
      <w:type w:val="continuous"/>
      <w:pgSz w:w="12240" w:h="15840"/>
      <w:pgMar w:top="1440" w:right="1469"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7FE5" w14:textId="77777777" w:rsidR="00E20BA0" w:rsidRDefault="00E20BA0">
      <w:r>
        <w:separator/>
      </w:r>
    </w:p>
  </w:endnote>
  <w:endnote w:type="continuationSeparator" w:id="0">
    <w:p w14:paraId="76EDCCAA" w14:textId="77777777" w:rsidR="00E20BA0" w:rsidRDefault="00E2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582"/>
      <w:gridCol w:w="2137"/>
      <w:gridCol w:w="1539"/>
      <w:gridCol w:w="1753"/>
    </w:tblGrid>
    <w:tr w:rsidR="004E116A" w:rsidRPr="00955B21" w14:paraId="420C81DE" w14:textId="77777777">
      <w:trPr>
        <w:trHeight w:val="249"/>
      </w:trPr>
      <w:tc>
        <w:tcPr>
          <w:tcW w:w="1753" w:type="dxa"/>
        </w:tcPr>
        <w:p w14:paraId="59DC7815" w14:textId="77777777" w:rsidR="004E116A" w:rsidRPr="00955B21" w:rsidRDefault="004E116A" w:rsidP="00955B21">
          <w:pPr>
            <w:pStyle w:val="Footer"/>
            <w:jc w:val="center"/>
            <w:rPr>
              <w:rFonts w:ascii="Arial" w:hAnsi="Arial" w:cs="Arial"/>
              <w:sz w:val="18"/>
              <w:szCs w:val="18"/>
            </w:rPr>
          </w:pPr>
          <w:r>
            <w:rPr>
              <w:rFonts w:ascii="Arial" w:hAnsi="Arial" w:cs="Arial"/>
              <w:sz w:val="18"/>
              <w:szCs w:val="18"/>
            </w:rPr>
            <w:t>1</w:t>
          </w:r>
        </w:p>
      </w:tc>
      <w:tc>
        <w:tcPr>
          <w:tcW w:w="1582" w:type="dxa"/>
        </w:tcPr>
        <w:p w14:paraId="79F7A4F4" w14:textId="22E8FB12" w:rsidR="004E116A" w:rsidRPr="00DD10EB" w:rsidRDefault="007E4225" w:rsidP="00231F26">
          <w:pPr>
            <w:pStyle w:val="Footer"/>
            <w:jc w:val="center"/>
            <w:rPr>
              <w:rFonts w:ascii="Arial" w:hAnsi="Arial" w:cs="Arial"/>
              <w:sz w:val="18"/>
              <w:szCs w:val="18"/>
            </w:rPr>
          </w:pPr>
          <w:r>
            <w:rPr>
              <w:rFonts w:ascii="Arial" w:hAnsi="Arial" w:cs="Arial"/>
              <w:sz w:val="18"/>
              <w:szCs w:val="18"/>
            </w:rPr>
            <w:t>20</w:t>
          </w:r>
          <w:r w:rsidR="004E116A" w:rsidRPr="00DD10EB">
            <w:rPr>
              <w:rFonts w:ascii="Arial" w:hAnsi="Arial" w:cs="Arial"/>
              <w:sz w:val="18"/>
              <w:szCs w:val="18"/>
            </w:rPr>
            <w:t>/0</w:t>
          </w:r>
          <w:r>
            <w:rPr>
              <w:rFonts w:ascii="Arial" w:hAnsi="Arial" w:cs="Arial"/>
              <w:sz w:val="18"/>
              <w:szCs w:val="18"/>
            </w:rPr>
            <w:t>2</w:t>
          </w:r>
          <w:r w:rsidR="004E116A" w:rsidRPr="00DD10EB">
            <w:rPr>
              <w:rFonts w:ascii="Arial" w:hAnsi="Arial" w:cs="Arial"/>
              <w:sz w:val="18"/>
              <w:szCs w:val="18"/>
            </w:rPr>
            <w:t>/</w:t>
          </w:r>
          <w:r>
            <w:rPr>
              <w:rFonts w:ascii="Arial" w:hAnsi="Arial" w:cs="Arial"/>
              <w:sz w:val="18"/>
              <w:szCs w:val="18"/>
            </w:rPr>
            <w:t>24</w:t>
          </w:r>
        </w:p>
      </w:tc>
      <w:tc>
        <w:tcPr>
          <w:tcW w:w="2137" w:type="dxa"/>
        </w:tcPr>
        <w:p w14:paraId="2C8010FD"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Bases Técnicas</w:t>
          </w:r>
        </w:p>
      </w:tc>
      <w:tc>
        <w:tcPr>
          <w:tcW w:w="1539" w:type="dxa"/>
        </w:tcPr>
        <w:p w14:paraId="48188690" w14:textId="2312568B" w:rsidR="004E116A" w:rsidRPr="00955B21" w:rsidRDefault="007E4225" w:rsidP="00955B21">
          <w:pPr>
            <w:pStyle w:val="Footer"/>
            <w:jc w:val="center"/>
            <w:rPr>
              <w:rFonts w:ascii="Arial" w:hAnsi="Arial" w:cs="Arial"/>
              <w:sz w:val="18"/>
              <w:szCs w:val="18"/>
              <w:lang w:val="es-AR"/>
            </w:rPr>
          </w:pPr>
          <w:r>
            <w:rPr>
              <w:rFonts w:ascii="Arial" w:hAnsi="Arial" w:cs="Arial"/>
              <w:sz w:val="18"/>
              <w:szCs w:val="18"/>
              <w:lang w:val="es-AR"/>
            </w:rPr>
            <w:t>GC</w:t>
          </w:r>
        </w:p>
      </w:tc>
      <w:tc>
        <w:tcPr>
          <w:tcW w:w="1753" w:type="dxa"/>
        </w:tcPr>
        <w:p w14:paraId="6FEF152E" w14:textId="62EBA162" w:rsidR="004E116A" w:rsidRPr="00955B21" w:rsidRDefault="00B86868" w:rsidP="003119AB">
          <w:pPr>
            <w:pStyle w:val="Footer"/>
            <w:jc w:val="center"/>
            <w:rPr>
              <w:rFonts w:ascii="Arial" w:hAnsi="Arial" w:cs="Arial"/>
              <w:sz w:val="18"/>
              <w:szCs w:val="18"/>
              <w:lang w:val="es-AR"/>
            </w:rPr>
          </w:pPr>
          <w:r>
            <w:rPr>
              <w:rFonts w:ascii="Arial" w:hAnsi="Arial" w:cs="Arial"/>
              <w:sz w:val="18"/>
              <w:szCs w:val="18"/>
              <w:lang w:val="es-AR"/>
            </w:rPr>
            <w:t>HP/FH</w:t>
          </w:r>
        </w:p>
      </w:tc>
    </w:tr>
    <w:tr w:rsidR="004E116A" w:rsidRPr="00955B21" w14:paraId="2877B668" w14:textId="77777777">
      <w:trPr>
        <w:trHeight w:val="287"/>
      </w:trPr>
      <w:tc>
        <w:tcPr>
          <w:tcW w:w="1753" w:type="dxa"/>
        </w:tcPr>
        <w:p w14:paraId="74DEFABC"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REV</w:t>
          </w:r>
        </w:p>
      </w:tc>
      <w:tc>
        <w:tcPr>
          <w:tcW w:w="1582" w:type="dxa"/>
        </w:tcPr>
        <w:p w14:paraId="2945FD61"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FECHA</w:t>
          </w:r>
        </w:p>
      </w:tc>
      <w:tc>
        <w:tcPr>
          <w:tcW w:w="2137" w:type="dxa"/>
        </w:tcPr>
        <w:p w14:paraId="7D16281C"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DESCRIPCIÓN</w:t>
          </w:r>
        </w:p>
      </w:tc>
      <w:tc>
        <w:tcPr>
          <w:tcW w:w="1539" w:type="dxa"/>
        </w:tcPr>
        <w:p w14:paraId="560DAB03"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EJECUTO</w:t>
          </w:r>
        </w:p>
      </w:tc>
      <w:tc>
        <w:tcPr>
          <w:tcW w:w="1753" w:type="dxa"/>
        </w:tcPr>
        <w:p w14:paraId="65668135" w14:textId="77777777" w:rsidR="004E116A" w:rsidRPr="00955B21" w:rsidRDefault="004E116A" w:rsidP="00955B21">
          <w:pPr>
            <w:pStyle w:val="Footer"/>
            <w:jc w:val="center"/>
            <w:rPr>
              <w:rFonts w:ascii="Arial" w:hAnsi="Arial" w:cs="Arial"/>
              <w:sz w:val="18"/>
              <w:szCs w:val="18"/>
              <w:lang w:val="es-AR"/>
            </w:rPr>
          </w:pPr>
          <w:r w:rsidRPr="00955B21">
            <w:rPr>
              <w:rFonts w:ascii="Arial" w:hAnsi="Arial" w:cs="Arial"/>
              <w:sz w:val="18"/>
              <w:szCs w:val="18"/>
              <w:lang w:val="es-AR"/>
            </w:rPr>
            <w:t>REVISO</w:t>
          </w:r>
        </w:p>
      </w:tc>
    </w:tr>
  </w:tbl>
  <w:p w14:paraId="139D79B1" w14:textId="77777777" w:rsidR="004E116A" w:rsidRPr="00CD491E" w:rsidRDefault="004E116A">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97A6F" w14:textId="77777777" w:rsidR="00E20BA0" w:rsidRDefault="00E20BA0">
      <w:r>
        <w:separator/>
      </w:r>
    </w:p>
  </w:footnote>
  <w:footnote w:type="continuationSeparator" w:id="0">
    <w:p w14:paraId="6F08690B" w14:textId="77777777" w:rsidR="00E20BA0" w:rsidRDefault="00E20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3116"/>
      <w:gridCol w:w="1701"/>
      <w:gridCol w:w="2237"/>
    </w:tblGrid>
    <w:tr w:rsidR="004E116A" w14:paraId="525744BF" w14:textId="77777777" w:rsidTr="00EC20D1">
      <w:trPr>
        <w:trHeight w:val="246"/>
      </w:trPr>
      <w:tc>
        <w:tcPr>
          <w:tcW w:w="2237" w:type="dxa"/>
          <w:vMerge w:val="restart"/>
        </w:tcPr>
        <w:p w14:paraId="519E19AF" w14:textId="77777777" w:rsidR="004E116A" w:rsidRDefault="004E116A" w:rsidP="00955B21">
          <w:pPr>
            <w:pStyle w:val="Header"/>
            <w:jc w:val="center"/>
          </w:pPr>
          <w:r>
            <w:rPr>
              <w:rFonts w:ascii="Arial" w:hAnsi="Arial" w:cs="Arial"/>
              <w:noProof/>
              <w:lang w:val="es-AR" w:eastAsia="es-AR"/>
            </w:rPr>
            <w:drawing>
              <wp:inline distT="0" distB="0" distL="0" distR="0" wp14:anchorId="0FA6E1C6" wp14:editId="10301E5B">
                <wp:extent cx="1138555" cy="440055"/>
                <wp:effectExtent l="19050" t="0" r="4445" b="0"/>
                <wp:docPr id="11" name="Picture 11" descr="logo_pluspe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luspetrol"/>
                        <pic:cNvPicPr>
                          <a:picLocks noChangeAspect="1" noChangeArrowheads="1"/>
                        </pic:cNvPicPr>
                      </pic:nvPicPr>
                      <pic:blipFill>
                        <a:blip r:embed="rId1"/>
                        <a:srcRect/>
                        <a:stretch>
                          <a:fillRect/>
                        </a:stretch>
                      </pic:blipFill>
                      <pic:spPr bwMode="auto">
                        <a:xfrm>
                          <a:off x="0" y="0"/>
                          <a:ext cx="1138555" cy="440055"/>
                        </a:xfrm>
                        <a:prstGeom prst="rect">
                          <a:avLst/>
                        </a:prstGeom>
                        <a:noFill/>
                        <a:ln w="9525">
                          <a:noFill/>
                          <a:miter lim="800000"/>
                          <a:headEnd/>
                          <a:tailEnd/>
                        </a:ln>
                      </pic:spPr>
                    </pic:pic>
                  </a:graphicData>
                </a:graphic>
              </wp:inline>
            </w:drawing>
          </w:r>
        </w:p>
      </w:tc>
      <w:tc>
        <w:tcPr>
          <w:tcW w:w="3116" w:type="dxa"/>
          <w:vMerge w:val="restart"/>
        </w:tcPr>
        <w:p w14:paraId="394C2CFC" w14:textId="77777777" w:rsidR="004E116A" w:rsidRPr="00955B21" w:rsidRDefault="004E116A" w:rsidP="00955B21">
          <w:pPr>
            <w:pStyle w:val="Header"/>
            <w:jc w:val="center"/>
            <w:rPr>
              <w:rFonts w:ascii="Arial" w:hAnsi="Arial" w:cs="Arial"/>
              <w:b/>
              <w:color w:val="006699"/>
              <w:sz w:val="22"/>
              <w:szCs w:val="22"/>
            </w:rPr>
          </w:pPr>
        </w:p>
        <w:p w14:paraId="3A66944B" w14:textId="77777777" w:rsidR="004E116A" w:rsidRPr="00955B21" w:rsidRDefault="004E116A" w:rsidP="00955B21">
          <w:pPr>
            <w:pStyle w:val="Header"/>
            <w:jc w:val="center"/>
            <w:rPr>
              <w:sz w:val="16"/>
              <w:szCs w:val="16"/>
            </w:rPr>
          </w:pPr>
        </w:p>
      </w:tc>
      <w:tc>
        <w:tcPr>
          <w:tcW w:w="1701" w:type="dxa"/>
        </w:tcPr>
        <w:p w14:paraId="0C53C56F" w14:textId="77777777" w:rsidR="004E116A" w:rsidRPr="00955B21" w:rsidRDefault="004E116A" w:rsidP="00EC20D1">
          <w:pPr>
            <w:pStyle w:val="Header"/>
            <w:ind w:left="-1101"/>
            <w:rPr>
              <w:sz w:val="18"/>
              <w:szCs w:val="18"/>
            </w:rPr>
          </w:pPr>
        </w:p>
      </w:tc>
      <w:tc>
        <w:tcPr>
          <w:tcW w:w="2237" w:type="dxa"/>
          <w:vMerge w:val="restart"/>
          <w:vAlign w:val="center"/>
        </w:tcPr>
        <w:p w14:paraId="04C9F20B" w14:textId="77777777" w:rsidR="004E116A" w:rsidRPr="00955B21" w:rsidRDefault="004E116A" w:rsidP="00D572D7">
          <w:pPr>
            <w:pStyle w:val="Header"/>
            <w:rPr>
              <w:sz w:val="18"/>
              <w:szCs w:val="18"/>
            </w:rPr>
          </w:pPr>
          <w:r w:rsidRPr="00955B21">
            <w:rPr>
              <w:rFonts w:ascii="Arial" w:hAnsi="Arial" w:cs="Arial"/>
              <w:sz w:val="18"/>
              <w:szCs w:val="18"/>
            </w:rPr>
            <w:t xml:space="preserve">PÁGINA </w:t>
          </w:r>
          <w:r w:rsidRPr="00955B21">
            <w:rPr>
              <w:rFonts w:ascii="Arial" w:hAnsi="Arial" w:cs="Arial"/>
              <w:sz w:val="18"/>
              <w:szCs w:val="18"/>
            </w:rPr>
            <w:fldChar w:fldCharType="begin"/>
          </w:r>
          <w:r w:rsidRPr="00955B21">
            <w:rPr>
              <w:rFonts w:ascii="Arial" w:hAnsi="Arial" w:cs="Arial"/>
              <w:sz w:val="18"/>
              <w:szCs w:val="18"/>
            </w:rPr>
            <w:instrText xml:space="preserve"> PAGE </w:instrText>
          </w:r>
          <w:r w:rsidRPr="00955B21">
            <w:rPr>
              <w:rFonts w:ascii="Arial" w:hAnsi="Arial" w:cs="Arial"/>
              <w:sz w:val="18"/>
              <w:szCs w:val="18"/>
            </w:rPr>
            <w:fldChar w:fldCharType="separate"/>
          </w:r>
          <w:r w:rsidR="009958C2">
            <w:rPr>
              <w:rFonts w:ascii="Arial" w:hAnsi="Arial" w:cs="Arial"/>
              <w:noProof/>
              <w:sz w:val="18"/>
              <w:szCs w:val="18"/>
            </w:rPr>
            <w:t>37</w:t>
          </w:r>
          <w:r w:rsidRPr="00955B21">
            <w:rPr>
              <w:rFonts w:ascii="Arial" w:hAnsi="Arial" w:cs="Arial"/>
              <w:sz w:val="18"/>
              <w:szCs w:val="18"/>
            </w:rPr>
            <w:fldChar w:fldCharType="end"/>
          </w:r>
          <w:r w:rsidRPr="00955B21">
            <w:rPr>
              <w:rFonts w:ascii="Arial" w:hAnsi="Arial" w:cs="Arial"/>
              <w:sz w:val="18"/>
              <w:szCs w:val="18"/>
            </w:rPr>
            <w:t xml:space="preserve"> de </w:t>
          </w:r>
          <w:r w:rsidRPr="00955B21">
            <w:rPr>
              <w:rFonts w:ascii="Arial" w:hAnsi="Arial" w:cs="Arial"/>
              <w:sz w:val="18"/>
              <w:szCs w:val="18"/>
            </w:rPr>
            <w:fldChar w:fldCharType="begin"/>
          </w:r>
          <w:r w:rsidRPr="00955B21">
            <w:rPr>
              <w:rFonts w:ascii="Arial" w:hAnsi="Arial" w:cs="Arial"/>
              <w:sz w:val="18"/>
              <w:szCs w:val="18"/>
            </w:rPr>
            <w:instrText xml:space="preserve"> NUMPAGES </w:instrText>
          </w:r>
          <w:r w:rsidRPr="00955B21">
            <w:rPr>
              <w:rFonts w:ascii="Arial" w:hAnsi="Arial" w:cs="Arial"/>
              <w:sz w:val="18"/>
              <w:szCs w:val="18"/>
            </w:rPr>
            <w:fldChar w:fldCharType="separate"/>
          </w:r>
          <w:r w:rsidR="009958C2">
            <w:rPr>
              <w:rFonts w:ascii="Arial" w:hAnsi="Arial" w:cs="Arial"/>
              <w:noProof/>
              <w:sz w:val="18"/>
              <w:szCs w:val="18"/>
            </w:rPr>
            <w:t>38</w:t>
          </w:r>
          <w:r w:rsidRPr="00955B21">
            <w:rPr>
              <w:rFonts w:ascii="Arial" w:hAnsi="Arial" w:cs="Arial"/>
              <w:sz w:val="18"/>
              <w:szCs w:val="18"/>
            </w:rPr>
            <w:fldChar w:fldCharType="end"/>
          </w:r>
        </w:p>
      </w:tc>
    </w:tr>
    <w:tr w:rsidR="004E116A" w14:paraId="6E4A6D15" w14:textId="77777777" w:rsidTr="00EC20D1">
      <w:trPr>
        <w:trHeight w:val="181"/>
      </w:trPr>
      <w:tc>
        <w:tcPr>
          <w:tcW w:w="2237" w:type="dxa"/>
          <w:vMerge/>
        </w:tcPr>
        <w:p w14:paraId="78F5286D" w14:textId="77777777" w:rsidR="004E116A" w:rsidRDefault="004E116A">
          <w:pPr>
            <w:pStyle w:val="Header"/>
          </w:pPr>
        </w:p>
      </w:tc>
      <w:tc>
        <w:tcPr>
          <w:tcW w:w="3116" w:type="dxa"/>
          <w:vMerge/>
        </w:tcPr>
        <w:p w14:paraId="701CE404" w14:textId="77777777" w:rsidR="004E116A" w:rsidRDefault="004E116A">
          <w:pPr>
            <w:pStyle w:val="Header"/>
          </w:pPr>
        </w:p>
      </w:tc>
      <w:tc>
        <w:tcPr>
          <w:tcW w:w="1701" w:type="dxa"/>
          <w:vAlign w:val="center"/>
        </w:tcPr>
        <w:p w14:paraId="1F646890" w14:textId="77777777" w:rsidR="004E116A" w:rsidRPr="00955B21" w:rsidRDefault="004E116A" w:rsidP="00D572D7">
          <w:pPr>
            <w:pStyle w:val="Header"/>
            <w:rPr>
              <w:sz w:val="18"/>
              <w:szCs w:val="18"/>
            </w:rPr>
          </w:pPr>
          <w:r w:rsidRPr="00955B21">
            <w:rPr>
              <w:rFonts w:ascii="Arial" w:hAnsi="Arial" w:cs="Arial"/>
              <w:sz w:val="18"/>
              <w:szCs w:val="18"/>
            </w:rPr>
            <w:t>CONFIDENCIAL</w:t>
          </w:r>
        </w:p>
      </w:tc>
      <w:tc>
        <w:tcPr>
          <w:tcW w:w="2237" w:type="dxa"/>
          <w:vMerge/>
        </w:tcPr>
        <w:p w14:paraId="6A0C2092" w14:textId="77777777" w:rsidR="004E116A" w:rsidRPr="00955B21" w:rsidRDefault="004E116A">
          <w:pPr>
            <w:pStyle w:val="Header"/>
            <w:rPr>
              <w:sz w:val="18"/>
              <w:szCs w:val="18"/>
            </w:rPr>
          </w:pPr>
        </w:p>
      </w:tc>
    </w:tr>
    <w:tr w:rsidR="004E116A" w:rsidRPr="005E2CDC" w14:paraId="3303880B" w14:textId="77777777" w:rsidTr="00EC20D1">
      <w:trPr>
        <w:trHeight w:val="350"/>
      </w:trPr>
      <w:tc>
        <w:tcPr>
          <w:tcW w:w="9291" w:type="dxa"/>
          <w:gridSpan w:val="4"/>
          <w:vAlign w:val="center"/>
        </w:tcPr>
        <w:p w14:paraId="3847BBFC" w14:textId="313D3291" w:rsidR="004E116A" w:rsidRPr="00955B21" w:rsidRDefault="004E116A" w:rsidP="00160DE8">
          <w:pPr>
            <w:pStyle w:val="Header"/>
            <w:jc w:val="center"/>
            <w:rPr>
              <w:rFonts w:ascii="Arial" w:hAnsi="Arial" w:cs="Arial"/>
              <w:b/>
              <w:sz w:val="18"/>
              <w:szCs w:val="18"/>
              <w:lang w:val="es-AR"/>
            </w:rPr>
          </w:pPr>
          <w:r w:rsidRPr="00955B21">
            <w:rPr>
              <w:rFonts w:ascii="Arial" w:hAnsi="Arial" w:cs="Arial"/>
              <w:b/>
              <w:sz w:val="18"/>
              <w:szCs w:val="18"/>
              <w:lang w:val="es-AR"/>
            </w:rPr>
            <w:t>PLIEGO “</w:t>
          </w:r>
          <w:r w:rsidRPr="00201574">
            <w:rPr>
              <w:rFonts w:ascii="Arial" w:hAnsi="Arial" w:cs="Arial"/>
              <w:b/>
              <w:sz w:val="18"/>
              <w:szCs w:val="18"/>
              <w:lang w:val="es-AR"/>
            </w:rPr>
            <w:t>SERVICIO DE PROVISION DE</w:t>
          </w:r>
          <w:r>
            <w:rPr>
              <w:rFonts w:ascii="Arial" w:hAnsi="Arial" w:cs="Arial"/>
              <w:b/>
              <w:sz w:val="18"/>
              <w:szCs w:val="18"/>
              <w:lang w:val="es-AR"/>
            </w:rPr>
            <w:t xml:space="preserve"> </w:t>
          </w:r>
          <w:r w:rsidRPr="00955B21">
            <w:rPr>
              <w:rFonts w:ascii="Arial" w:hAnsi="Arial" w:cs="Arial"/>
              <w:b/>
              <w:sz w:val="18"/>
              <w:szCs w:val="18"/>
              <w:lang w:val="es-AR"/>
            </w:rPr>
            <w:t>PRODUCTOS Q</w:t>
          </w:r>
          <w:r>
            <w:rPr>
              <w:rFonts w:ascii="Arial" w:hAnsi="Arial" w:cs="Arial"/>
              <w:b/>
              <w:sz w:val="18"/>
              <w:szCs w:val="18"/>
              <w:lang w:val="es-AR"/>
            </w:rPr>
            <w:t xml:space="preserve">UÍMICOS </w:t>
          </w:r>
          <w:r w:rsidR="000E5C6B">
            <w:rPr>
              <w:rFonts w:ascii="Arial" w:hAnsi="Arial" w:cs="Arial"/>
              <w:b/>
              <w:sz w:val="18"/>
              <w:szCs w:val="18"/>
              <w:lang w:val="es-AR"/>
            </w:rPr>
            <w:t>AGUADA VILLANUEVA Y MESETA BUENA ESPERANZA</w:t>
          </w:r>
          <w:r>
            <w:rPr>
              <w:rFonts w:ascii="Arial" w:hAnsi="Arial" w:cs="Arial"/>
              <w:b/>
              <w:sz w:val="18"/>
              <w:szCs w:val="18"/>
              <w:lang w:val="es-AR"/>
            </w:rPr>
            <w:t>”</w:t>
          </w:r>
        </w:p>
      </w:tc>
    </w:tr>
    <w:tr w:rsidR="004E116A" w:rsidRPr="00955B21" w14:paraId="332BDFF2" w14:textId="77777777" w:rsidTr="00EC20D1">
      <w:trPr>
        <w:trHeight w:val="264"/>
      </w:trPr>
      <w:tc>
        <w:tcPr>
          <w:tcW w:w="9291" w:type="dxa"/>
          <w:gridSpan w:val="4"/>
          <w:vAlign w:val="center"/>
        </w:tcPr>
        <w:p w14:paraId="2986CB24" w14:textId="77777777" w:rsidR="004E116A" w:rsidRPr="00955B21" w:rsidRDefault="004E116A" w:rsidP="00160DE8">
          <w:pPr>
            <w:pStyle w:val="Header"/>
            <w:jc w:val="center"/>
            <w:rPr>
              <w:rFonts w:ascii="Arial" w:hAnsi="Arial" w:cs="Arial"/>
              <w:b/>
              <w:sz w:val="18"/>
              <w:szCs w:val="18"/>
              <w:lang w:val="es-AR"/>
            </w:rPr>
          </w:pPr>
          <w:r w:rsidRPr="00955B21">
            <w:rPr>
              <w:rFonts w:ascii="Arial" w:hAnsi="Arial" w:cs="Arial"/>
              <w:b/>
              <w:sz w:val="18"/>
              <w:szCs w:val="18"/>
              <w:lang w:val="es-AR"/>
            </w:rPr>
            <w:t>BASES TÉCNICAS</w:t>
          </w:r>
        </w:p>
      </w:tc>
    </w:tr>
  </w:tbl>
  <w:p w14:paraId="353B25C6" w14:textId="77777777" w:rsidR="004E116A" w:rsidRPr="00BD75AC" w:rsidRDefault="004E116A">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2675"/>
    <w:multiLevelType w:val="hybridMultilevel"/>
    <w:tmpl w:val="EA5A20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E66EB2"/>
    <w:multiLevelType w:val="hybridMultilevel"/>
    <w:tmpl w:val="F8127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C2259"/>
    <w:multiLevelType w:val="hybridMultilevel"/>
    <w:tmpl w:val="4A18EC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A73AB3"/>
    <w:multiLevelType w:val="hybridMultilevel"/>
    <w:tmpl w:val="61B2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0541C"/>
    <w:multiLevelType w:val="hybridMultilevel"/>
    <w:tmpl w:val="A30EB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D12BB"/>
    <w:multiLevelType w:val="hybridMultilevel"/>
    <w:tmpl w:val="A6244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CF393E"/>
    <w:multiLevelType w:val="hybridMultilevel"/>
    <w:tmpl w:val="85301E9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2BE0090"/>
    <w:multiLevelType w:val="hybridMultilevel"/>
    <w:tmpl w:val="3872F7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5F342B"/>
    <w:multiLevelType w:val="hybridMultilevel"/>
    <w:tmpl w:val="72ACC98C"/>
    <w:lvl w:ilvl="0" w:tplc="E736AE76">
      <w:start w:val="1"/>
      <w:numFmt w:val="decimal"/>
      <w:lvlText w:val="%1)"/>
      <w:lvlJc w:val="left"/>
      <w:pPr>
        <w:ind w:left="1800" w:hanging="360"/>
      </w:pPr>
      <w:rPr>
        <w:rFonts w:hint="default"/>
        <w:b/>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2EAC42E6"/>
    <w:multiLevelType w:val="hybridMultilevel"/>
    <w:tmpl w:val="EE76A8B0"/>
    <w:lvl w:ilvl="0" w:tplc="5BBEF65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0155B24"/>
    <w:multiLevelType w:val="hybridMultilevel"/>
    <w:tmpl w:val="D9A66844"/>
    <w:lvl w:ilvl="0" w:tplc="2C0A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270DA4"/>
    <w:multiLevelType w:val="hybridMultilevel"/>
    <w:tmpl w:val="9BC8E906"/>
    <w:lvl w:ilvl="0" w:tplc="3E165F84">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94AA9"/>
    <w:multiLevelType w:val="hybridMultilevel"/>
    <w:tmpl w:val="F8685C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4A0748"/>
    <w:multiLevelType w:val="hybridMultilevel"/>
    <w:tmpl w:val="EE18B0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2E70DBA"/>
    <w:multiLevelType w:val="hybridMultilevel"/>
    <w:tmpl w:val="AA1A4A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A21B3"/>
    <w:multiLevelType w:val="hybridMultilevel"/>
    <w:tmpl w:val="F24C0F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3E1"/>
    <w:multiLevelType w:val="hybridMultilevel"/>
    <w:tmpl w:val="5246A378"/>
    <w:lvl w:ilvl="0" w:tplc="2C0A0017">
      <w:start w:val="1"/>
      <w:numFmt w:val="lowerLetter"/>
      <w:lvlText w:val="%1)"/>
      <w:lvlJc w:val="left"/>
      <w:pPr>
        <w:ind w:left="720" w:hanging="360"/>
      </w:pPr>
      <w:rPr>
        <w:rFonts w:hint="default"/>
      </w:rPr>
    </w:lvl>
    <w:lvl w:ilvl="1" w:tplc="B7BE8C0A">
      <w:start w:val="1"/>
      <w:numFmt w:val="decimal"/>
      <w:lvlText w:val="%2-"/>
      <w:lvlJc w:val="left"/>
      <w:pPr>
        <w:ind w:left="1440" w:hanging="360"/>
      </w:pPr>
      <w:rPr>
        <w:rFonts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B5C01C9"/>
    <w:multiLevelType w:val="hybridMultilevel"/>
    <w:tmpl w:val="5F6C503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F7C2D47"/>
    <w:multiLevelType w:val="hybridMultilevel"/>
    <w:tmpl w:val="77F427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1351E2"/>
    <w:multiLevelType w:val="hybridMultilevel"/>
    <w:tmpl w:val="72ACC98C"/>
    <w:lvl w:ilvl="0" w:tplc="E736AE76">
      <w:start w:val="1"/>
      <w:numFmt w:val="decimal"/>
      <w:lvlText w:val="%1)"/>
      <w:lvlJc w:val="left"/>
      <w:pPr>
        <w:ind w:left="1800" w:hanging="360"/>
      </w:pPr>
      <w:rPr>
        <w:rFonts w:hint="default"/>
        <w:b/>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0" w15:restartNumberingAfterBreak="0">
    <w:nsid w:val="4546410D"/>
    <w:multiLevelType w:val="hybridMultilevel"/>
    <w:tmpl w:val="46B2A790"/>
    <w:lvl w:ilvl="0" w:tplc="BE125204">
      <w:start w:val="1"/>
      <w:numFmt w:val="decimal"/>
      <w:lvlText w:val="%1)"/>
      <w:lvlJc w:val="left"/>
      <w:pPr>
        <w:ind w:left="1800" w:hanging="360"/>
      </w:pPr>
      <w:rPr>
        <w:rFonts w:hint="default"/>
        <w:b/>
        <w:color w:val="auto"/>
        <w:sz w:val="24"/>
        <w:szCs w:val="24"/>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1" w15:restartNumberingAfterBreak="0">
    <w:nsid w:val="46B95A58"/>
    <w:multiLevelType w:val="hybridMultilevel"/>
    <w:tmpl w:val="342E4682"/>
    <w:lvl w:ilvl="0" w:tplc="715C6D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4CF4701C"/>
    <w:multiLevelType w:val="hybridMultilevel"/>
    <w:tmpl w:val="CF9667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E4C7E1D"/>
    <w:multiLevelType w:val="hybridMultilevel"/>
    <w:tmpl w:val="E280D5DA"/>
    <w:lvl w:ilvl="0" w:tplc="C0E6D52C">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501CC"/>
    <w:multiLevelType w:val="hybridMultilevel"/>
    <w:tmpl w:val="EAF2D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0218DC"/>
    <w:multiLevelType w:val="hybridMultilevel"/>
    <w:tmpl w:val="3872F7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5663F6"/>
    <w:multiLevelType w:val="hybridMultilevel"/>
    <w:tmpl w:val="4FF852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9076C8"/>
    <w:multiLevelType w:val="hybridMultilevel"/>
    <w:tmpl w:val="A7E82092"/>
    <w:lvl w:ilvl="0" w:tplc="D364380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FB03C8"/>
    <w:multiLevelType w:val="hybridMultilevel"/>
    <w:tmpl w:val="6C102114"/>
    <w:lvl w:ilvl="0" w:tplc="04090001">
      <w:start w:val="1"/>
      <w:numFmt w:val="bullet"/>
      <w:lvlText w:val=""/>
      <w:lvlJc w:val="left"/>
      <w:pPr>
        <w:ind w:left="1800" w:hanging="360"/>
      </w:pPr>
      <w:rPr>
        <w:rFonts w:ascii="Symbol" w:hAnsi="Symbol" w:hint="default"/>
        <w:b/>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9" w15:restartNumberingAfterBreak="0">
    <w:nsid w:val="64723ABA"/>
    <w:multiLevelType w:val="hybridMultilevel"/>
    <w:tmpl w:val="A4CA794C"/>
    <w:lvl w:ilvl="0" w:tplc="D0723BA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A7F41"/>
    <w:multiLevelType w:val="hybridMultilevel"/>
    <w:tmpl w:val="3872F7B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91273A"/>
    <w:multiLevelType w:val="hybridMultilevel"/>
    <w:tmpl w:val="175A20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75D26CF"/>
    <w:multiLevelType w:val="hybridMultilevel"/>
    <w:tmpl w:val="CF9667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B8F1699"/>
    <w:multiLevelType w:val="hybridMultilevel"/>
    <w:tmpl w:val="2E40CDFC"/>
    <w:lvl w:ilvl="0" w:tplc="0409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73A70F65"/>
    <w:multiLevelType w:val="multilevel"/>
    <w:tmpl w:val="1918F982"/>
    <w:lvl w:ilvl="0">
      <w:start w:val="1"/>
      <w:numFmt w:val="decimal"/>
      <w:pStyle w:val="Heading1"/>
      <w:lvlText w:val="%1."/>
      <w:lvlJc w:val="left"/>
      <w:pPr>
        <w:tabs>
          <w:tab w:val="num" w:pos="432"/>
        </w:tabs>
        <w:ind w:left="432" w:hanging="432"/>
      </w:pPr>
      <w:rPr>
        <w:rFonts w:hint="default"/>
        <w:b/>
        <w:i/>
      </w:rPr>
    </w:lvl>
    <w:lvl w:ilvl="1">
      <w:start w:val="1"/>
      <w:numFmt w:val="decimal"/>
      <w:pStyle w:val="Heading2"/>
      <w:lvlText w:val="%1.%2"/>
      <w:lvlJc w:val="left"/>
      <w:pPr>
        <w:tabs>
          <w:tab w:val="num" w:pos="1428"/>
        </w:tabs>
        <w:ind w:left="1428" w:hanging="576"/>
      </w:pPr>
      <w:rPr>
        <w:rFonts w:ascii="Arial" w:hAnsi="Arial" w:cs="Arial" w:hint="default"/>
        <w:b/>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2"/>
        </w:tabs>
        <w:ind w:left="862" w:hanging="720"/>
      </w:pPr>
      <w:rPr>
        <w:rFonts w:hint="default"/>
        <w:b/>
        <w:i/>
      </w:rPr>
    </w:lvl>
    <w:lvl w:ilvl="3">
      <w:start w:val="1"/>
      <w:numFmt w:val="decimal"/>
      <w:pStyle w:val="Heading4"/>
      <w:lvlText w:val="%1.%2.%3.%4"/>
      <w:lvlJc w:val="left"/>
      <w:pPr>
        <w:tabs>
          <w:tab w:val="num" w:pos="1290"/>
        </w:tabs>
        <w:ind w:left="1290"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3CA4FC5"/>
    <w:multiLevelType w:val="hybridMultilevel"/>
    <w:tmpl w:val="01F20A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DC7CFC"/>
    <w:multiLevelType w:val="hybridMultilevel"/>
    <w:tmpl w:val="1004BC4A"/>
    <w:lvl w:ilvl="0" w:tplc="380A000F">
      <w:start w:val="1"/>
      <w:numFmt w:val="decimal"/>
      <w:lvlText w:val="%1."/>
      <w:lvlJc w:val="left"/>
      <w:pPr>
        <w:ind w:left="720" w:hanging="360"/>
      </w:pPr>
      <w:rPr>
        <w:rFonts w:hint="default"/>
        <w:b w:val="0"/>
        <w:i w:val="0"/>
        <w:u w:val="no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15:restartNumberingAfterBreak="0">
    <w:nsid w:val="76C94113"/>
    <w:multiLevelType w:val="hybridMultilevel"/>
    <w:tmpl w:val="69F09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AE46B4"/>
    <w:multiLevelType w:val="hybridMultilevel"/>
    <w:tmpl w:val="ABBE33C2"/>
    <w:lvl w:ilvl="0" w:tplc="D3643808">
      <w:start w:val="1"/>
      <w:numFmt w:val="bullet"/>
      <w:lvlText w:val=""/>
      <w:lvlJc w:val="left"/>
      <w:pPr>
        <w:tabs>
          <w:tab w:val="num" w:pos="720"/>
        </w:tabs>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7"/>
  </w:num>
  <w:num w:numId="3">
    <w:abstractNumId w:val="24"/>
  </w:num>
  <w:num w:numId="4">
    <w:abstractNumId w:val="0"/>
  </w:num>
  <w:num w:numId="5">
    <w:abstractNumId w:val="10"/>
  </w:num>
  <w:num w:numId="6">
    <w:abstractNumId w:val="26"/>
  </w:num>
  <w:num w:numId="7">
    <w:abstractNumId w:val="5"/>
  </w:num>
  <w:num w:numId="8">
    <w:abstractNumId w:val="35"/>
  </w:num>
  <w:num w:numId="9">
    <w:abstractNumId w:val="13"/>
  </w:num>
  <w:num w:numId="10">
    <w:abstractNumId w:val="2"/>
  </w:num>
  <w:num w:numId="11">
    <w:abstractNumId w:val="12"/>
  </w:num>
  <w:num w:numId="12">
    <w:abstractNumId w:val="15"/>
  </w:num>
  <w:num w:numId="13">
    <w:abstractNumId w:val="18"/>
  </w:num>
  <w:num w:numId="14">
    <w:abstractNumId w:val="27"/>
  </w:num>
  <w:num w:numId="15">
    <w:abstractNumId w:val="38"/>
  </w:num>
  <w:num w:numId="16">
    <w:abstractNumId w:val="4"/>
  </w:num>
  <w:num w:numId="17">
    <w:abstractNumId w:val="11"/>
  </w:num>
  <w:num w:numId="18">
    <w:abstractNumId w:val="21"/>
  </w:num>
  <w:num w:numId="19">
    <w:abstractNumId w:val="17"/>
  </w:num>
  <w:num w:numId="20">
    <w:abstractNumId w:val="20"/>
  </w:num>
  <w:num w:numId="21">
    <w:abstractNumId w:val="31"/>
  </w:num>
  <w:num w:numId="22">
    <w:abstractNumId w:val="30"/>
  </w:num>
  <w:num w:numId="23">
    <w:abstractNumId w:val="8"/>
  </w:num>
  <w:num w:numId="24">
    <w:abstractNumId w:val="19"/>
  </w:num>
  <w:num w:numId="25">
    <w:abstractNumId w:val="6"/>
  </w:num>
  <w:num w:numId="26">
    <w:abstractNumId w:val="9"/>
  </w:num>
  <w:num w:numId="27">
    <w:abstractNumId w:val="32"/>
  </w:num>
  <w:num w:numId="28">
    <w:abstractNumId w:val="22"/>
  </w:num>
  <w:num w:numId="29">
    <w:abstractNumId w:val="16"/>
  </w:num>
  <w:num w:numId="30">
    <w:abstractNumId w:val="25"/>
  </w:num>
  <w:num w:numId="31">
    <w:abstractNumId w:val="14"/>
  </w:num>
  <w:num w:numId="32">
    <w:abstractNumId w:val="23"/>
  </w:num>
  <w:num w:numId="33">
    <w:abstractNumId w:val="29"/>
  </w:num>
  <w:num w:numId="34">
    <w:abstractNumId w:val="1"/>
  </w:num>
  <w:num w:numId="35">
    <w:abstractNumId w:val="34"/>
  </w:num>
  <w:num w:numId="36">
    <w:abstractNumId w:val="33"/>
  </w:num>
  <w:num w:numId="37">
    <w:abstractNumId w:val="3"/>
  </w:num>
  <w:num w:numId="38">
    <w:abstractNumId w:val="7"/>
  </w:num>
  <w:num w:numId="39">
    <w:abstractNumId w:val="34"/>
  </w:num>
  <w:num w:numId="40">
    <w:abstractNumId w:val="28"/>
  </w:num>
  <w:num w:numId="41">
    <w:abstractNumId w:val="36"/>
  </w:num>
  <w:num w:numId="42">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CB5"/>
    <w:rsid w:val="00000206"/>
    <w:rsid w:val="000031EF"/>
    <w:rsid w:val="0000354F"/>
    <w:rsid w:val="00003684"/>
    <w:rsid w:val="00003DC9"/>
    <w:rsid w:val="00003E39"/>
    <w:rsid w:val="00003E78"/>
    <w:rsid w:val="00005A6D"/>
    <w:rsid w:val="00006844"/>
    <w:rsid w:val="00006A4E"/>
    <w:rsid w:val="00006CE1"/>
    <w:rsid w:val="000125A8"/>
    <w:rsid w:val="00012EB1"/>
    <w:rsid w:val="000138B2"/>
    <w:rsid w:val="000141ED"/>
    <w:rsid w:val="000142E6"/>
    <w:rsid w:val="00014897"/>
    <w:rsid w:val="000149A4"/>
    <w:rsid w:val="00015B7B"/>
    <w:rsid w:val="000202F7"/>
    <w:rsid w:val="00020549"/>
    <w:rsid w:val="00020D32"/>
    <w:rsid w:val="000213DA"/>
    <w:rsid w:val="000218BE"/>
    <w:rsid w:val="000219F7"/>
    <w:rsid w:val="000222D6"/>
    <w:rsid w:val="00022395"/>
    <w:rsid w:val="000258A4"/>
    <w:rsid w:val="0002791D"/>
    <w:rsid w:val="00030C0D"/>
    <w:rsid w:val="0003108C"/>
    <w:rsid w:val="00031715"/>
    <w:rsid w:val="000324C6"/>
    <w:rsid w:val="00032EEC"/>
    <w:rsid w:val="00033985"/>
    <w:rsid w:val="000355B2"/>
    <w:rsid w:val="00037889"/>
    <w:rsid w:val="00040481"/>
    <w:rsid w:val="000404D6"/>
    <w:rsid w:val="0004140B"/>
    <w:rsid w:val="000419D1"/>
    <w:rsid w:val="00041F66"/>
    <w:rsid w:val="0004215F"/>
    <w:rsid w:val="00045CF8"/>
    <w:rsid w:val="00046A27"/>
    <w:rsid w:val="00046A78"/>
    <w:rsid w:val="00046EC3"/>
    <w:rsid w:val="00050B44"/>
    <w:rsid w:val="00051BF7"/>
    <w:rsid w:val="000525BE"/>
    <w:rsid w:val="00052A7D"/>
    <w:rsid w:val="00053495"/>
    <w:rsid w:val="00054855"/>
    <w:rsid w:val="00054B4E"/>
    <w:rsid w:val="000550DC"/>
    <w:rsid w:val="00056108"/>
    <w:rsid w:val="000561D3"/>
    <w:rsid w:val="00056E11"/>
    <w:rsid w:val="000577E2"/>
    <w:rsid w:val="00057A6E"/>
    <w:rsid w:val="00061B1A"/>
    <w:rsid w:val="00061DE0"/>
    <w:rsid w:val="00061F33"/>
    <w:rsid w:val="00063671"/>
    <w:rsid w:val="000636E3"/>
    <w:rsid w:val="00063A1B"/>
    <w:rsid w:val="000640FB"/>
    <w:rsid w:val="00064291"/>
    <w:rsid w:val="000654C1"/>
    <w:rsid w:val="00065B55"/>
    <w:rsid w:val="00066EAC"/>
    <w:rsid w:val="0007001A"/>
    <w:rsid w:val="00070302"/>
    <w:rsid w:val="000705F5"/>
    <w:rsid w:val="00070E9F"/>
    <w:rsid w:val="00071F8A"/>
    <w:rsid w:val="0007291E"/>
    <w:rsid w:val="000739C5"/>
    <w:rsid w:val="000745CC"/>
    <w:rsid w:val="00075F89"/>
    <w:rsid w:val="000764BD"/>
    <w:rsid w:val="00076BC5"/>
    <w:rsid w:val="000800BE"/>
    <w:rsid w:val="00081349"/>
    <w:rsid w:val="00081ED6"/>
    <w:rsid w:val="000820FC"/>
    <w:rsid w:val="00083730"/>
    <w:rsid w:val="00085E4B"/>
    <w:rsid w:val="00085EDA"/>
    <w:rsid w:val="00087AD8"/>
    <w:rsid w:val="00087B91"/>
    <w:rsid w:val="000902EC"/>
    <w:rsid w:val="0009084D"/>
    <w:rsid w:val="000912ED"/>
    <w:rsid w:val="00091F4C"/>
    <w:rsid w:val="00092066"/>
    <w:rsid w:val="00093A73"/>
    <w:rsid w:val="00093F20"/>
    <w:rsid w:val="00094924"/>
    <w:rsid w:val="00095025"/>
    <w:rsid w:val="00095579"/>
    <w:rsid w:val="00095759"/>
    <w:rsid w:val="00096A02"/>
    <w:rsid w:val="00097BC7"/>
    <w:rsid w:val="00097D5F"/>
    <w:rsid w:val="000A0428"/>
    <w:rsid w:val="000A1414"/>
    <w:rsid w:val="000A1BDE"/>
    <w:rsid w:val="000A245F"/>
    <w:rsid w:val="000A2514"/>
    <w:rsid w:val="000A2E29"/>
    <w:rsid w:val="000A2F40"/>
    <w:rsid w:val="000A40AE"/>
    <w:rsid w:val="000A41B4"/>
    <w:rsid w:val="000A4354"/>
    <w:rsid w:val="000A4E2C"/>
    <w:rsid w:val="000A5290"/>
    <w:rsid w:val="000A59E4"/>
    <w:rsid w:val="000A6988"/>
    <w:rsid w:val="000A704D"/>
    <w:rsid w:val="000A7338"/>
    <w:rsid w:val="000A7E5A"/>
    <w:rsid w:val="000B0354"/>
    <w:rsid w:val="000B278D"/>
    <w:rsid w:val="000B4155"/>
    <w:rsid w:val="000B4FD9"/>
    <w:rsid w:val="000B701A"/>
    <w:rsid w:val="000B7143"/>
    <w:rsid w:val="000C07FF"/>
    <w:rsid w:val="000C217B"/>
    <w:rsid w:val="000C60CD"/>
    <w:rsid w:val="000C694C"/>
    <w:rsid w:val="000C76EC"/>
    <w:rsid w:val="000D1E38"/>
    <w:rsid w:val="000D2645"/>
    <w:rsid w:val="000D2ABE"/>
    <w:rsid w:val="000D3192"/>
    <w:rsid w:val="000D3A8D"/>
    <w:rsid w:val="000D55B0"/>
    <w:rsid w:val="000D6469"/>
    <w:rsid w:val="000D6CF3"/>
    <w:rsid w:val="000D7D22"/>
    <w:rsid w:val="000E0337"/>
    <w:rsid w:val="000E08C7"/>
    <w:rsid w:val="000E2CE2"/>
    <w:rsid w:val="000E3454"/>
    <w:rsid w:val="000E4E01"/>
    <w:rsid w:val="000E585D"/>
    <w:rsid w:val="000E5C6B"/>
    <w:rsid w:val="000E7AF0"/>
    <w:rsid w:val="000E7BAC"/>
    <w:rsid w:val="000F2971"/>
    <w:rsid w:val="000F2DB1"/>
    <w:rsid w:val="000F3148"/>
    <w:rsid w:val="000F3479"/>
    <w:rsid w:val="000F3A0B"/>
    <w:rsid w:val="000F3BB4"/>
    <w:rsid w:val="000F47C6"/>
    <w:rsid w:val="000F4850"/>
    <w:rsid w:val="000F4D68"/>
    <w:rsid w:val="000F7E10"/>
    <w:rsid w:val="0010072C"/>
    <w:rsid w:val="0010072D"/>
    <w:rsid w:val="00101447"/>
    <w:rsid w:val="00101A1E"/>
    <w:rsid w:val="00101A43"/>
    <w:rsid w:val="00102156"/>
    <w:rsid w:val="00104B8C"/>
    <w:rsid w:val="001058DE"/>
    <w:rsid w:val="001067D6"/>
    <w:rsid w:val="00106966"/>
    <w:rsid w:val="00107237"/>
    <w:rsid w:val="00107719"/>
    <w:rsid w:val="00107CBF"/>
    <w:rsid w:val="001104CF"/>
    <w:rsid w:val="00110571"/>
    <w:rsid w:val="00110CE9"/>
    <w:rsid w:val="00111415"/>
    <w:rsid w:val="001116BE"/>
    <w:rsid w:val="00111CAA"/>
    <w:rsid w:val="0011275D"/>
    <w:rsid w:val="00112850"/>
    <w:rsid w:val="00113A7D"/>
    <w:rsid w:val="00113D05"/>
    <w:rsid w:val="00114205"/>
    <w:rsid w:val="001145EC"/>
    <w:rsid w:val="001151B1"/>
    <w:rsid w:val="001153A7"/>
    <w:rsid w:val="001162A8"/>
    <w:rsid w:val="0011638C"/>
    <w:rsid w:val="00116A76"/>
    <w:rsid w:val="00117F21"/>
    <w:rsid w:val="001208F8"/>
    <w:rsid w:val="0012188D"/>
    <w:rsid w:val="00121F35"/>
    <w:rsid w:val="00121F86"/>
    <w:rsid w:val="0012224C"/>
    <w:rsid w:val="00123564"/>
    <w:rsid w:val="001238E6"/>
    <w:rsid w:val="00123C5D"/>
    <w:rsid w:val="00123F65"/>
    <w:rsid w:val="0012485B"/>
    <w:rsid w:val="0012566E"/>
    <w:rsid w:val="0012618E"/>
    <w:rsid w:val="00126C81"/>
    <w:rsid w:val="00126DB1"/>
    <w:rsid w:val="0013001E"/>
    <w:rsid w:val="00130340"/>
    <w:rsid w:val="001305BA"/>
    <w:rsid w:val="001307A3"/>
    <w:rsid w:val="00132C06"/>
    <w:rsid w:val="00133B55"/>
    <w:rsid w:val="00133BBD"/>
    <w:rsid w:val="001343F3"/>
    <w:rsid w:val="00134A68"/>
    <w:rsid w:val="00134CB3"/>
    <w:rsid w:val="00136711"/>
    <w:rsid w:val="00137BDE"/>
    <w:rsid w:val="00137F86"/>
    <w:rsid w:val="00140126"/>
    <w:rsid w:val="0014019F"/>
    <w:rsid w:val="00141259"/>
    <w:rsid w:val="00142B66"/>
    <w:rsid w:val="0014331B"/>
    <w:rsid w:val="0014358E"/>
    <w:rsid w:val="0014395F"/>
    <w:rsid w:val="00144578"/>
    <w:rsid w:val="00145CC1"/>
    <w:rsid w:val="00145EA1"/>
    <w:rsid w:val="0014752A"/>
    <w:rsid w:val="00147FC5"/>
    <w:rsid w:val="00150FDF"/>
    <w:rsid w:val="00151B9C"/>
    <w:rsid w:val="00151C89"/>
    <w:rsid w:val="00151EB1"/>
    <w:rsid w:val="0015243E"/>
    <w:rsid w:val="00152F89"/>
    <w:rsid w:val="001543E7"/>
    <w:rsid w:val="00154A5F"/>
    <w:rsid w:val="001556BB"/>
    <w:rsid w:val="001565A8"/>
    <w:rsid w:val="00160DE8"/>
    <w:rsid w:val="00161675"/>
    <w:rsid w:val="00161C6F"/>
    <w:rsid w:val="0016211C"/>
    <w:rsid w:val="00162B1F"/>
    <w:rsid w:val="00163B29"/>
    <w:rsid w:val="00163E26"/>
    <w:rsid w:val="00165092"/>
    <w:rsid w:val="001653E9"/>
    <w:rsid w:val="00165FD9"/>
    <w:rsid w:val="00167389"/>
    <w:rsid w:val="00167651"/>
    <w:rsid w:val="001678EC"/>
    <w:rsid w:val="001706EC"/>
    <w:rsid w:val="00170CB0"/>
    <w:rsid w:val="00171268"/>
    <w:rsid w:val="0017425F"/>
    <w:rsid w:val="00174B0A"/>
    <w:rsid w:val="001753A8"/>
    <w:rsid w:val="001757DE"/>
    <w:rsid w:val="001767FA"/>
    <w:rsid w:val="00177740"/>
    <w:rsid w:val="001777D3"/>
    <w:rsid w:val="00177989"/>
    <w:rsid w:val="00177CD8"/>
    <w:rsid w:val="0018024D"/>
    <w:rsid w:val="00180AF9"/>
    <w:rsid w:val="001810FA"/>
    <w:rsid w:val="00181A67"/>
    <w:rsid w:val="00181D60"/>
    <w:rsid w:val="00182EF2"/>
    <w:rsid w:val="0018304A"/>
    <w:rsid w:val="00184752"/>
    <w:rsid w:val="00184909"/>
    <w:rsid w:val="00184D3C"/>
    <w:rsid w:val="00185D1A"/>
    <w:rsid w:val="00185DB1"/>
    <w:rsid w:val="00185DBC"/>
    <w:rsid w:val="00185F66"/>
    <w:rsid w:val="00185F7C"/>
    <w:rsid w:val="00186700"/>
    <w:rsid w:val="00190644"/>
    <w:rsid w:val="001915F4"/>
    <w:rsid w:val="001929FF"/>
    <w:rsid w:val="001934BB"/>
    <w:rsid w:val="00193771"/>
    <w:rsid w:val="00197CAE"/>
    <w:rsid w:val="001A0B40"/>
    <w:rsid w:val="001A1325"/>
    <w:rsid w:val="001A15A1"/>
    <w:rsid w:val="001A1678"/>
    <w:rsid w:val="001A19CF"/>
    <w:rsid w:val="001A2187"/>
    <w:rsid w:val="001A38A6"/>
    <w:rsid w:val="001A4F01"/>
    <w:rsid w:val="001A58E8"/>
    <w:rsid w:val="001A66F9"/>
    <w:rsid w:val="001A7601"/>
    <w:rsid w:val="001B014A"/>
    <w:rsid w:val="001B0F83"/>
    <w:rsid w:val="001B2757"/>
    <w:rsid w:val="001B279E"/>
    <w:rsid w:val="001B2B43"/>
    <w:rsid w:val="001B37A1"/>
    <w:rsid w:val="001B383F"/>
    <w:rsid w:val="001B56E3"/>
    <w:rsid w:val="001B56E5"/>
    <w:rsid w:val="001B5824"/>
    <w:rsid w:val="001B6777"/>
    <w:rsid w:val="001B7CD7"/>
    <w:rsid w:val="001C06E0"/>
    <w:rsid w:val="001C0856"/>
    <w:rsid w:val="001C09D4"/>
    <w:rsid w:val="001C0D3D"/>
    <w:rsid w:val="001C0DD7"/>
    <w:rsid w:val="001C10E8"/>
    <w:rsid w:val="001C1BF1"/>
    <w:rsid w:val="001C201A"/>
    <w:rsid w:val="001C2060"/>
    <w:rsid w:val="001C2E57"/>
    <w:rsid w:val="001C3548"/>
    <w:rsid w:val="001C3A91"/>
    <w:rsid w:val="001C3E91"/>
    <w:rsid w:val="001C45E9"/>
    <w:rsid w:val="001C4933"/>
    <w:rsid w:val="001C499C"/>
    <w:rsid w:val="001C5660"/>
    <w:rsid w:val="001C65A5"/>
    <w:rsid w:val="001C6D5A"/>
    <w:rsid w:val="001C6D83"/>
    <w:rsid w:val="001C7D09"/>
    <w:rsid w:val="001D015A"/>
    <w:rsid w:val="001D0438"/>
    <w:rsid w:val="001D0568"/>
    <w:rsid w:val="001D13B0"/>
    <w:rsid w:val="001D2636"/>
    <w:rsid w:val="001D37BE"/>
    <w:rsid w:val="001D3BE8"/>
    <w:rsid w:val="001D5094"/>
    <w:rsid w:val="001D528C"/>
    <w:rsid w:val="001D62C8"/>
    <w:rsid w:val="001D6EC0"/>
    <w:rsid w:val="001D750C"/>
    <w:rsid w:val="001D76B1"/>
    <w:rsid w:val="001D7A45"/>
    <w:rsid w:val="001E171C"/>
    <w:rsid w:val="001E2767"/>
    <w:rsid w:val="001E3567"/>
    <w:rsid w:val="001E55D9"/>
    <w:rsid w:val="001E58CD"/>
    <w:rsid w:val="001F0567"/>
    <w:rsid w:val="001F0887"/>
    <w:rsid w:val="001F1B5A"/>
    <w:rsid w:val="001F2BFF"/>
    <w:rsid w:val="001F2D66"/>
    <w:rsid w:val="001F363C"/>
    <w:rsid w:val="001F497F"/>
    <w:rsid w:val="001F4B58"/>
    <w:rsid w:val="001F53B2"/>
    <w:rsid w:val="001F53FB"/>
    <w:rsid w:val="001F5479"/>
    <w:rsid w:val="001F5724"/>
    <w:rsid w:val="001F6548"/>
    <w:rsid w:val="001F75AB"/>
    <w:rsid w:val="001F7CF8"/>
    <w:rsid w:val="00201574"/>
    <w:rsid w:val="00201A2E"/>
    <w:rsid w:val="00202195"/>
    <w:rsid w:val="00202399"/>
    <w:rsid w:val="0020260D"/>
    <w:rsid w:val="00202B84"/>
    <w:rsid w:val="00202C27"/>
    <w:rsid w:val="002054F3"/>
    <w:rsid w:val="002106B1"/>
    <w:rsid w:val="00210AB3"/>
    <w:rsid w:val="0021115F"/>
    <w:rsid w:val="0021203E"/>
    <w:rsid w:val="00212087"/>
    <w:rsid w:val="002120B9"/>
    <w:rsid w:val="00212D04"/>
    <w:rsid w:val="00213804"/>
    <w:rsid w:val="0021387B"/>
    <w:rsid w:val="00214728"/>
    <w:rsid w:val="00214EAA"/>
    <w:rsid w:val="00215E3C"/>
    <w:rsid w:val="00216479"/>
    <w:rsid w:val="00216D76"/>
    <w:rsid w:val="00217B44"/>
    <w:rsid w:val="002202DE"/>
    <w:rsid w:val="002215B8"/>
    <w:rsid w:val="00221D5A"/>
    <w:rsid w:val="00224F18"/>
    <w:rsid w:val="00225A96"/>
    <w:rsid w:val="002276BC"/>
    <w:rsid w:val="00227DE8"/>
    <w:rsid w:val="00230BA2"/>
    <w:rsid w:val="00230FAD"/>
    <w:rsid w:val="00231F26"/>
    <w:rsid w:val="002323C9"/>
    <w:rsid w:val="002330A5"/>
    <w:rsid w:val="00233DBA"/>
    <w:rsid w:val="0023454E"/>
    <w:rsid w:val="00234CF3"/>
    <w:rsid w:val="00235353"/>
    <w:rsid w:val="00236EDC"/>
    <w:rsid w:val="00241568"/>
    <w:rsid w:val="00241D8D"/>
    <w:rsid w:val="00242313"/>
    <w:rsid w:val="00243112"/>
    <w:rsid w:val="00243126"/>
    <w:rsid w:val="002433CA"/>
    <w:rsid w:val="00246AE3"/>
    <w:rsid w:val="00246D25"/>
    <w:rsid w:val="00247297"/>
    <w:rsid w:val="0025131D"/>
    <w:rsid w:val="00252CA8"/>
    <w:rsid w:val="002531E5"/>
    <w:rsid w:val="002534D9"/>
    <w:rsid w:val="0025371F"/>
    <w:rsid w:val="00253947"/>
    <w:rsid w:val="00253984"/>
    <w:rsid w:val="002540EE"/>
    <w:rsid w:val="00254560"/>
    <w:rsid w:val="00255146"/>
    <w:rsid w:val="00255DD3"/>
    <w:rsid w:val="00255EEF"/>
    <w:rsid w:val="00256558"/>
    <w:rsid w:val="00256F39"/>
    <w:rsid w:val="00257B82"/>
    <w:rsid w:val="002604C6"/>
    <w:rsid w:val="002619C7"/>
    <w:rsid w:val="00261B62"/>
    <w:rsid w:val="0026237A"/>
    <w:rsid w:val="00262CCC"/>
    <w:rsid w:val="002636BF"/>
    <w:rsid w:val="002637C9"/>
    <w:rsid w:val="00264513"/>
    <w:rsid w:val="0026462C"/>
    <w:rsid w:val="00266C77"/>
    <w:rsid w:val="00266D5F"/>
    <w:rsid w:val="00267824"/>
    <w:rsid w:val="00267EE5"/>
    <w:rsid w:val="00270012"/>
    <w:rsid w:val="002702F6"/>
    <w:rsid w:val="00270AD4"/>
    <w:rsid w:val="002716C9"/>
    <w:rsid w:val="0027196F"/>
    <w:rsid w:val="00272FF7"/>
    <w:rsid w:val="00275007"/>
    <w:rsid w:val="002750E1"/>
    <w:rsid w:val="002754D2"/>
    <w:rsid w:val="00275561"/>
    <w:rsid w:val="00275961"/>
    <w:rsid w:val="002760E3"/>
    <w:rsid w:val="00276EEC"/>
    <w:rsid w:val="002772E9"/>
    <w:rsid w:val="00281E06"/>
    <w:rsid w:val="0028261B"/>
    <w:rsid w:val="00282B2B"/>
    <w:rsid w:val="00283F51"/>
    <w:rsid w:val="002843A3"/>
    <w:rsid w:val="00284430"/>
    <w:rsid w:val="00284474"/>
    <w:rsid w:val="00284AB4"/>
    <w:rsid w:val="00285956"/>
    <w:rsid w:val="00285DDF"/>
    <w:rsid w:val="00286B8F"/>
    <w:rsid w:val="0028710A"/>
    <w:rsid w:val="00287A60"/>
    <w:rsid w:val="00287B49"/>
    <w:rsid w:val="002909EF"/>
    <w:rsid w:val="002917BB"/>
    <w:rsid w:val="0029564F"/>
    <w:rsid w:val="002962D7"/>
    <w:rsid w:val="00296D6B"/>
    <w:rsid w:val="00297B82"/>
    <w:rsid w:val="00297C31"/>
    <w:rsid w:val="00297C96"/>
    <w:rsid w:val="002A0240"/>
    <w:rsid w:val="002A0B1D"/>
    <w:rsid w:val="002A0C0F"/>
    <w:rsid w:val="002A0F56"/>
    <w:rsid w:val="002A34E5"/>
    <w:rsid w:val="002A4022"/>
    <w:rsid w:val="002A407D"/>
    <w:rsid w:val="002A41B7"/>
    <w:rsid w:val="002A4BC0"/>
    <w:rsid w:val="002A4EAB"/>
    <w:rsid w:val="002A57CE"/>
    <w:rsid w:val="002A65B7"/>
    <w:rsid w:val="002A6971"/>
    <w:rsid w:val="002A7158"/>
    <w:rsid w:val="002A7786"/>
    <w:rsid w:val="002A79BE"/>
    <w:rsid w:val="002B039C"/>
    <w:rsid w:val="002B1B53"/>
    <w:rsid w:val="002B1C44"/>
    <w:rsid w:val="002B1FF2"/>
    <w:rsid w:val="002B2320"/>
    <w:rsid w:val="002B31CA"/>
    <w:rsid w:val="002B4055"/>
    <w:rsid w:val="002B51CB"/>
    <w:rsid w:val="002B5B1C"/>
    <w:rsid w:val="002B60C6"/>
    <w:rsid w:val="002B650A"/>
    <w:rsid w:val="002B697F"/>
    <w:rsid w:val="002C0C9F"/>
    <w:rsid w:val="002C0EA3"/>
    <w:rsid w:val="002C1A29"/>
    <w:rsid w:val="002C27B1"/>
    <w:rsid w:val="002C370F"/>
    <w:rsid w:val="002C4692"/>
    <w:rsid w:val="002C5708"/>
    <w:rsid w:val="002C5818"/>
    <w:rsid w:val="002C67EE"/>
    <w:rsid w:val="002C73FC"/>
    <w:rsid w:val="002C77CD"/>
    <w:rsid w:val="002D29F0"/>
    <w:rsid w:val="002D3358"/>
    <w:rsid w:val="002D35C1"/>
    <w:rsid w:val="002D3BBA"/>
    <w:rsid w:val="002D3C4A"/>
    <w:rsid w:val="002D4185"/>
    <w:rsid w:val="002D41EC"/>
    <w:rsid w:val="002D5775"/>
    <w:rsid w:val="002D5E83"/>
    <w:rsid w:val="002D7CBB"/>
    <w:rsid w:val="002E0A8C"/>
    <w:rsid w:val="002E0DFB"/>
    <w:rsid w:val="002E0ED9"/>
    <w:rsid w:val="002E13E2"/>
    <w:rsid w:val="002E185A"/>
    <w:rsid w:val="002E1C6E"/>
    <w:rsid w:val="002E26B4"/>
    <w:rsid w:val="002E3117"/>
    <w:rsid w:val="002E49A1"/>
    <w:rsid w:val="002E4A91"/>
    <w:rsid w:val="002E5EBD"/>
    <w:rsid w:val="002E6ED8"/>
    <w:rsid w:val="002F010E"/>
    <w:rsid w:val="002F0493"/>
    <w:rsid w:val="002F05E8"/>
    <w:rsid w:val="002F0A34"/>
    <w:rsid w:val="002F4037"/>
    <w:rsid w:val="002F416F"/>
    <w:rsid w:val="002F487C"/>
    <w:rsid w:val="002F4A64"/>
    <w:rsid w:val="002F509E"/>
    <w:rsid w:val="002F558F"/>
    <w:rsid w:val="002F5C94"/>
    <w:rsid w:val="002F68A6"/>
    <w:rsid w:val="002F6A96"/>
    <w:rsid w:val="00303D4A"/>
    <w:rsid w:val="0030461B"/>
    <w:rsid w:val="0030686C"/>
    <w:rsid w:val="00306A13"/>
    <w:rsid w:val="003075E6"/>
    <w:rsid w:val="00310619"/>
    <w:rsid w:val="0031076C"/>
    <w:rsid w:val="00310802"/>
    <w:rsid w:val="00311244"/>
    <w:rsid w:val="00311730"/>
    <w:rsid w:val="003119AB"/>
    <w:rsid w:val="003119D8"/>
    <w:rsid w:val="00312824"/>
    <w:rsid w:val="003128B2"/>
    <w:rsid w:val="00312B8C"/>
    <w:rsid w:val="003138B7"/>
    <w:rsid w:val="00313A04"/>
    <w:rsid w:val="00314CD7"/>
    <w:rsid w:val="003150AB"/>
    <w:rsid w:val="0031518F"/>
    <w:rsid w:val="00317FE0"/>
    <w:rsid w:val="00321BE6"/>
    <w:rsid w:val="0032281F"/>
    <w:rsid w:val="00322ADD"/>
    <w:rsid w:val="003233DC"/>
    <w:rsid w:val="0032375F"/>
    <w:rsid w:val="003239A7"/>
    <w:rsid w:val="00323F2F"/>
    <w:rsid w:val="0032406A"/>
    <w:rsid w:val="00324580"/>
    <w:rsid w:val="00325195"/>
    <w:rsid w:val="003257E3"/>
    <w:rsid w:val="003258B7"/>
    <w:rsid w:val="00326338"/>
    <w:rsid w:val="00327E61"/>
    <w:rsid w:val="00327FCD"/>
    <w:rsid w:val="00330AC7"/>
    <w:rsid w:val="0033105A"/>
    <w:rsid w:val="003336BB"/>
    <w:rsid w:val="00334042"/>
    <w:rsid w:val="0033473B"/>
    <w:rsid w:val="00335E3A"/>
    <w:rsid w:val="0033646E"/>
    <w:rsid w:val="00336D1F"/>
    <w:rsid w:val="00337517"/>
    <w:rsid w:val="00337A39"/>
    <w:rsid w:val="00340120"/>
    <w:rsid w:val="00340E68"/>
    <w:rsid w:val="003417E9"/>
    <w:rsid w:val="0034183E"/>
    <w:rsid w:val="0034272A"/>
    <w:rsid w:val="00342AD7"/>
    <w:rsid w:val="00342BBC"/>
    <w:rsid w:val="00343678"/>
    <w:rsid w:val="00343D48"/>
    <w:rsid w:val="00345B3C"/>
    <w:rsid w:val="00346FD7"/>
    <w:rsid w:val="003510DC"/>
    <w:rsid w:val="003514DE"/>
    <w:rsid w:val="00351E99"/>
    <w:rsid w:val="00352BD8"/>
    <w:rsid w:val="003536EE"/>
    <w:rsid w:val="00354812"/>
    <w:rsid w:val="0035501E"/>
    <w:rsid w:val="003550EF"/>
    <w:rsid w:val="00355DA5"/>
    <w:rsid w:val="00357355"/>
    <w:rsid w:val="00357364"/>
    <w:rsid w:val="0035747D"/>
    <w:rsid w:val="00360F86"/>
    <w:rsid w:val="00361202"/>
    <w:rsid w:val="003625EA"/>
    <w:rsid w:val="003626C4"/>
    <w:rsid w:val="00362967"/>
    <w:rsid w:val="0036310D"/>
    <w:rsid w:val="00363AA6"/>
    <w:rsid w:val="00364342"/>
    <w:rsid w:val="00365510"/>
    <w:rsid w:val="00365761"/>
    <w:rsid w:val="00367F06"/>
    <w:rsid w:val="00370D46"/>
    <w:rsid w:val="00375A2E"/>
    <w:rsid w:val="0037786C"/>
    <w:rsid w:val="00380B98"/>
    <w:rsid w:val="00382630"/>
    <w:rsid w:val="00382965"/>
    <w:rsid w:val="00384B00"/>
    <w:rsid w:val="00384B28"/>
    <w:rsid w:val="00385142"/>
    <w:rsid w:val="00385499"/>
    <w:rsid w:val="00390786"/>
    <w:rsid w:val="003910A7"/>
    <w:rsid w:val="003912AB"/>
    <w:rsid w:val="003912F0"/>
    <w:rsid w:val="003914F9"/>
    <w:rsid w:val="00392A15"/>
    <w:rsid w:val="00393A3A"/>
    <w:rsid w:val="00394327"/>
    <w:rsid w:val="003949D3"/>
    <w:rsid w:val="003A0C07"/>
    <w:rsid w:val="003A145D"/>
    <w:rsid w:val="003A38AF"/>
    <w:rsid w:val="003A3ECA"/>
    <w:rsid w:val="003A722A"/>
    <w:rsid w:val="003A77FF"/>
    <w:rsid w:val="003B0052"/>
    <w:rsid w:val="003B0E13"/>
    <w:rsid w:val="003B17A8"/>
    <w:rsid w:val="003B1B8A"/>
    <w:rsid w:val="003B22A1"/>
    <w:rsid w:val="003B262C"/>
    <w:rsid w:val="003B35F9"/>
    <w:rsid w:val="003B3E36"/>
    <w:rsid w:val="003B5DF2"/>
    <w:rsid w:val="003B5E90"/>
    <w:rsid w:val="003B7A1F"/>
    <w:rsid w:val="003B7CA6"/>
    <w:rsid w:val="003C0EEB"/>
    <w:rsid w:val="003C20D6"/>
    <w:rsid w:val="003C2523"/>
    <w:rsid w:val="003C285E"/>
    <w:rsid w:val="003C2FFD"/>
    <w:rsid w:val="003C3CCC"/>
    <w:rsid w:val="003C594F"/>
    <w:rsid w:val="003C66A3"/>
    <w:rsid w:val="003C6ED0"/>
    <w:rsid w:val="003C717C"/>
    <w:rsid w:val="003D03B7"/>
    <w:rsid w:val="003D0A23"/>
    <w:rsid w:val="003D1C56"/>
    <w:rsid w:val="003D1D2A"/>
    <w:rsid w:val="003D69B7"/>
    <w:rsid w:val="003D6D9B"/>
    <w:rsid w:val="003D6F6B"/>
    <w:rsid w:val="003D7AA5"/>
    <w:rsid w:val="003D7FDB"/>
    <w:rsid w:val="003E0386"/>
    <w:rsid w:val="003E048B"/>
    <w:rsid w:val="003E0918"/>
    <w:rsid w:val="003E1160"/>
    <w:rsid w:val="003E16E9"/>
    <w:rsid w:val="003E1AAB"/>
    <w:rsid w:val="003E3EBC"/>
    <w:rsid w:val="003E45C4"/>
    <w:rsid w:val="003E5293"/>
    <w:rsid w:val="003E57C4"/>
    <w:rsid w:val="003E5F92"/>
    <w:rsid w:val="003E7B18"/>
    <w:rsid w:val="003F08F3"/>
    <w:rsid w:val="003F1D3D"/>
    <w:rsid w:val="003F31E8"/>
    <w:rsid w:val="003F3830"/>
    <w:rsid w:val="003F5EA8"/>
    <w:rsid w:val="003F6758"/>
    <w:rsid w:val="003F73C9"/>
    <w:rsid w:val="003F7E0A"/>
    <w:rsid w:val="004003CE"/>
    <w:rsid w:val="00400A48"/>
    <w:rsid w:val="00400D24"/>
    <w:rsid w:val="0040172B"/>
    <w:rsid w:val="004019CD"/>
    <w:rsid w:val="00402C8B"/>
    <w:rsid w:val="00402D3E"/>
    <w:rsid w:val="00402E88"/>
    <w:rsid w:val="004054A2"/>
    <w:rsid w:val="004058A9"/>
    <w:rsid w:val="0040622C"/>
    <w:rsid w:val="00406519"/>
    <w:rsid w:val="00410B9A"/>
    <w:rsid w:val="00411F51"/>
    <w:rsid w:val="00412457"/>
    <w:rsid w:val="004125AE"/>
    <w:rsid w:val="00416EDA"/>
    <w:rsid w:val="004174DA"/>
    <w:rsid w:val="00420A13"/>
    <w:rsid w:val="00420DE1"/>
    <w:rsid w:val="00421DE8"/>
    <w:rsid w:val="004224E1"/>
    <w:rsid w:val="00422701"/>
    <w:rsid w:val="00423F57"/>
    <w:rsid w:val="00424C04"/>
    <w:rsid w:val="00425941"/>
    <w:rsid w:val="00427462"/>
    <w:rsid w:val="00427EDD"/>
    <w:rsid w:val="004305F4"/>
    <w:rsid w:val="004307EB"/>
    <w:rsid w:val="004313BD"/>
    <w:rsid w:val="004316C6"/>
    <w:rsid w:val="00432F9D"/>
    <w:rsid w:val="00433DAE"/>
    <w:rsid w:val="00433FA6"/>
    <w:rsid w:val="0043533E"/>
    <w:rsid w:val="004353F7"/>
    <w:rsid w:val="00436B59"/>
    <w:rsid w:val="00436F03"/>
    <w:rsid w:val="00437DBA"/>
    <w:rsid w:val="00437DE6"/>
    <w:rsid w:val="00441201"/>
    <w:rsid w:val="004412BB"/>
    <w:rsid w:val="00441FBA"/>
    <w:rsid w:val="004431C6"/>
    <w:rsid w:val="0044337C"/>
    <w:rsid w:val="00444EA6"/>
    <w:rsid w:val="00444EBC"/>
    <w:rsid w:val="00447D57"/>
    <w:rsid w:val="00447FBB"/>
    <w:rsid w:val="00450647"/>
    <w:rsid w:val="00451763"/>
    <w:rsid w:val="0045178F"/>
    <w:rsid w:val="00452CA6"/>
    <w:rsid w:val="0045376B"/>
    <w:rsid w:val="00453974"/>
    <w:rsid w:val="00455243"/>
    <w:rsid w:val="00455A0B"/>
    <w:rsid w:val="00455DF4"/>
    <w:rsid w:val="004563DC"/>
    <w:rsid w:val="00457762"/>
    <w:rsid w:val="00457D54"/>
    <w:rsid w:val="00457E5C"/>
    <w:rsid w:val="0046139C"/>
    <w:rsid w:val="004619E0"/>
    <w:rsid w:val="00461C4C"/>
    <w:rsid w:val="0046269A"/>
    <w:rsid w:val="00463D8E"/>
    <w:rsid w:val="00464769"/>
    <w:rsid w:val="004655C6"/>
    <w:rsid w:val="00465CC1"/>
    <w:rsid w:val="00465EC1"/>
    <w:rsid w:val="00466350"/>
    <w:rsid w:val="00466BEC"/>
    <w:rsid w:val="00467206"/>
    <w:rsid w:val="0046754F"/>
    <w:rsid w:val="00467625"/>
    <w:rsid w:val="00467FB2"/>
    <w:rsid w:val="00470055"/>
    <w:rsid w:val="00470E7A"/>
    <w:rsid w:val="00471784"/>
    <w:rsid w:val="00472303"/>
    <w:rsid w:val="004726E1"/>
    <w:rsid w:val="004731C9"/>
    <w:rsid w:val="004736D2"/>
    <w:rsid w:val="00473E8F"/>
    <w:rsid w:val="0047437A"/>
    <w:rsid w:val="004746A8"/>
    <w:rsid w:val="00474CC8"/>
    <w:rsid w:val="00474F7F"/>
    <w:rsid w:val="004760CC"/>
    <w:rsid w:val="0047617C"/>
    <w:rsid w:val="004765E8"/>
    <w:rsid w:val="004773F4"/>
    <w:rsid w:val="00477479"/>
    <w:rsid w:val="00477A7D"/>
    <w:rsid w:val="00480037"/>
    <w:rsid w:val="00480AED"/>
    <w:rsid w:val="004811CD"/>
    <w:rsid w:val="004816E4"/>
    <w:rsid w:val="004820AE"/>
    <w:rsid w:val="00482C86"/>
    <w:rsid w:val="00483490"/>
    <w:rsid w:val="0048396F"/>
    <w:rsid w:val="0048435E"/>
    <w:rsid w:val="00485594"/>
    <w:rsid w:val="004874DB"/>
    <w:rsid w:val="0048750A"/>
    <w:rsid w:val="00487C25"/>
    <w:rsid w:val="004902EF"/>
    <w:rsid w:val="00492057"/>
    <w:rsid w:val="004925F1"/>
    <w:rsid w:val="0049508B"/>
    <w:rsid w:val="004956F9"/>
    <w:rsid w:val="00495BDD"/>
    <w:rsid w:val="004961A9"/>
    <w:rsid w:val="00496AD1"/>
    <w:rsid w:val="00496DCA"/>
    <w:rsid w:val="004978A7"/>
    <w:rsid w:val="00497FBC"/>
    <w:rsid w:val="004A0219"/>
    <w:rsid w:val="004A0674"/>
    <w:rsid w:val="004A1096"/>
    <w:rsid w:val="004A1CB5"/>
    <w:rsid w:val="004A1E5E"/>
    <w:rsid w:val="004A1EA6"/>
    <w:rsid w:val="004A3113"/>
    <w:rsid w:val="004A3C27"/>
    <w:rsid w:val="004A4412"/>
    <w:rsid w:val="004A476F"/>
    <w:rsid w:val="004A5A2A"/>
    <w:rsid w:val="004A5FCD"/>
    <w:rsid w:val="004A6CA4"/>
    <w:rsid w:val="004A78EC"/>
    <w:rsid w:val="004B06EF"/>
    <w:rsid w:val="004B1868"/>
    <w:rsid w:val="004B1DA7"/>
    <w:rsid w:val="004B3380"/>
    <w:rsid w:val="004B38E5"/>
    <w:rsid w:val="004B3DE1"/>
    <w:rsid w:val="004B5501"/>
    <w:rsid w:val="004B5BE1"/>
    <w:rsid w:val="004B5CBE"/>
    <w:rsid w:val="004B6643"/>
    <w:rsid w:val="004B6E73"/>
    <w:rsid w:val="004B7E56"/>
    <w:rsid w:val="004C082F"/>
    <w:rsid w:val="004C0BF0"/>
    <w:rsid w:val="004C0C67"/>
    <w:rsid w:val="004C1F18"/>
    <w:rsid w:val="004C1F1F"/>
    <w:rsid w:val="004C1F88"/>
    <w:rsid w:val="004C28AA"/>
    <w:rsid w:val="004C3E5B"/>
    <w:rsid w:val="004C3EF7"/>
    <w:rsid w:val="004C519C"/>
    <w:rsid w:val="004C51FC"/>
    <w:rsid w:val="004C57B3"/>
    <w:rsid w:val="004C5FDB"/>
    <w:rsid w:val="004C653C"/>
    <w:rsid w:val="004C69E9"/>
    <w:rsid w:val="004D3DD3"/>
    <w:rsid w:val="004D4BB9"/>
    <w:rsid w:val="004D4F99"/>
    <w:rsid w:val="004D570A"/>
    <w:rsid w:val="004D67E0"/>
    <w:rsid w:val="004D6A57"/>
    <w:rsid w:val="004D731B"/>
    <w:rsid w:val="004D7843"/>
    <w:rsid w:val="004E0D42"/>
    <w:rsid w:val="004E116A"/>
    <w:rsid w:val="004E19AE"/>
    <w:rsid w:val="004E1C26"/>
    <w:rsid w:val="004E1F4B"/>
    <w:rsid w:val="004E34C0"/>
    <w:rsid w:val="004E4207"/>
    <w:rsid w:val="004E4470"/>
    <w:rsid w:val="004E4708"/>
    <w:rsid w:val="004E51EF"/>
    <w:rsid w:val="004E534F"/>
    <w:rsid w:val="004E7A67"/>
    <w:rsid w:val="004E7EF4"/>
    <w:rsid w:val="004F0AE5"/>
    <w:rsid w:val="004F0C27"/>
    <w:rsid w:val="004F1066"/>
    <w:rsid w:val="004F1239"/>
    <w:rsid w:val="004F1A08"/>
    <w:rsid w:val="004F1E8B"/>
    <w:rsid w:val="004F272C"/>
    <w:rsid w:val="004F2C3C"/>
    <w:rsid w:val="004F37AD"/>
    <w:rsid w:val="004F387C"/>
    <w:rsid w:val="004F3CAE"/>
    <w:rsid w:val="004F5862"/>
    <w:rsid w:val="004F5D7A"/>
    <w:rsid w:val="004F6699"/>
    <w:rsid w:val="004F6A6C"/>
    <w:rsid w:val="004F7AE1"/>
    <w:rsid w:val="004F7CA2"/>
    <w:rsid w:val="0050074E"/>
    <w:rsid w:val="0050075A"/>
    <w:rsid w:val="00500824"/>
    <w:rsid w:val="00501484"/>
    <w:rsid w:val="0050395F"/>
    <w:rsid w:val="005041C9"/>
    <w:rsid w:val="00504467"/>
    <w:rsid w:val="00504DA0"/>
    <w:rsid w:val="005063A2"/>
    <w:rsid w:val="005068F3"/>
    <w:rsid w:val="0050751A"/>
    <w:rsid w:val="00511B50"/>
    <w:rsid w:val="0051227D"/>
    <w:rsid w:val="0051263A"/>
    <w:rsid w:val="00512D9B"/>
    <w:rsid w:val="00513550"/>
    <w:rsid w:val="005147E5"/>
    <w:rsid w:val="00515E48"/>
    <w:rsid w:val="00521A64"/>
    <w:rsid w:val="00523142"/>
    <w:rsid w:val="0052341D"/>
    <w:rsid w:val="00523B71"/>
    <w:rsid w:val="005243A0"/>
    <w:rsid w:val="00524696"/>
    <w:rsid w:val="00525B8C"/>
    <w:rsid w:val="005261FE"/>
    <w:rsid w:val="00526E49"/>
    <w:rsid w:val="005272FC"/>
    <w:rsid w:val="00527633"/>
    <w:rsid w:val="0053168B"/>
    <w:rsid w:val="00532E8D"/>
    <w:rsid w:val="0053307F"/>
    <w:rsid w:val="00533709"/>
    <w:rsid w:val="00534479"/>
    <w:rsid w:val="00534CB0"/>
    <w:rsid w:val="00535154"/>
    <w:rsid w:val="005356D1"/>
    <w:rsid w:val="00535FB1"/>
    <w:rsid w:val="00536ADD"/>
    <w:rsid w:val="00537869"/>
    <w:rsid w:val="00541A68"/>
    <w:rsid w:val="00542337"/>
    <w:rsid w:val="00542876"/>
    <w:rsid w:val="005446DD"/>
    <w:rsid w:val="00544BA7"/>
    <w:rsid w:val="00544F64"/>
    <w:rsid w:val="00545F49"/>
    <w:rsid w:val="00546C11"/>
    <w:rsid w:val="00547656"/>
    <w:rsid w:val="00550DAD"/>
    <w:rsid w:val="0055147C"/>
    <w:rsid w:val="00552203"/>
    <w:rsid w:val="0055270A"/>
    <w:rsid w:val="005527A7"/>
    <w:rsid w:val="00552DF4"/>
    <w:rsid w:val="005557EA"/>
    <w:rsid w:val="00555BED"/>
    <w:rsid w:val="00555DCD"/>
    <w:rsid w:val="00556675"/>
    <w:rsid w:val="005578D8"/>
    <w:rsid w:val="00557C84"/>
    <w:rsid w:val="00560017"/>
    <w:rsid w:val="0056005E"/>
    <w:rsid w:val="005607F4"/>
    <w:rsid w:val="00561414"/>
    <w:rsid w:val="0056181A"/>
    <w:rsid w:val="00562214"/>
    <w:rsid w:val="005623BC"/>
    <w:rsid w:val="0056243D"/>
    <w:rsid w:val="0056281F"/>
    <w:rsid w:val="00563A88"/>
    <w:rsid w:val="00563C56"/>
    <w:rsid w:val="00564596"/>
    <w:rsid w:val="00564828"/>
    <w:rsid w:val="005652C4"/>
    <w:rsid w:val="00565797"/>
    <w:rsid w:val="00566AE5"/>
    <w:rsid w:val="00566E28"/>
    <w:rsid w:val="00567EB0"/>
    <w:rsid w:val="00570448"/>
    <w:rsid w:val="00570E89"/>
    <w:rsid w:val="00570E9F"/>
    <w:rsid w:val="00571335"/>
    <w:rsid w:val="00571AF9"/>
    <w:rsid w:val="00572C84"/>
    <w:rsid w:val="00573899"/>
    <w:rsid w:val="00574503"/>
    <w:rsid w:val="00574A84"/>
    <w:rsid w:val="00574EB5"/>
    <w:rsid w:val="005757FD"/>
    <w:rsid w:val="0057657C"/>
    <w:rsid w:val="0057670A"/>
    <w:rsid w:val="005770D4"/>
    <w:rsid w:val="00577128"/>
    <w:rsid w:val="0057723B"/>
    <w:rsid w:val="00580CE7"/>
    <w:rsid w:val="00580D49"/>
    <w:rsid w:val="00581F92"/>
    <w:rsid w:val="0058303A"/>
    <w:rsid w:val="00584D2B"/>
    <w:rsid w:val="00585F23"/>
    <w:rsid w:val="00586566"/>
    <w:rsid w:val="0058673F"/>
    <w:rsid w:val="00586BF0"/>
    <w:rsid w:val="005879A3"/>
    <w:rsid w:val="00590103"/>
    <w:rsid w:val="0059011F"/>
    <w:rsid w:val="005902B4"/>
    <w:rsid w:val="0059273F"/>
    <w:rsid w:val="00593694"/>
    <w:rsid w:val="0059429B"/>
    <w:rsid w:val="0059526D"/>
    <w:rsid w:val="00595559"/>
    <w:rsid w:val="005972D6"/>
    <w:rsid w:val="00597728"/>
    <w:rsid w:val="00597DBE"/>
    <w:rsid w:val="005A052C"/>
    <w:rsid w:val="005A08AD"/>
    <w:rsid w:val="005A195A"/>
    <w:rsid w:val="005A1D6B"/>
    <w:rsid w:val="005A2985"/>
    <w:rsid w:val="005A39EF"/>
    <w:rsid w:val="005A3ACD"/>
    <w:rsid w:val="005A4122"/>
    <w:rsid w:val="005A44C4"/>
    <w:rsid w:val="005A5776"/>
    <w:rsid w:val="005A75ED"/>
    <w:rsid w:val="005B08A4"/>
    <w:rsid w:val="005B185D"/>
    <w:rsid w:val="005B2D12"/>
    <w:rsid w:val="005B5BE9"/>
    <w:rsid w:val="005B645B"/>
    <w:rsid w:val="005B6840"/>
    <w:rsid w:val="005B7DFF"/>
    <w:rsid w:val="005C474D"/>
    <w:rsid w:val="005C47EA"/>
    <w:rsid w:val="005C483E"/>
    <w:rsid w:val="005C506D"/>
    <w:rsid w:val="005C57DF"/>
    <w:rsid w:val="005C5E07"/>
    <w:rsid w:val="005C691C"/>
    <w:rsid w:val="005C7E70"/>
    <w:rsid w:val="005D0C65"/>
    <w:rsid w:val="005D0CEF"/>
    <w:rsid w:val="005D1A6C"/>
    <w:rsid w:val="005D251B"/>
    <w:rsid w:val="005D3039"/>
    <w:rsid w:val="005D3F86"/>
    <w:rsid w:val="005D5095"/>
    <w:rsid w:val="005D5512"/>
    <w:rsid w:val="005D7029"/>
    <w:rsid w:val="005D7FF0"/>
    <w:rsid w:val="005E2CDC"/>
    <w:rsid w:val="005E444A"/>
    <w:rsid w:val="005E48BA"/>
    <w:rsid w:val="005F028A"/>
    <w:rsid w:val="005F0778"/>
    <w:rsid w:val="005F19EA"/>
    <w:rsid w:val="005F2380"/>
    <w:rsid w:val="005F34A1"/>
    <w:rsid w:val="005F35E6"/>
    <w:rsid w:val="005F4238"/>
    <w:rsid w:val="005F461E"/>
    <w:rsid w:val="005F53C7"/>
    <w:rsid w:val="005F61D4"/>
    <w:rsid w:val="005F6C5F"/>
    <w:rsid w:val="005F6C96"/>
    <w:rsid w:val="005F786C"/>
    <w:rsid w:val="005F7D96"/>
    <w:rsid w:val="00600FC1"/>
    <w:rsid w:val="00602B1D"/>
    <w:rsid w:val="00603615"/>
    <w:rsid w:val="006039EB"/>
    <w:rsid w:val="00603A22"/>
    <w:rsid w:val="00606527"/>
    <w:rsid w:val="0060681D"/>
    <w:rsid w:val="00607F21"/>
    <w:rsid w:val="00610C3E"/>
    <w:rsid w:val="00612498"/>
    <w:rsid w:val="006128B7"/>
    <w:rsid w:val="00612CEC"/>
    <w:rsid w:val="00612DBB"/>
    <w:rsid w:val="006136DC"/>
    <w:rsid w:val="006157C5"/>
    <w:rsid w:val="006164DE"/>
    <w:rsid w:val="00616D48"/>
    <w:rsid w:val="00617489"/>
    <w:rsid w:val="006208A3"/>
    <w:rsid w:val="00620D32"/>
    <w:rsid w:val="00620EC8"/>
    <w:rsid w:val="00621095"/>
    <w:rsid w:val="00621393"/>
    <w:rsid w:val="00623955"/>
    <w:rsid w:val="00624CB4"/>
    <w:rsid w:val="00631425"/>
    <w:rsid w:val="00631805"/>
    <w:rsid w:val="00631BCB"/>
    <w:rsid w:val="006324A4"/>
    <w:rsid w:val="006324E3"/>
    <w:rsid w:val="00632E0E"/>
    <w:rsid w:val="00634670"/>
    <w:rsid w:val="00634973"/>
    <w:rsid w:val="006349A5"/>
    <w:rsid w:val="00635180"/>
    <w:rsid w:val="006360F9"/>
    <w:rsid w:val="00636216"/>
    <w:rsid w:val="00636AD0"/>
    <w:rsid w:val="00636F33"/>
    <w:rsid w:val="006402A3"/>
    <w:rsid w:val="0064052C"/>
    <w:rsid w:val="0064054A"/>
    <w:rsid w:val="00640DF4"/>
    <w:rsid w:val="00641D59"/>
    <w:rsid w:val="00642091"/>
    <w:rsid w:val="00643C6A"/>
    <w:rsid w:val="006446FA"/>
    <w:rsid w:val="006447FE"/>
    <w:rsid w:val="00646BE0"/>
    <w:rsid w:val="00647666"/>
    <w:rsid w:val="0064796F"/>
    <w:rsid w:val="00647C40"/>
    <w:rsid w:val="006501CA"/>
    <w:rsid w:val="006533A1"/>
    <w:rsid w:val="00653516"/>
    <w:rsid w:val="00653596"/>
    <w:rsid w:val="00655648"/>
    <w:rsid w:val="00656983"/>
    <w:rsid w:val="00656F93"/>
    <w:rsid w:val="00657491"/>
    <w:rsid w:val="00657909"/>
    <w:rsid w:val="00657E5A"/>
    <w:rsid w:val="006603C8"/>
    <w:rsid w:val="00661031"/>
    <w:rsid w:val="00662055"/>
    <w:rsid w:val="006626C7"/>
    <w:rsid w:val="00662D18"/>
    <w:rsid w:val="00662EAC"/>
    <w:rsid w:val="0066394C"/>
    <w:rsid w:val="00663A41"/>
    <w:rsid w:val="0066507A"/>
    <w:rsid w:val="00665592"/>
    <w:rsid w:val="00665B7E"/>
    <w:rsid w:val="00666E79"/>
    <w:rsid w:val="00670D3A"/>
    <w:rsid w:val="0067202B"/>
    <w:rsid w:val="00672103"/>
    <w:rsid w:val="0067251F"/>
    <w:rsid w:val="00672FB9"/>
    <w:rsid w:val="00674A0C"/>
    <w:rsid w:val="006759BC"/>
    <w:rsid w:val="0067615C"/>
    <w:rsid w:val="00677765"/>
    <w:rsid w:val="00677E77"/>
    <w:rsid w:val="00680181"/>
    <w:rsid w:val="00680CF0"/>
    <w:rsid w:val="006819AE"/>
    <w:rsid w:val="00681E4B"/>
    <w:rsid w:val="00682F05"/>
    <w:rsid w:val="00683DEE"/>
    <w:rsid w:val="00684628"/>
    <w:rsid w:val="006851FB"/>
    <w:rsid w:val="00685391"/>
    <w:rsid w:val="0068578C"/>
    <w:rsid w:val="006864EE"/>
    <w:rsid w:val="00686665"/>
    <w:rsid w:val="006867FB"/>
    <w:rsid w:val="00686B3B"/>
    <w:rsid w:val="00686BF4"/>
    <w:rsid w:val="00686CEC"/>
    <w:rsid w:val="006875AB"/>
    <w:rsid w:val="00690533"/>
    <w:rsid w:val="00691077"/>
    <w:rsid w:val="00691888"/>
    <w:rsid w:val="006919F8"/>
    <w:rsid w:val="00691A15"/>
    <w:rsid w:val="00691E6D"/>
    <w:rsid w:val="00692EF5"/>
    <w:rsid w:val="0069367B"/>
    <w:rsid w:val="0069672F"/>
    <w:rsid w:val="006979FC"/>
    <w:rsid w:val="00697CCA"/>
    <w:rsid w:val="006A0A8A"/>
    <w:rsid w:val="006A0ADF"/>
    <w:rsid w:val="006A2FCB"/>
    <w:rsid w:val="006A490D"/>
    <w:rsid w:val="006A70A1"/>
    <w:rsid w:val="006A7C5D"/>
    <w:rsid w:val="006B0A37"/>
    <w:rsid w:val="006B2343"/>
    <w:rsid w:val="006B29E1"/>
    <w:rsid w:val="006B2B0E"/>
    <w:rsid w:val="006B3285"/>
    <w:rsid w:val="006B3373"/>
    <w:rsid w:val="006B4BC7"/>
    <w:rsid w:val="006B4D3E"/>
    <w:rsid w:val="006B54B3"/>
    <w:rsid w:val="006B5AFA"/>
    <w:rsid w:val="006B6E54"/>
    <w:rsid w:val="006C028D"/>
    <w:rsid w:val="006C087F"/>
    <w:rsid w:val="006C1C72"/>
    <w:rsid w:val="006C3C14"/>
    <w:rsid w:val="006C3C39"/>
    <w:rsid w:val="006C44A8"/>
    <w:rsid w:val="006C47F5"/>
    <w:rsid w:val="006C537F"/>
    <w:rsid w:val="006C6345"/>
    <w:rsid w:val="006C780D"/>
    <w:rsid w:val="006C7A57"/>
    <w:rsid w:val="006C7ECC"/>
    <w:rsid w:val="006D0A10"/>
    <w:rsid w:val="006D2BD9"/>
    <w:rsid w:val="006D4426"/>
    <w:rsid w:val="006D4472"/>
    <w:rsid w:val="006D50D9"/>
    <w:rsid w:val="006D5DE1"/>
    <w:rsid w:val="006D7289"/>
    <w:rsid w:val="006D7CCE"/>
    <w:rsid w:val="006E0621"/>
    <w:rsid w:val="006E07B5"/>
    <w:rsid w:val="006E098F"/>
    <w:rsid w:val="006E150C"/>
    <w:rsid w:val="006E1D4D"/>
    <w:rsid w:val="006E27A4"/>
    <w:rsid w:val="006E28D3"/>
    <w:rsid w:val="006E2A17"/>
    <w:rsid w:val="006E2BC7"/>
    <w:rsid w:val="006E448F"/>
    <w:rsid w:val="006E5D69"/>
    <w:rsid w:val="006F0494"/>
    <w:rsid w:val="006F0E39"/>
    <w:rsid w:val="006F25DF"/>
    <w:rsid w:val="006F2CE5"/>
    <w:rsid w:val="006F2DFE"/>
    <w:rsid w:val="006F4CBB"/>
    <w:rsid w:val="006F7A3B"/>
    <w:rsid w:val="007006DA"/>
    <w:rsid w:val="00700762"/>
    <w:rsid w:val="007022C0"/>
    <w:rsid w:val="00702E85"/>
    <w:rsid w:val="0070392B"/>
    <w:rsid w:val="00703EAC"/>
    <w:rsid w:val="007042BB"/>
    <w:rsid w:val="007045DC"/>
    <w:rsid w:val="00704CCF"/>
    <w:rsid w:val="00704DAC"/>
    <w:rsid w:val="00704FC7"/>
    <w:rsid w:val="00706F0A"/>
    <w:rsid w:val="00706FAC"/>
    <w:rsid w:val="00707344"/>
    <w:rsid w:val="00710B50"/>
    <w:rsid w:val="00710D78"/>
    <w:rsid w:val="00710F83"/>
    <w:rsid w:val="007114AA"/>
    <w:rsid w:val="007120BA"/>
    <w:rsid w:val="00712F33"/>
    <w:rsid w:val="00713EE5"/>
    <w:rsid w:val="007140D4"/>
    <w:rsid w:val="007151F1"/>
    <w:rsid w:val="00716B32"/>
    <w:rsid w:val="00716C8A"/>
    <w:rsid w:val="007173DE"/>
    <w:rsid w:val="0072103D"/>
    <w:rsid w:val="007213B9"/>
    <w:rsid w:val="007223CE"/>
    <w:rsid w:val="007227E2"/>
    <w:rsid w:val="00723281"/>
    <w:rsid w:val="0072348F"/>
    <w:rsid w:val="00723AFB"/>
    <w:rsid w:val="00725292"/>
    <w:rsid w:val="0072542B"/>
    <w:rsid w:val="00725C81"/>
    <w:rsid w:val="007268BC"/>
    <w:rsid w:val="00727B87"/>
    <w:rsid w:val="007305AB"/>
    <w:rsid w:val="0073080E"/>
    <w:rsid w:val="007314E0"/>
    <w:rsid w:val="0073175D"/>
    <w:rsid w:val="00732776"/>
    <w:rsid w:val="00733DA2"/>
    <w:rsid w:val="00734F1B"/>
    <w:rsid w:val="00735949"/>
    <w:rsid w:val="00736D5D"/>
    <w:rsid w:val="00736FA9"/>
    <w:rsid w:val="007373CB"/>
    <w:rsid w:val="007374C6"/>
    <w:rsid w:val="00737827"/>
    <w:rsid w:val="00737A71"/>
    <w:rsid w:val="00741618"/>
    <w:rsid w:val="00743668"/>
    <w:rsid w:val="007439C7"/>
    <w:rsid w:val="0074410E"/>
    <w:rsid w:val="0074466B"/>
    <w:rsid w:val="00744A47"/>
    <w:rsid w:val="00744CDF"/>
    <w:rsid w:val="00745448"/>
    <w:rsid w:val="00745E58"/>
    <w:rsid w:val="00746008"/>
    <w:rsid w:val="00747343"/>
    <w:rsid w:val="00750F3C"/>
    <w:rsid w:val="00751A7B"/>
    <w:rsid w:val="007521A0"/>
    <w:rsid w:val="00752A6E"/>
    <w:rsid w:val="00753571"/>
    <w:rsid w:val="00756542"/>
    <w:rsid w:val="0075665C"/>
    <w:rsid w:val="00760DD3"/>
    <w:rsid w:val="007618ED"/>
    <w:rsid w:val="00762FA0"/>
    <w:rsid w:val="00763886"/>
    <w:rsid w:val="00763E09"/>
    <w:rsid w:val="00764248"/>
    <w:rsid w:val="007654ED"/>
    <w:rsid w:val="007656DC"/>
    <w:rsid w:val="00765DB5"/>
    <w:rsid w:val="0076644A"/>
    <w:rsid w:val="0077006C"/>
    <w:rsid w:val="00770CCD"/>
    <w:rsid w:val="00772AA1"/>
    <w:rsid w:val="00773571"/>
    <w:rsid w:val="0077403E"/>
    <w:rsid w:val="00776776"/>
    <w:rsid w:val="007767CF"/>
    <w:rsid w:val="00776A6A"/>
    <w:rsid w:val="00782B13"/>
    <w:rsid w:val="00782E66"/>
    <w:rsid w:val="00783C58"/>
    <w:rsid w:val="00784ACC"/>
    <w:rsid w:val="007853A2"/>
    <w:rsid w:val="007864BE"/>
    <w:rsid w:val="0078711D"/>
    <w:rsid w:val="007874AC"/>
    <w:rsid w:val="0078752C"/>
    <w:rsid w:val="00790FCD"/>
    <w:rsid w:val="00791688"/>
    <w:rsid w:val="007941C4"/>
    <w:rsid w:val="00794532"/>
    <w:rsid w:val="00794F8F"/>
    <w:rsid w:val="00795FD5"/>
    <w:rsid w:val="00796277"/>
    <w:rsid w:val="00796F2F"/>
    <w:rsid w:val="007973A6"/>
    <w:rsid w:val="007A2F50"/>
    <w:rsid w:val="007A4ED6"/>
    <w:rsid w:val="007A4FDC"/>
    <w:rsid w:val="007A70A5"/>
    <w:rsid w:val="007B0447"/>
    <w:rsid w:val="007B0802"/>
    <w:rsid w:val="007B3D9D"/>
    <w:rsid w:val="007B413F"/>
    <w:rsid w:val="007B49E1"/>
    <w:rsid w:val="007B4AD6"/>
    <w:rsid w:val="007B4B51"/>
    <w:rsid w:val="007B4BC3"/>
    <w:rsid w:val="007B4EB1"/>
    <w:rsid w:val="007B773A"/>
    <w:rsid w:val="007C0AA1"/>
    <w:rsid w:val="007C1A79"/>
    <w:rsid w:val="007C1BF5"/>
    <w:rsid w:val="007C219A"/>
    <w:rsid w:val="007C2F59"/>
    <w:rsid w:val="007C54EA"/>
    <w:rsid w:val="007C625D"/>
    <w:rsid w:val="007C71B7"/>
    <w:rsid w:val="007C732F"/>
    <w:rsid w:val="007C775E"/>
    <w:rsid w:val="007C7B44"/>
    <w:rsid w:val="007D2998"/>
    <w:rsid w:val="007D2E58"/>
    <w:rsid w:val="007D34E3"/>
    <w:rsid w:val="007D36D9"/>
    <w:rsid w:val="007D37FF"/>
    <w:rsid w:val="007D4B22"/>
    <w:rsid w:val="007D4FFD"/>
    <w:rsid w:val="007D7919"/>
    <w:rsid w:val="007E029E"/>
    <w:rsid w:val="007E03E6"/>
    <w:rsid w:val="007E05C1"/>
    <w:rsid w:val="007E2326"/>
    <w:rsid w:val="007E24A5"/>
    <w:rsid w:val="007E2BB9"/>
    <w:rsid w:val="007E2F30"/>
    <w:rsid w:val="007E360F"/>
    <w:rsid w:val="007E4225"/>
    <w:rsid w:val="007E4AE0"/>
    <w:rsid w:val="007E54E4"/>
    <w:rsid w:val="007E5712"/>
    <w:rsid w:val="007E69E2"/>
    <w:rsid w:val="007E6FCF"/>
    <w:rsid w:val="007E788A"/>
    <w:rsid w:val="007E7AC8"/>
    <w:rsid w:val="007E7CBF"/>
    <w:rsid w:val="007E7F2D"/>
    <w:rsid w:val="007E7F6A"/>
    <w:rsid w:val="007F0AF5"/>
    <w:rsid w:val="007F0FA4"/>
    <w:rsid w:val="007F21F1"/>
    <w:rsid w:val="007F4994"/>
    <w:rsid w:val="007F5D3A"/>
    <w:rsid w:val="007F6559"/>
    <w:rsid w:val="007F6AC6"/>
    <w:rsid w:val="007F6C51"/>
    <w:rsid w:val="007F6FB1"/>
    <w:rsid w:val="007F7327"/>
    <w:rsid w:val="007F77D5"/>
    <w:rsid w:val="0080032B"/>
    <w:rsid w:val="00801444"/>
    <w:rsid w:val="0080277F"/>
    <w:rsid w:val="00802FF9"/>
    <w:rsid w:val="0080331F"/>
    <w:rsid w:val="00803C7A"/>
    <w:rsid w:val="00803FB4"/>
    <w:rsid w:val="00804592"/>
    <w:rsid w:val="008048EC"/>
    <w:rsid w:val="00805577"/>
    <w:rsid w:val="008061DB"/>
    <w:rsid w:val="00807B9F"/>
    <w:rsid w:val="00807E7E"/>
    <w:rsid w:val="008102FE"/>
    <w:rsid w:val="00810E52"/>
    <w:rsid w:val="00811B58"/>
    <w:rsid w:val="00812695"/>
    <w:rsid w:val="008129A2"/>
    <w:rsid w:val="00812FDD"/>
    <w:rsid w:val="0081336F"/>
    <w:rsid w:val="0081424A"/>
    <w:rsid w:val="00814FA6"/>
    <w:rsid w:val="008159AE"/>
    <w:rsid w:val="00817301"/>
    <w:rsid w:val="00817FBB"/>
    <w:rsid w:val="008207E3"/>
    <w:rsid w:val="00821983"/>
    <w:rsid w:val="0082198B"/>
    <w:rsid w:val="008219BC"/>
    <w:rsid w:val="00821BA6"/>
    <w:rsid w:val="0082301D"/>
    <w:rsid w:val="00824DDA"/>
    <w:rsid w:val="00826042"/>
    <w:rsid w:val="00826442"/>
    <w:rsid w:val="00826E8E"/>
    <w:rsid w:val="00830C78"/>
    <w:rsid w:val="00830E1F"/>
    <w:rsid w:val="00830EE2"/>
    <w:rsid w:val="00832788"/>
    <w:rsid w:val="0083390B"/>
    <w:rsid w:val="00833A4F"/>
    <w:rsid w:val="008348C0"/>
    <w:rsid w:val="008356CD"/>
    <w:rsid w:val="0083574C"/>
    <w:rsid w:val="00836953"/>
    <w:rsid w:val="008406E4"/>
    <w:rsid w:val="0084349B"/>
    <w:rsid w:val="008441A7"/>
    <w:rsid w:val="0084482D"/>
    <w:rsid w:val="00844AE3"/>
    <w:rsid w:val="008462C4"/>
    <w:rsid w:val="0084670A"/>
    <w:rsid w:val="00850300"/>
    <w:rsid w:val="0085087E"/>
    <w:rsid w:val="00850EF7"/>
    <w:rsid w:val="00850F51"/>
    <w:rsid w:val="0085170F"/>
    <w:rsid w:val="008519B3"/>
    <w:rsid w:val="00851A25"/>
    <w:rsid w:val="008523D5"/>
    <w:rsid w:val="008525A0"/>
    <w:rsid w:val="00853242"/>
    <w:rsid w:val="008538D5"/>
    <w:rsid w:val="00853DDB"/>
    <w:rsid w:val="00854444"/>
    <w:rsid w:val="00856E96"/>
    <w:rsid w:val="00857823"/>
    <w:rsid w:val="00860CC4"/>
    <w:rsid w:val="008619FD"/>
    <w:rsid w:val="00861ABA"/>
    <w:rsid w:val="00862088"/>
    <w:rsid w:val="00862552"/>
    <w:rsid w:val="00862C74"/>
    <w:rsid w:val="00862EB0"/>
    <w:rsid w:val="00863497"/>
    <w:rsid w:val="00863D43"/>
    <w:rsid w:val="00864817"/>
    <w:rsid w:val="00864ADA"/>
    <w:rsid w:val="00864EB0"/>
    <w:rsid w:val="00865F42"/>
    <w:rsid w:val="00866196"/>
    <w:rsid w:val="00866C9C"/>
    <w:rsid w:val="00866CF7"/>
    <w:rsid w:val="0086731D"/>
    <w:rsid w:val="00867561"/>
    <w:rsid w:val="00867E8F"/>
    <w:rsid w:val="00870AC9"/>
    <w:rsid w:val="008711F9"/>
    <w:rsid w:val="0087158C"/>
    <w:rsid w:val="00872714"/>
    <w:rsid w:val="00872E6E"/>
    <w:rsid w:val="00873987"/>
    <w:rsid w:val="0087419E"/>
    <w:rsid w:val="00874E97"/>
    <w:rsid w:val="0087531C"/>
    <w:rsid w:val="00875485"/>
    <w:rsid w:val="0087586C"/>
    <w:rsid w:val="00875F16"/>
    <w:rsid w:val="008770CE"/>
    <w:rsid w:val="00877EB1"/>
    <w:rsid w:val="00877F6D"/>
    <w:rsid w:val="008808EF"/>
    <w:rsid w:val="00881317"/>
    <w:rsid w:val="00881593"/>
    <w:rsid w:val="00883C79"/>
    <w:rsid w:val="00883DF5"/>
    <w:rsid w:val="00885E75"/>
    <w:rsid w:val="00886B0D"/>
    <w:rsid w:val="00891594"/>
    <w:rsid w:val="0089175D"/>
    <w:rsid w:val="008921A8"/>
    <w:rsid w:val="008936C2"/>
    <w:rsid w:val="00893BF4"/>
    <w:rsid w:val="00894684"/>
    <w:rsid w:val="0089490B"/>
    <w:rsid w:val="00895E4C"/>
    <w:rsid w:val="008962CA"/>
    <w:rsid w:val="008969EE"/>
    <w:rsid w:val="008A02B4"/>
    <w:rsid w:val="008A120F"/>
    <w:rsid w:val="008A30B0"/>
    <w:rsid w:val="008A3FE1"/>
    <w:rsid w:val="008A40FF"/>
    <w:rsid w:val="008A44F7"/>
    <w:rsid w:val="008A4828"/>
    <w:rsid w:val="008A62A1"/>
    <w:rsid w:val="008A66C5"/>
    <w:rsid w:val="008A6E2B"/>
    <w:rsid w:val="008A71AD"/>
    <w:rsid w:val="008A78EB"/>
    <w:rsid w:val="008A7C9B"/>
    <w:rsid w:val="008B0174"/>
    <w:rsid w:val="008B0515"/>
    <w:rsid w:val="008B0F42"/>
    <w:rsid w:val="008B114B"/>
    <w:rsid w:val="008B146F"/>
    <w:rsid w:val="008B1C23"/>
    <w:rsid w:val="008B4B54"/>
    <w:rsid w:val="008B50DD"/>
    <w:rsid w:val="008B6291"/>
    <w:rsid w:val="008B6456"/>
    <w:rsid w:val="008B708D"/>
    <w:rsid w:val="008C00C8"/>
    <w:rsid w:val="008C0868"/>
    <w:rsid w:val="008C3C45"/>
    <w:rsid w:val="008C44CC"/>
    <w:rsid w:val="008C5BFB"/>
    <w:rsid w:val="008C5F7E"/>
    <w:rsid w:val="008C662D"/>
    <w:rsid w:val="008C699C"/>
    <w:rsid w:val="008C73C2"/>
    <w:rsid w:val="008C7647"/>
    <w:rsid w:val="008D062B"/>
    <w:rsid w:val="008D08CB"/>
    <w:rsid w:val="008D0E8A"/>
    <w:rsid w:val="008D10A9"/>
    <w:rsid w:val="008D2C9D"/>
    <w:rsid w:val="008D3BEC"/>
    <w:rsid w:val="008D4000"/>
    <w:rsid w:val="008D571B"/>
    <w:rsid w:val="008D5B20"/>
    <w:rsid w:val="008D5BB1"/>
    <w:rsid w:val="008D6E0B"/>
    <w:rsid w:val="008D7CC9"/>
    <w:rsid w:val="008D7E22"/>
    <w:rsid w:val="008E039C"/>
    <w:rsid w:val="008E068C"/>
    <w:rsid w:val="008E0A3A"/>
    <w:rsid w:val="008E0EA0"/>
    <w:rsid w:val="008E10C6"/>
    <w:rsid w:val="008E1371"/>
    <w:rsid w:val="008E2A56"/>
    <w:rsid w:val="008E2C20"/>
    <w:rsid w:val="008E3464"/>
    <w:rsid w:val="008E3A98"/>
    <w:rsid w:val="008E4A0B"/>
    <w:rsid w:val="008E561F"/>
    <w:rsid w:val="008E5BEB"/>
    <w:rsid w:val="008E60C8"/>
    <w:rsid w:val="008E665E"/>
    <w:rsid w:val="008E682F"/>
    <w:rsid w:val="008E6CD6"/>
    <w:rsid w:val="008F0434"/>
    <w:rsid w:val="008F057F"/>
    <w:rsid w:val="008F06C8"/>
    <w:rsid w:val="008F1974"/>
    <w:rsid w:val="008F2AA6"/>
    <w:rsid w:val="008F324C"/>
    <w:rsid w:val="008F3C75"/>
    <w:rsid w:val="008F4510"/>
    <w:rsid w:val="008F477C"/>
    <w:rsid w:val="008F7C8F"/>
    <w:rsid w:val="0090076B"/>
    <w:rsid w:val="00900E59"/>
    <w:rsid w:val="00901183"/>
    <w:rsid w:val="00902F48"/>
    <w:rsid w:val="00904423"/>
    <w:rsid w:val="009044C9"/>
    <w:rsid w:val="00905F8F"/>
    <w:rsid w:val="009060C4"/>
    <w:rsid w:val="009068B9"/>
    <w:rsid w:val="00906E95"/>
    <w:rsid w:val="00910C83"/>
    <w:rsid w:val="00911176"/>
    <w:rsid w:val="009112CA"/>
    <w:rsid w:val="00913B5D"/>
    <w:rsid w:val="00913FDE"/>
    <w:rsid w:val="00915AA3"/>
    <w:rsid w:val="009166CD"/>
    <w:rsid w:val="00916C97"/>
    <w:rsid w:val="00916E94"/>
    <w:rsid w:val="009171D3"/>
    <w:rsid w:val="00917371"/>
    <w:rsid w:val="00917636"/>
    <w:rsid w:val="00920133"/>
    <w:rsid w:val="0092081B"/>
    <w:rsid w:val="00921109"/>
    <w:rsid w:val="0092190F"/>
    <w:rsid w:val="0092266A"/>
    <w:rsid w:val="00922ABB"/>
    <w:rsid w:val="009233CF"/>
    <w:rsid w:val="00926415"/>
    <w:rsid w:val="00927920"/>
    <w:rsid w:val="0093139F"/>
    <w:rsid w:val="00931F67"/>
    <w:rsid w:val="00933611"/>
    <w:rsid w:val="0093506A"/>
    <w:rsid w:val="009352EB"/>
    <w:rsid w:val="00937EC4"/>
    <w:rsid w:val="0094003A"/>
    <w:rsid w:val="009401CE"/>
    <w:rsid w:val="00940B7D"/>
    <w:rsid w:val="0094182D"/>
    <w:rsid w:val="00941A97"/>
    <w:rsid w:val="00941E6A"/>
    <w:rsid w:val="009424A9"/>
    <w:rsid w:val="0094542F"/>
    <w:rsid w:val="009459E0"/>
    <w:rsid w:val="00945EB1"/>
    <w:rsid w:val="00946831"/>
    <w:rsid w:val="00946D34"/>
    <w:rsid w:val="009503B7"/>
    <w:rsid w:val="00950A4F"/>
    <w:rsid w:val="00950D46"/>
    <w:rsid w:val="00953097"/>
    <w:rsid w:val="00954A88"/>
    <w:rsid w:val="00954DCB"/>
    <w:rsid w:val="00954FEF"/>
    <w:rsid w:val="00955B21"/>
    <w:rsid w:val="009579CA"/>
    <w:rsid w:val="00957A18"/>
    <w:rsid w:val="00960A7F"/>
    <w:rsid w:val="00962122"/>
    <w:rsid w:val="0096380D"/>
    <w:rsid w:val="00964442"/>
    <w:rsid w:val="0096463C"/>
    <w:rsid w:val="009650BD"/>
    <w:rsid w:val="0096571F"/>
    <w:rsid w:val="00965D84"/>
    <w:rsid w:val="009665FA"/>
    <w:rsid w:val="009673AD"/>
    <w:rsid w:val="00967603"/>
    <w:rsid w:val="00967875"/>
    <w:rsid w:val="009679BC"/>
    <w:rsid w:val="00970419"/>
    <w:rsid w:val="00971AFC"/>
    <w:rsid w:val="00972021"/>
    <w:rsid w:val="0097212B"/>
    <w:rsid w:val="0097365A"/>
    <w:rsid w:val="00973B61"/>
    <w:rsid w:val="009748EE"/>
    <w:rsid w:val="00974F27"/>
    <w:rsid w:val="00975E93"/>
    <w:rsid w:val="009765E2"/>
    <w:rsid w:val="00977484"/>
    <w:rsid w:val="009776A4"/>
    <w:rsid w:val="0098163F"/>
    <w:rsid w:val="00982441"/>
    <w:rsid w:val="0098375C"/>
    <w:rsid w:val="00983A16"/>
    <w:rsid w:val="00984210"/>
    <w:rsid w:val="009845DD"/>
    <w:rsid w:val="00985014"/>
    <w:rsid w:val="009863BF"/>
    <w:rsid w:val="009908A4"/>
    <w:rsid w:val="00990A4B"/>
    <w:rsid w:val="00990C73"/>
    <w:rsid w:val="00991A3F"/>
    <w:rsid w:val="0099234F"/>
    <w:rsid w:val="00994A5B"/>
    <w:rsid w:val="0099557A"/>
    <w:rsid w:val="00995823"/>
    <w:rsid w:val="009958C2"/>
    <w:rsid w:val="00996045"/>
    <w:rsid w:val="00996BB7"/>
    <w:rsid w:val="00996F5D"/>
    <w:rsid w:val="00996FB6"/>
    <w:rsid w:val="009A00D2"/>
    <w:rsid w:val="009A2494"/>
    <w:rsid w:val="009A24D0"/>
    <w:rsid w:val="009A3B8D"/>
    <w:rsid w:val="009A50DB"/>
    <w:rsid w:val="009A5836"/>
    <w:rsid w:val="009A6239"/>
    <w:rsid w:val="009A6D1E"/>
    <w:rsid w:val="009A74FC"/>
    <w:rsid w:val="009A75DA"/>
    <w:rsid w:val="009A79E8"/>
    <w:rsid w:val="009A7E76"/>
    <w:rsid w:val="009A7EFC"/>
    <w:rsid w:val="009B0ABF"/>
    <w:rsid w:val="009B1935"/>
    <w:rsid w:val="009B1EF4"/>
    <w:rsid w:val="009B207B"/>
    <w:rsid w:val="009B34DA"/>
    <w:rsid w:val="009B45E8"/>
    <w:rsid w:val="009B7158"/>
    <w:rsid w:val="009B7B60"/>
    <w:rsid w:val="009B7F98"/>
    <w:rsid w:val="009B7FF3"/>
    <w:rsid w:val="009C00C1"/>
    <w:rsid w:val="009C07BB"/>
    <w:rsid w:val="009C08EF"/>
    <w:rsid w:val="009C102C"/>
    <w:rsid w:val="009C22D0"/>
    <w:rsid w:val="009C2949"/>
    <w:rsid w:val="009C349F"/>
    <w:rsid w:val="009C5A7E"/>
    <w:rsid w:val="009C5ED5"/>
    <w:rsid w:val="009C6579"/>
    <w:rsid w:val="009C6605"/>
    <w:rsid w:val="009C6BE7"/>
    <w:rsid w:val="009C7E78"/>
    <w:rsid w:val="009C7F0F"/>
    <w:rsid w:val="009D0104"/>
    <w:rsid w:val="009D0992"/>
    <w:rsid w:val="009D0CC0"/>
    <w:rsid w:val="009D1FD7"/>
    <w:rsid w:val="009D349F"/>
    <w:rsid w:val="009D3574"/>
    <w:rsid w:val="009D3769"/>
    <w:rsid w:val="009D3A83"/>
    <w:rsid w:val="009D409C"/>
    <w:rsid w:val="009D4EB2"/>
    <w:rsid w:val="009D5303"/>
    <w:rsid w:val="009D5908"/>
    <w:rsid w:val="009D59E3"/>
    <w:rsid w:val="009D627E"/>
    <w:rsid w:val="009D7490"/>
    <w:rsid w:val="009E017E"/>
    <w:rsid w:val="009E0981"/>
    <w:rsid w:val="009E2639"/>
    <w:rsid w:val="009E31FB"/>
    <w:rsid w:val="009E3985"/>
    <w:rsid w:val="009E43D0"/>
    <w:rsid w:val="009E460C"/>
    <w:rsid w:val="009E499D"/>
    <w:rsid w:val="009E4A99"/>
    <w:rsid w:val="009E4B1D"/>
    <w:rsid w:val="009E66FE"/>
    <w:rsid w:val="009E7716"/>
    <w:rsid w:val="009E7B6A"/>
    <w:rsid w:val="009F01D2"/>
    <w:rsid w:val="009F07CC"/>
    <w:rsid w:val="009F52AF"/>
    <w:rsid w:val="009F5B0F"/>
    <w:rsid w:val="009F6A1C"/>
    <w:rsid w:val="009F7549"/>
    <w:rsid w:val="009F75E7"/>
    <w:rsid w:val="00A0012D"/>
    <w:rsid w:val="00A0055C"/>
    <w:rsid w:val="00A00751"/>
    <w:rsid w:val="00A037EA"/>
    <w:rsid w:val="00A03E6F"/>
    <w:rsid w:val="00A05BFB"/>
    <w:rsid w:val="00A10869"/>
    <w:rsid w:val="00A10F7E"/>
    <w:rsid w:val="00A112C2"/>
    <w:rsid w:val="00A11727"/>
    <w:rsid w:val="00A12A16"/>
    <w:rsid w:val="00A14B0D"/>
    <w:rsid w:val="00A16221"/>
    <w:rsid w:val="00A1758E"/>
    <w:rsid w:val="00A216EC"/>
    <w:rsid w:val="00A21CC8"/>
    <w:rsid w:val="00A23660"/>
    <w:rsid w:val="00A23989"/>
    <w:rsid w:val="00A241EE"/>
    <w:rsid w:val="00A24A36"/>
    <w:rsid w:val="00A27186"/>
    <w:rsid w:val="00A27468"/>
    <w:rsid w:val="00A320AB"/>
    <w:rsid w:val="00A33642"/>
    <w:rsid w:val="00A36031"/>
    <w:rsid w:val="00A3680F"/>
    <w:rsid w:val="00A369C7"/>
    <w:rsid w:val="00A40CEA"/>
    <w:rsid w:val="00A41564"/>
    <w:rsid w:val="00A42E19"/>
    <w:rsid w:val="00A43A86"/>
    <w:rsid w:val="00A43D60"/>
    <w:rsid w:val="00A44363"/>
    <w:rsid w:val="00A448EA"/>
    <w:rsid w:val="00A45694"/>
    <w:rsid w:val="00A459FA"/>
    <w:rsid w:val="00A46135"/>
    <w:rsid w:val="00A46F98"/>
    <w:rsid w:val="00A50615"/>
    <w:rsid w:val="00A51275"/>
    <w:rsid w:val="00A5185F"/>
    <w:rsid w:val="00A52BA5"/>
    <w:rsid w:val="00A531E2"/>
    <w:rsid w:val="00A539B0"/>
    <w:rsid w:val="00A54336"/>
    <w:rsid w:val="00A54BE2"/>
    <w:rsid w:val="00A558DE"/>
    <w:rsid w:val="00A6204D"/>
    <w:rsid w:val="00A62577"/>
    <w:rsid w:val="00A62CF6"/>
    <w:rsid w:val="00A640E4"/>
    <w:rsid w:val="00A65815"/>
    <w:rsid w:val="00A66B24"/>
    <w:rsid w:val="00A7036F"/>
    <w:rsid w:val="00A715D0"/>
    <w:rsid w:val="00A7213F"/>
    <w:rsid w:val="00A7281D"/>
    <w:rsid w:val="00A73E22"/>
    <w:rsid w:val="00A76464"/>
    <w:rsid w:val="00A76758"/>
    <w:rsid w:val="00A76FF4"/>
    <w:rsid w:val="00A77076"/>
    <w:rsid w:val="00A77313"/>
    <w:rsid w:val="00A77502"/>
    <w:rsid w:val="00A7794A"/>
    <w:rsid w:val="00A8011D"/>
    <w:rsid w:val="00A80409"/>
    <w:rsid w:val="00A807F0"/>
    <w:rsid w:val="00A80B21"/>
    <w:rsid w:val="00A810DC"/>
    <w:rsid w:val="00A81A1D"/>
    <w:rsid w:val="00A83731"/>
    <w:rsid w:val="00A84FFE"/>
    <w:rsid w:val="00A855FD"/>
    <w:rsid w:val="00A90512"/>
    <w:rsid w:val="00A90A63"/>
    <w:rsid w:val="00A91D82"/>
    <w:rsid w:val="00A923BA"/>
    <w:rsid w:val="00A92402"/>
    <w:rsid w:val="00A92A71"/>
    <w:rsid w:val="00A92A7C"/>
    <w:rsid w:val="00A939E6"/>
    <w:rsid w:val="00A947B8"/>
    <w:rsid w:val="00A95767"/>
    <w:rsid w:val="00A957DD"/>
    <w:rsid w:val="00A95A2D"/>
    <w:rsid w:val="00A95E77"/>
    <w:rsid w:val="00A9619E"/>
    <w:rsid w:val="00A96DDC"/>
    <w:rsid w:val="00A97038"/>
    <w:rsid w:val="00A971FE"/>
    <w:rsid w:val="00A97295"/>
    <w:rsid w:val="00AA0347"/>
    <w:rsid w:val="00AA0BC0"/>
    <w:rsid w:val="00AA1ACA"/>
    <w:rsid w:val="00AA3080"/>
    <w:rsid w:val="00AA53B5"/>
    <w:rsid w:val="00AA5C3C"/>
    <w:rsid w:val="00AA68C9"/>
    <w:rsid w:val="00AA70DD"/>
    <w:rsid w:val="00AA74B5"/>
    <w:rsid w:val="00AB13F4"/>
    <w:rsid w:val="00AB1443"/>
    <w:rsid w:val="00AB1569"/>
    <w:rsid w:val="00AB28C1"/>
    <w:rsid w:val="00AB3060"/>
    <w:rsid w:val="00AB3314"/>
    <w:rsid w:val="00AB3446"/>
    <w:rsid w:val="00AB4AAC"/>
    <w:rsid w:val="00AB4ADA"/>
    <w:rsid w:val="00AB6300"/>
    <w:rsid w:val="00AB63AF"/>
    <w:rsid w:val="00AB79CB"/>
    <w:rsid w:val="00AC1490"/>
    <w:rsid w:val="00AC17F9"/>
    <w:rsid w:val="00AC1A76"/>
    <w:rsid w:val="00AC1C34"/>
    <w:rsid w:val="00AC24F5"/>
    <w:rsid w:val="00AC3485"/>
    <w:rsid w:val="00AC3F7E"/>
    <w:rsid w:val="00AC61FC"/>
    <w:rsid w:val="00AC66AD"/>
    <w:rsid w:val="00AC6D7D"/>
    <w:rsid w:val="00AC72D6"/>
    <w:rsid w:val="00AD0969"/>
    <w:rsid w:val="00AD2A34"/>
    <w:rsid w:val="00AD2EE1"/>
    <w:rsid w:val="00AD31AC"/>
    <w:rsid w:val="00AD3A69"/>
    <w:rsid w:val="00AD5768"/>
    <w:rsid w:val="00AD6D4A"/>
    <w:rsid w:val="00AD70F1"/>
    <w:rsid w:val="00AD75E1"/>
    <w:rsid w:val="00AE184D"/>
    <w:rsid w:val="00AE1FAD"/>
    <w:rsid w:val="00AE287B"/>
    <w:rsid w:val="00AE43CE"/>
    <w:rsid w:val="00AE45DB"/>
    <w:rsid w:val="00AE5399"/>
    <w:rsid w:val="00AE58CB"/>
    <w:rsid w:val="00AE5972"/>
    <w:rsid w:val="00AE71AA"/>
    <w:rsid w:val="00AF0471"/>
    <w:rsid w:val="00AF1E87"/>
    <w:rsid w:val="00AF2175"/>
    <w:rsid w:val="00AF2C5F"/>
    <w:rsid w:val="00AF3D6B"/>
    <w:rsid w:val="00AF4075"/>
    <w:rsid w:val="00AF4E6F"/>
    <w:rsid w:val="00AF5647"/>
    <w:rsid w:val="00AF6077"/>
    <w:rsid w:val="00AF6FE5"/>
    <w:rsid w:val="00B00F6D"/>
    <w:rsid w:val="00B031F8"/>
    <w:rsid w:val="00B034F0"/>
    <w:rsid w:val="00B03CEF"/>
    <w:rsid w:val="00B0516D"/>
    <w:rsid w:val="00B05379"/>
    <w:rsid w:val="00B0666C"/>
    <w:rsid w:val="00B06885"/>
    <w:rsid w:val="00B07776"/>
    <w:rsid w:val="00B1019A"/>
    <w:rsid w:val="00B103DC"/>
    <w:rsid w:val="00B108CB"/>
    <w:rsid w:val="00B10D04"/>
    <w:rsid w:val="00B11486"/>
    <w:rsid w:val="00B11690"/>
    <w:rsid w:val="00B11750"/>
    <w:rsid w:val="00B13156"/>
    <w:rsid w:val="00B13CA5"/>
    <w:rsid w:val="00B14C90"/>
    <w:rsid w:val="00B1563A"/>
    <w:rsid w:val="00B175D7"/>
    <w:rsid w:val="00B17674"/>
    <w:rsid w:val="00B17C0B"/>
    <w:rsid w:val="00B17F37"/>
    <w:rsid w:val="00B200F4"/>
    <w:rsid w:val="00B207BB"/>
    <w:rsid w:val="00B213D2"/>
    <w:rsid w:val="00B21467"/>
    <w:rsid w:val="00B22A74"/>
    <w:rsid w:val="00B22E08"/>
    <w:rsid w:val="00B23232"/>
    <w:rsid w:val="00B23A06"/>
    <w:rsid w:val="00B23F30"/>
    <w:rsid w:val="00B24C01"/>
    <w:rsid w:val="00B25148"/>
    <w:rsid w:val="00B25E44"/>
    <w:rsid w:val="00B26F73"/>
    <w:rsid w:val="00B27F5F"/>
    <w:rsid w:val="00B301A6"/>
    <w:rsid w:val="00B305E1"/>
    <w:rsid w:val="00B307AA"/>
    <w:rsid w:val="00B34978"/>
    <w:rsid w:val="00B3632A"/>
    <w:rsid w:val="00B364E9"/>
    <w:rsid w:val="00B371BC"/>
    <w:rsid w:val="00B37397"/>
    <w:rsid w:val="00B41E7E"/>
    <w:rsid w:val="00B42419"/>
    <w:rsid w:val="00B427C3"/>
    <w:rsid w:val="00B43BE2"/>
    <w:rsid w:val="00B43CA4"/>
    <w:rsid w:val="00B443DE"/>
    <w:rsid w:val="00B44A48"/>
    <w:rsid w:val="00B44C70"/>
    <w:rsid w:val="00B45A94"/>
    <w:rsid w:val="00B46411"/>
    <w:rsid w:val="00B52039"/>
    <w:rsid w:val="00B525E0"/>
    <w:rsid w:val="00B53656"/>
    <w:rsid w:val="00B54DB3"/>
    <w:rsid w:val="00B54F8C"/>
    <w:rsid w:val="00B5534D"/>
    <w:rsid w:val="00B554FB"/>
    <w:rsid w:val="00B556A5"/>
    <w:rsid w:val="00B55AFD"/>
    <w:rsid w:val="00B56C84"/>
    <w:rsid w:val="00B607A3"/>
    <w:rsid w:val="00B60882"/>
    <w:rsid w:val="00B60949"/>
    <w:rsid w:val="00B6132C"/>
    <w:rsid w:val="00B61A3D"/>
    <w:rsid w:val="00B61FE6"/>
    <w:rsid w:val="00B6246C"/>
    <w:rsid w:val="00B63060"/>
    <w:rsid w:val="00B63AF0"/>
    <w:rsid w:val="00B63FF7"/>
    <w:rsid w:val="00B6433B"/>
    <w:rsid w:val="00B64C94"/>
    <w:rsid w:val="00B64CE1"/>
    <w:rsid w:val="00B65DD9"/>
    <w:rsid w:val="00B675F4"/>
    <w:rsid w:val="00B71836"/>
    <w:rsid w:val="00B720BB"/>
    <w:rsid w:val="00B7395F"/>
    <w:rsid w:val="00B743E8"/>
    <w:rsid w:val="00B75541"/>
    <w:rsid w:val="00B75EE0"/>
    <w:rsid w:val="00B77426"/>
    <w:rsid w:val="00B80404"/>
    <w:rsid w:val="00B82384"/>
    <w:rsid w:val="00B83292"/>
    <w:rsid w:val="00B832AA"/>
    <w:rsid w:val="00B8376C"/>
    <w:rsid w:val="00B8503D"/>
    <w:rsid w:val="00B855DF"/>
    <w:rsid w:val="00B8666D"/>
    <w:rsid w:val="00B86868"/>
    <w:rsid w:val="00B86CCD"/>
    <w:rsid w:val="00B87984"/>
    <w:rsid w:val="00B907E5"/>
    <w:rsid w:val="00B9214A"/>
    <w:rsid w:val="00B930B0"/>
    <w:rsid w:val="00B95D00"/>
    <w:rsid w:val="00B96848"/>
    <w:rsid w:val="00BA0819"/>
    <w:rsid w:val="00BA2C36"/>
    <w:rsid w:val="00BA36C5"/>
    <w:rsid w:val="00BA5E8A"/>
    <w:rsid w:val="00BA75BC"/>
    <w:rsid w:val="00BA766D"/>
    <w:rsid w:val="00BB120B"/>
    <w:rsid w:val="00BB20EB"/>
    <w:rsid w:val="00BB2FBA"/>
    <w:rsid w:val="00BB3075"/>
    <w:rsid w:val="00BB48FD"/>
    <w:rsid w:val="00BB4AEE"/>
    <w:rsid w:val="00BB4E11"/>
    <w:rsid w:val="00BB5993"/>
    <w:rsid w:val="00BB5D49"/>
    <w:rsid w:val="00BB6F25"/>
    <w:rsid w:val="00BB7531"/>
    <w:rsid w:val="00BC14B0"/>
    <w:rsid w:val="00BC2779"/>
    <w:rsid w:val="00BC2892"/>
    <w:rsid w:val="00BC6654"/>
    <w:rsid w:val="00BC71FC"/>
    <w:rsid w:val="00BC72F4"/>
    <w:rsid w:val="00BC775B"/>
    <w:rsid w:val="00BC77B5"/>
    <w:rsid w:val="00BD076B"/>
    <w:rsid w:val="00BD089C"/>
    <w:rsid w:val="00BD284E"/>
    <w:rsid w:val="00BD4550"/>
    <w:rsid w:val="00BD4B62"/>
    <w:rsid w:val="00BD6E0A"/>
    <w:rsid w:val="00BD75AC"/>
    <w:rsid w:val="00BD7B5E"/>
    <w:rsid w:val="00BD7B68"/>
    <w:rsid w:val="00BD7E74"/>
    <w:rsid w:val="00BE1EFD"/>
    <w:rsid w:val="00BE2191"/>
    <w:rsid w:val="00BE361B"/>
    <w:rsid w:val="00BE4AB4"/>
    <w:rsid w:val="00BE63C7"/>
    <w:rsid w:val="00BE6820"/>
    <w:rsid w:val="00BF18B0"/>
    <w:rsid w:val="00BF1F7A"/>
    <w:rsid w:val="00BF2A32"/>
    <w:rsid w:val="00BF5BB1"/>
    <w:rsid w:val="00BF68C1"/>
    <w:rsid w:val="00BF7412"/>
    <w:rsid w:val="00C008BF"/>
    <w:rsid w:val="00C034CD"/>
    <w:rsid w:val="00C03CFF"/>
    <w:rsid w:val="00C04D81"/>
    <w:rsid w:val="00C04F33"/>
    <w:rsid w:val="00C0614E"/>
    <w:rsid w:val="00C07C02"/>
    <w:rsid w:val="00C10540"/>
    <w:rsid w:val="00C108F5"/>
    <w:rsid w:val="00C10A05"/>
    <w:rsid w:val="00C11350"/>
    <w:rsid w:val="00C11482"/>
    <w:rsid w:val="00C11D61"/>
    <w:rsid w:val="00C17626"/>
    <w:rsid w:val="00C17E3A"/>
    <w:rsid w:val="00C17EFD"/>
    <w:rsid w:val="00C207E5"/>
    <w:rsid w:val="00C21D96"/>
    <w:rsid w:val="00C24238"/>
    <w:rsid w:val="00C24AF9"/>
    <w:rsid w:val="00C24CBC"/>
    <w:rsid w:val="00C254D6"/>
    <w:rsid w:val="00C25FB3"/>
    <w:rsid w:val="00C27132"/>
    <w:rsid w:val="00C27334"/>
    <w:rsid w:val="00C30578"/>
    <w:rsid w:val="00C31039"/>
    <w:rsid w:val="00C33079"/>
    <w:rsid w:val="00C33844"/>
    <w:rsid w:val="00C36F14"/>
    <w:rsid w:val="00C3749C"/>
    <w:rsid w:val="00C402E5"/>
    <w:rsid w:val="00C419FD"/>
    <w:rsid w:val="00C41B27"/>
    <w:rsid w:val="00C42D93"/>
    <w:rsid w:val="00C444E3"/>
    <w:rsid w:val="00C446DC"/>
    <w:rsid w:val="00C464D6"/>
    <w:rsid w:val="00C473AA"/>
    <w:rsid w:val="00C50089"/>
    <w:rsid w:val="00C51912"/>
    <w:rsid w:val="00C51A0E"/>
    <w:rsid w:val="00C529C2"/>
    <w:rsid w:val="00C52D8A"/>
    <w:rsid w:val="00C52F1F"/>
    <w:rsid w:val="00C5559D"/>
    <w:rsid w:val="00C55E02"/>
    <w:rsid w:val="00C56969"/>
    <w:rsid w:val="00C600D3"/>
    <w:rsid w:val="00C60BAE"/>
    <w:rsid w:val="00C61969"/>
    <w:rsid w:val="00C61AFD"/>
    <w:rsid w:val="00C621E4"/>
    <w:rsid w:val="00C62435"/>
    <w:rsid w:val="00C6466E"/>
    <w:rsid w:val="00C653AA"/>
    <w:rsid w:val="00C65F61"/>
    <w:rsid w:val="00C66CD4"/>
    <w:rsid w:val="00C66DEB"/>
    <w:rsid w:val="00C7002F"/>
    <w:rsid w:val="00C7006C"/>
    <w:rsid w:val="00C70DC8"/>
    <w:rsid w:val="00C71B51"/>
    <w:rsid w:val="00C7613F"/>
    <w:rsid w:val="00C768F0"/>
    <w:rsid w:val="00C77FF1"/>
    <w:rsid w:val="00C80F1D"/>
    <w:rsid w:val="00C817EA"/>
    <w:rsid w:val="00C81D4B"/>
    <w:rsid w:val="00C83FFD"/>
    <w:rsid w:val="00C84055"/>
    <w:rsid w:val="00C840C0"/>
    <w:rsid w:val="00C8570B"/>
    <w:rsid w:val="00C8671C"/>
    <w:rsid w:val="00C8745C"/>
    <w:rsid w:val="00C8753D"/>
    <w:rsid w:val="00C87704"/>
    <w:rsid w:val="00C87A24"/>
    <w:rsid w:val="00C90E28"/>
    <w:rsid w:val="00C9294C"/>
    <w:rsid w:val="00C92E4E"/>
    <w:rsid w:val="00C93CDC"/>
    <w:rsid w:val="00C956A4"/>
    <w:rsid w:val="00C95AE5"/>
    <w:rsid w:val="00C97092"/>
    <w:rsid w:val="00CA01C9"/>
    <w:rsid w:val="00CA10E8"/>
    <w:rsid w:val="00CA1343"/>
    <w:rsid w:val="00CA1DB3"/>
    <w:rsid w:val="00CA2313"/>
    <w:rsid w:val="00CA2763"/>
    <w:rsid w:val="00CA31A8"/>
    <w:rsid w:val="00CA3979"/>
    <w:rsid w:val="00CA4163"/>
    <w:rsid w:val="00CA4FB2"/>
    <w:rsid w:val="00CA6B73"/>
    <w:rsid w:val="00CA6C65"/>
    <w:rsid w:val="00CA7034"/>
    <w:rsid w:val="00CA7E1B"/>
    <w:rsid w:val="00CB0F34"/>
    <w:rsid w:val="00CB14D1"/>
    <w:rsid w:val="00CB201F"/>
    <w:rsid w:val="00CB311D"/>
    <w:rsid w:val="00CB4AEA"/>
    <w:rsid w:val="00CB4F18"/>
    <w:rsid w:val="00CB53C6"/>
    <w:rsid w:val="00CB5C93"/>
    <w:rsid w:val="00CB650B"/>
    <w:rsid w:val="00CB6D0F"/>
    <w:rsid w:val="00CB72EA"/>
    <w:rsid w:val="00CC0053"/>
    <w:rsid w:val="00CC4704"/>
    <w:rsid w:val="00CC4B1B"/>
    <w:rsid w:val="00CC4F89"/>
    <w:rsid w:val="00CD0512"/>
    <w:rsid w:val="00CD2276"/>
    <w:rsid w:val="00CD26B5"/>
    <w:rsid w:val="00CD3589"/>
    <w:rsid w:val="00CD3FD2"/>
    <w:rsid w:val="00CD42E0"/>
    <w:rsid w:val="00CD479E"/>
    <w:rsid w:val="00CD491E"/>
    <w:rsid w:val="00CD535E"/>
    <w:rsid w:val="00CD5A6B"/>
    <w:rsid w:val="00CE158F"/>
    <w:rsid w:val="00CE1E3A"/>
    <w:rsid w:val="00CE23F9"/>
    <w:rsid w:val="00CE3226"/>
    <w:rsid w:val="00CE3A55"/>
    <w:rsid w:val="00CE496E"/>
    <w:rsid w:val="00CE5042"/>
    <w:rsid w:val="00CE5BCF"/>
    <w:rsid w:val="00CE628C"/>
    <w:rsid w:val="00CE6B05"/>
    <w:rsid w:val="00CE786F"/>
    <w:rsid w:val="00CF0144"/>
    <w:rsid w:val="00CF019F"/>
    <w:rsid w:val="00CF189B"/>
    <w:rsid w:val="00CF31FA"/>
    <w:rsid w:val="00CF3584"/>
    <w:rsid w:val="00CF4ADD"/>
    <w:rsid w:val="00CF63B4"/>
    <w:rsid w:val="00CF6A70"/>
    <w:rsid w:val="00D0021B"/>
    <w:rsid w:val="00D014E2"/>
    <w:rsid w:val="00D025DA"/>
    <w:rsid w:val="00D034D8"/>
    <w:rsid w:val="00D036A3"/>
    <w:rsid w:val="00D03D42"/>
    <w:rsid w:val="00D03DB9"/>
    <w:rsid w:val="00D053DC"/>
    <w:rsid w:val="00D05B78"/>
    <w:rsid w:val="00D06C76"/>
    <w:rsid w:val="00D06DD2"/>
    <w:rsid w:val="00D0705D"/>
    <w:rsid w:val="00D07915"/>
    <w:rsid w:val="00D10502"/>
    <w:rsid w:val="00D10762"/>
    <w:rsid w:val="00D10D38"/>
    <w:rsid w:val="00D12DEA"/>
    <w:rsid w:val="00D13068"/>
    <w:rsid w:val="00D1316D"/>
    <w:rsid w:val="00D158EC"/>
    <w:rsid w:val="00D15ADA"/>
    <w:rsid w:val="00D160F1"/>
    <w:rsid w:val="00D16280"/>
    <w:rsid w:val="00D162B9"/>
    <w:rsid w:val="00D16C24"/>
    <w:rsid w:val="00D20599"/>
    <w:rsid w:val="00D208FE"/>
    <w:rsid w:val="00D210BD"/>
    <w:rsid w:val="00D22C14"/>
    <w:rsid w:val="00D22F79"/>
    <w:rsid w:val="00D23775"/>
    <w:rsid w:val="00D24459"/>
    <w:rsid w:val="00D2481E"/>
    <w:rsid w:val="00D249A5"/>
    <w:rsid w:val="00D24C20"/>
    <w:rsid w:val="00D26B30"/>
    <w:rsid w:val="00D27147"/>
    <w:rsid w:val="00D307E3"/>
    <w:rsid w:val="00D30B66"/>
    <w:rsid w:val="00D30E8C"/>
    <w:rsid w:val="00D323A5"/>
    <w:rsid w:val="00D32C27"/>
    <w:rsid w:val="00D3330D"/>
    <w:rsid w:val="00D3391C"/>
    <w:rsid w:val="00D35A30"/>
    <w:rsid w:val="00D35F54"/>
    <w:rsid w:val="00D36A9A"/>
    <w:rsid w:val="00D40966"/>
    <w:rsid w:val="00D413A6"/>
    <w:rsid w:val="00D41654"/>
    <w:rsid w:val="00D41BF6"/>
    <w:rsid w:val="00D42CA0"/>
    <w:rsid w:val="00D42F54"/>
    <w:rsid w:val="00D43548"/>
    <w:rsid w:val="00D4431B"/>
    <w:rsid w:val="00D4437F"/>
    <w:rsid w:val="00D44FA5"/>
    <w:rsid w:val="00D4513A"/>
    <w:rsid w:val="00D46C91"/>
    <w:rsid w:val="00D4739D"/>
    <w:rsid w:val="00D475A9"/>
    <w:rsid w:val="00D47AA4"/>
    <w:rsid w:val="00D47B7D"/>
    <w:rsid w:val="00D506DB"/>
    <w:rsid w:val="00D51D17"/>
    <w:rsid w:val="00D5274F"/>
    <w:rsid w:val="00D54A3F"/>
    <w:rsid w:val="00D55263"/>
    <w:rsid w:val="00D55732"/>
    <w:rsid w:val="00D55D18"/>
    <w:rsid w:val="00D572D7"/>
    <w:rsid w:val="00D60936"/>
    <w:rsid w:val="00D61295"/>
    <w:rsid w:val="00D61359"/>
    <w:rsid w:val="00D614DD"/>
    <w:rsid w:val="00D61C6E"/>
    <w:rsid w:val="00D624B0"/>
    <w:rsid w:val="00D62A41"/>
    <w:rsid w:val="00D63342"/>
    <w:rsid w:val="00D63899"/>
    <w:rsid w:val="00D63DA9"/>
    <w:rsid w:val="00D657E5"/>
    <w:rsid w:val="00D6677A"/>
    <w:rsid w:val="00D66C5D"/>
    <w:rsid w:val="00D66C69"/>
    <w:rsid w:val="00D70FC2"/>
    <w:rsid w:val="00D7190B"/>
    <w:rsid w:val="00D71A66"/>
    <w:rsid w:val="00D728E8"/>
    <w:rsid w:val="00D73B46"/>
    <w:rsid w:val="00D741F9"/>
    <w:rsid w:val="00D75806"/>
    <w:rsid w:val="00D7590A"/>
    <w:rsid w:val="00D75B99"/>
    <w:rsid w:val="00D76D0E"/>
    <w:rsid w:val="00D77D54"/>
    <w:rsid w:val="00D823A6"/>
    <w:rsid w:val="00D82534"/>
    <w:rsid w:val="00D82913"/>
    <w:rsid w:val="00D82ADB"/>
    <w:rsid w:val="00D84102"/>
    <w:rsid w:val="00D84935"/>
    <w:rsid w:val="00D85AD9"/>
    <w:rsid w:val="00D85C23"/>
    <w:rsid w:val="00D85F8F"/>
    <w:rsid w:val="00D8671D"/>
    <w:rsid w:val="00D87837"/>
    <w:rsid w:val="00D87937"/>
    <w:rsid w:val="00D9091A"/>
    <w:rsid w:val="00D9133C"/>
    <w:rsid w:val="00D92B54"/>
    <w:rsid w:val="00D955DC"/>
    <w:rsid w:val="00D96E02"/>
    <w:rsid w:val="00D97DB0"/>
    <w:rsid w:val="00D97F84"/>
    <w:rsid w:val="00DA0101"/>
    <w:rsid w:val="00DA0367"/>
    <w:rsid w:val="00DA1205"/>
    <w:rsid w:val="00DA2189"/>
    <w:rsid w:val="00DA241E"/>
    <w:rsid w:val="00DA2A32"/>
    <w:rsid w:val="00DA2A91"/>
    <w:rsid w:val="00DA3142"/>
    <w:rsid w:val="00DA547C"/>
    <w:rsid w:val="00DA63F8"/>
    <w:rsid w:val="00DA7648"/>
    <w:rsid w:val="00DB0060"/>
    <w:rsid w:val="00DB0A96"/>
    <w:rsid w:val="00DB0B23"/>
    <w:rsid w:val="00DB0C94"/>
    <w:rsid w:val="00DB1300"/>
    <w:rsid w:val="00DB1374"/>
    <w:rsid w:val="00DB16B7"/>
    <w:rsid w:val="00DB3414"/>
    <w:rsid w:val="00DB43F1"/>
    <w:rsid w:val="00DB5340"/>
    <w:rsid w:val="00DB54F6"/>
    <w:rsid w:val="00DB593B"/>
    <w:rsid w:val="00DB5DB8"/>
    <w:rsid w:val="00DB644C"/>
    <w:rsid w:val="00DB7090"/>
    <w:rsid w:val="00DB73D4"/>
    <w:rsid w:val="00DB7696"/>
    <w:rsid w:val="00DB775A"/>
    <w:rsid w:val="00DB799A"/>
    <w:rsid w:val="00DC129F"/>
    <w:rsid w:val="00DC2337"/>
    <w:rsid w:val="00DC4552"/>
    <w:rsid w:val="00DC45B2"/>
    <w:rsid w:val="00DC481F"/>
    <w:rsid w:val="00DC571E"/>
    <w:rsid w:val="00DC6807"/>
    <w:rsid w:val="00DC6AB7"/>
    <w:rsid w:val="00DC6D4F"/>
    <w:rsid w:val="00DC76F6"/>
    <w:rsid w:val="00DD009B"/>
    <w:rsid w:val="00DD0CE3"/>
    <w:rsid w:val="00DD10EB"/>
    <w:rsid w:val="00DD15BC"/>
    <w:rsid w:val="00DD18DA"/>
    <w:rsid w:val="00DD2747"/>
    <w:rsid w:val="00DD2C05"/>
    <w:rsid w:val="00DD572E"/>
    <w:rsid w:val="00DD57F8"/>
    <w:rsid w:val="00DD7E88"/>
    <w:rsid w:val="00DE05BF"/>
    <w:rsid w:val="00DE08C9"/>
    <w:rsid w:val="00DE20D8"/>
    <w:rsid w:val="00DE21A7"/>
    <w:rsid w:val="00DE245D"/>
    <w:rsid w:val="00DE4533"/>
    <w:rsid w:val="00DE7C7D"/>
    <w:rsid w:val="00DF0319"/>
    <w:rsid w:val="00DF0C7B"/>
    <w:rsid w:val="00DF17B7"/>
    <w:rsid w:val="00DF3129"/>
    <w:rsid w:val="00DF340E"/>
    <w:rsid w:val="00DF374E"/>
    <w:rsid w:val="00DF4CB1"/>
    <w:rsid w:val="00DF4E70"/>
    <w:rsid w:val="00DF52ED"/>
    <w:rsid w:val="00DF6A9E"/>
    <w:rsid w:val="00DF6D3E"/>
    <w:rsid w:val="00E00C31"/>
    <w:rsid w:val="00E00DC8"/>
    <w:rsid w:val="00E01422"/>
    <w:rsid w:val="00E01F3B"/>
    <w:rsid w:val="00E0238C"/>
    <w:rsid w:val="00E0285B"/>
    <w:rsid w:val="00E031A6"/>
    <w:rsid w:val="00E03658"/>
    <w:rsid w:val="00E0626F"/>
    <w:rsid w:val="00E06832"/>
    <w:rsid w:val="00E075DD"/>
    <w:rsid w:val="00E07788"/>
    <w:rsid w:val="00E112F6"/>
    <w:rsid w:val="00E1259A"/>
    <w:rsid w:val="00E12816"/>
    <w:rsid w:val="00E13F26"/>
    <w:rsid w:val="00E20BA0"/>
    <w:rsid w:val="00E21374"/>
    <w:rsid w:val="00E215EA"/>
    <w:rsid w:val="00E21864"/>
    <w:rsid w:val="00E220E3"/>
    <w:rsid w:val="00E224F7"/>
    <w:rsid w:val="00E227A5"/>
    <w:rsid w:val="00E22932"/>
    <w:rsid w:val="00E251B3"/>
    <w:rsid w:val="00E25CF9"/>
    <w:rsid w:val="00E2740F"/>
    <w:rsid w:val="00E32221"/>
    <w:rsid w:val="00E324B4"/>
    <w:rsid w:val="00E32A52"/>
    <w:rsid w:val="00E3300C"/>
    <w:rsid w:val="00E33F0F"/>
    <w:rsid w:val="00E34543"/>
    <w:rsid w:val="00E34B01"/>
    <w:rsid w:val="00E34C49"/>
    <w:rsid w:val="00E34ECE"/>
    <w:rsid w:val="00E34FBE"/>
    <w:rsid w:val="00E35337"/>
    <w:rsid w:val="00E36235"/>
    <w:rsid w:val="00E408A5"/>
    <w:rsid w:val="00E40D99"/>
    <w:rsid w:val="00E41538"/>
    <w:rsid w:val="00E41EF7"/>
    <w:rsid w:val="00E420AB"/>
    <w:rsid w:val="00E43386"/>
    <w:rsid w:val="00E437DC"/>
    <w:rsid w:val="00E4384C"/>
    <w:rsid w:val="00E44054"/>
    <w:rsid w:val="00E44110"/>
    <w:rsid w:val="00E4490A"/>
    <w:rsid w:val="00E44ED7"/>
    <w:rsid w:val="00E46659"/>
    <w:rsid w:val="00E46EE2"/>
    <w:rsid w:val="00E503F0"/>
    <w:rsid w:val="00E518F5"/>
    <w:rsid w:val="00E5348F"/>
    <w:rsid w:val="00E53765"/>
    <w:rsid w:val="00E53A53"/>
    <w:rsid w:val="00E53D40"/>
    <w:rsid w:val="00E54A4C"/>
    <w:rsid w:val="00E558FC"/>
    <w:rsid w:val="00E571DD"/>
    <w:rsid w:val="00E57368"/>
    <w:rsid w:val="00E57FD7"/>
    <w:rsid w:val="00E60075"/>
    <w:rsid w:val="00E6067A"/>
    <w:rsid w:val="00E609F3"/>
    <w:rsid w:val="00E63690"/>
    <w:rsid w:val="00E638D1"/>
    <w:rsid w:val="00E6392C"/>
    <w:rsid w:val="00E639F9"/>
    <w:rsid w:val="00E64A80"/>
    <w:rsid w:val="00E64B07"/>
    <w:rsid w:val="00E64CF4"/>
    <w:rsid w:val="00E65078"/>
    <w:rsid w:val="00E66588"/>
    <w:rsid w:val="00E66B1A"/>
    <w:rsid w:val="00E67416"/>
    <w:rsid w:val="00E67588"/>
    <w:rsid w:val="00E67C28"/>
    <w:rsid w:val="00E702EF"/>
    <w:rsid w:val="00E70662"/>
    <w:rsid w:val="00E73B0A"/>
    <w:rsid w:val="00E75F25"/>
    <w:rsid w:val="00E8162E"/>
    <w:rsid w:val="00E81B6E"/>
    <w:rsid w:val="00E845A5"/>
    <w:rsid w:val="00E84816"/>
    <w:rsid w:val="00E84AAD"/>
    <w:rsid w:val="00E86DC3"/>
    <w:rsid w:val="00E8728F"/>
    <w:rsid w:val="00E872B9"/>
    <w:rsid w:val="00E926A6"/>
    <w:rsid w:val="00E9285E"/>
    <w:rsid w:val="00E934DE"/>
    <w:rsid w:val="00E948CC"/>
    <w:rsid w:val="00E94CE6"/>
    <w:rsid w:val="00EA00FF"/>
    <w:rsid w:val="00EA0641"/>
    <w:rsid w:val="00EA0C39"/>
    <w:rsid w:val="00EA1650"/>
    <w:rsid w:val="00EA1A6C"/>
    <w:rsid w:val="00EA1D3E"/>
    <w:rsid w:val="00EA1FEE"/>
    <w:rsid w:val="00EA2466"/>
    <w:rsid w:val="00EA2501"/>
    <w:rsid w:val="00EA45CF"/>
    <w:rsid w:val="00EA5559"/>
    <w:rsid w:val="00EA6570"/>
    <w:rsid w:val="00EA679A"/>
    <w:rsid w:val="00EA693F"/>
    <w:rsid w:val="00EA749C"/>
    <w:rsid w:val="00EA7802"/>
    <w:rsid w:val="00EA7BCC"/>
    <w:rsid w:val="00EB1F28"/>
    <w:rsid w:val="00EB2026"/>
    <w:rsid w:val="00EB2E73"/>
    <w:rsid w:val="00EB30C7"/>
    <w:rsid w:val="00EB3498"/>
    <w:rsid w:val="00EB34A4"/>
    <w:rsid w:val="00EB369A"/>
    <w:rsid w:val="00EB3FA8"/>
    <w:rsid w:val="00EB475E"/>
    <w:rsid w:val="00EB5393"/>
    <w:rsid w:val="00EB5E39"/>
    <w:rsid w:val="00EB6481"/>
    <w:rsid w:val="00EB73C9"/>
    <w:rsid w:val="00EB7460"/>
    <w:rsid w:val="00EB7F98"/>
    <w:rsid w:val="00EC00E9"/>
    <w:rsid w:val="00EC0580"/>
    <w:rsid w:val="00EC07B9"/>
    <w:rsid w:val="00EC07CA"/>
    <w:rsid w:val="00EC0869"/>
    <w:rsid w:val="00EC0ACF"/>
    <w:rsid w:val="00EC0D36"/>
    <w:rsid w:val="00EC109A"/>
    <w:rsid w:val="00EC20D1"/>
    <w:rsid w:val="00EC2554"/>
    <w:rsid w:val="00EC2DA5"/>
    <w:rsid w:val="00EC47D3"/>
    <w:rsid w:val="00EC7853"/>
    <w:rsid w:val="00EC797C"/>
    <w:rsid w:val="00EC7C51"/>
    <w:rsid w:val="00ED0A8D"/>
    <w:rsid w:val="00ED2226"/>
    <w:rsid w:val="00ED2822"/>
    <w:rsid w:val="00ED2E78"/>
    <w:rsid w:val="00ED31B6"/>
    <w:rsid w:val="00ED4575"/>
    <w:rsid w:val="00ED46CC"/>
    <w:rsid w:val="00ED4CCA"/>
    <w:rsid w:val="00ED51C8"/>
    <w:rsid w:val="00ED56C5"/>
    <w:rsid w:val="00ED5825"/>
    <w:rsid w:val="00ED666A"/>
    <w:rsid w:val="00ED6D51"/>
    <w:rsid w:val="00ED79EC"/>
    <w:rsid w:val="00EE0097"/>
    <w:rsid w:val="00EE073E"/>
    <w:rsid w:val="00EE1520"/>
    <w:rsid w:val="00EE1AC6"/>
    <w:rsid w:val="00EE22C7"/>
    <w:rsid w:val="00EE27C0"/>
    <w:rsid w:val="00EE2C23"/>
    <w:rsid w:val="00EE52F3"/>
    <w:rsid w:val="00EE615B"/>
    <w:rsid w:val="00EE66DA"/>
    <w:rsid w:val="00EE6D1A"/>
    <w:rsid w:val="00EE7641"/>
    <w:rsid w:val="00EE7BAC"/>
    <w:rsid w:val="00EF0964"/>
    <w:rsid w:val="00EF0C9B"/>
    <w:rsid w:val="00EF130A"/>
    <w:rsid w:val="00EF1E84"/>
    <w:rsid w:val="00EF25DA"/>
    <w:rsid w:val="00EF2EAB"/>
    <w:rsid w:val="00EF4495"/>
    <w:rsid w:val="00EF4B8C"/>
    <w:rsid w:val="00EF5356"/>
    <w:rsid w:val="00EF676F"/>
    <w:rsid w:val="00EF7DB4"/>
    <w:rsid w:val="00F00683"/>
    <w:rsid w:val="00F007EF"/>
    <w:rsid w:val="00F01A93"/>
    <w:rsid w:val="00F01F51"/>
    <w:rsid w:val="00F027AD"/>
    <w:rsid w:val="00F0286F"/>
    <w:rsid w:val="00F03731"/>
    <w:rsid w:val="00F056F8"/>
    <w:rsid w:val="00F11814"/>
    <w:rsid w:val="00F11DFC"/>
    <w:rsid w:val="00F12B7B"/>
    <w:rsid w:val="00F1705E"/>
    <w:rsid w:val="00F170C3"/>
    <w:rsid w:val="00F17340"/>
    <w:rsid w:val="00F173AE"/>
    <w:rsid w:val="00F1757C"/>
    <w:rsid w:val="00F20A1B"/>
    <w:rsid w:val="00F21458"/>
    <w:rsid w:val="00F22038"/>
    <w:rsid w:val="00F22D56"/>
    <w:rsid w:val="00F230AF"/>
    <w:rsid w:val="00F24089"/>
    <w:rsid w:val="00F240A8"/>
    <w:rsid w:val="00F24886"/>
    <w:rsid w:val="00F24DDC"/>
    <w:rsid w:val="00F25308"/>
    <w:rsid w:val="00F26014"/>
    <w:rsid w:val="00F26B6F"/>
    <w:rsid w:val="00F27E79"/>
    <w:rsid w:val="00F315BC"/>
    <w:rsid w:val="00F3447C"/>
    <w:rsid w:val="00F36976"/>
    <w:rsid w:val="00F37129"/>
    <w:rsid w:val="00F4003F"/>
    <w:rsid w:val="00F416DF"/>
    <w:rsid w:val="00F4174B"/>
    <w:rsid w:val="00F43BDC"/>
    <w:rsid w:val="00F44425"/>
    <w:rsid w:val="00F446B6"/>
    <w:rsid w:val="00F45192"/>
    <w:rsid w:val="00F456EF"/>
    <w:rsid w:val="00F45B03"/>
    <w:rsid w:val="00F511D5"/>
    <w:rsid w:val="00F51D42"/>
    <w:rsid w:val="00F522C3"/>
    <w:rsid w:val="00F52DAA"/>
    <w:rsid w:val="00F535D7"/>
    <w:rsid w:val="00F53799"/>
    <w:rsid w:val="00F54B25"/>
    <w:rsid w:val="00F55EDA"/>
    <w:rsid w:val="00F5648B"/>
    <w:rsid w:val="00F601CC"/>
    <w:rsid w:val="00F611CA"/>
    <w:rsid w:val="00F622FA"/>
    <w:rsid w:val="00F630F6"/>
    <w:rsid w:val="00F631AF"/>
    <w:rsid w:val="00F63420"/>
    <w:rsid w:val="00F63B86"/>
    <w:rsid w:val="00F641E7"/>
    <w:rsid w:val="00F64EF8"/>
    <w:rsid w:val="00F6530A"/>
    <w:rsid w:val="00F65B75"/>
    <w:rsid w:val="00F670E5"/>
    <w:rsid w:val="00F71AA6"/>
    <w:rsid w:val="00F71E56"/>
    <w:rsid w:val="00F73955"/>
    <w:rsid w:val="00F74AE3"/>
    <w:rsid w:val="00F77368"/>
    <w:rsid w:val="00F77F44"/>
    <w:rsid w:val="00F80F8A"/>
    <w:rsid w:val="00F8101C"/>
    <w:rsid w:val="00F81147"/>
    <w:rsid w:val="00F81F13"/>
    <w:rsid w:val="00F821ED"/>
    <w:rsid w:val="00F8392B"/>
    <w:rsid w:val="00F853D4"/>
    <w:rsid w:val="00F85B6A"/>
    <w:rsid w:val="00F86B33"/>
    <w:rsid w:val="00F86D33"/>
    <w:rsid w:val="00F873C0"/>
    <w:rsid w:val="00F9118D"/>
    <w:rsid w:val="00F928AA"/>
    <w:rsid w:val="00F94588"/>
    <w:rsid w:val="00F952F5"/>
    <w:rsid w:val="00F970D2"/>
    <w:rsid w:val="00F97303"/>
    <w:rsid w:val="00F97ABF"/>
    <w:rsid w:val="00F97FA8"/>
    <w:rsid w:val="00FA00BB"/>
    <w:rsid w:val="00FA03ED"/>
    <w:rsid w:val="00FA0977"/>
    <w:rsid w:val="00FA1587"/>
    <w:rsid w:val="00FA22D0"/>
    <w:rsid w:val="00FA2900"/>
    <w:rsid w:val="00FA2AA9"/>
    <w:rsid w:val="00FA2D41"/>
    <w:rsid w:val="00FA37A2"/>
    <w:rsid w:val="00FA5003"/>
    <w:rsid w:val="00FA5155"/>
    <w:rsid w:val="00FA66B5"/>
    <w:rsid w:val="00FA66E1"/>
    <w:rsid w:val="00FA71D0"/>
    <w:rsid w:val="00FA74A3"/>
    <w:rsid w:val="00FB2F0E"/>
    <w:rsid w:val="00FB3716"/>
    <w:rsid w:val="00FB391A"/>
    <w:rsid w:val="00FB3AC3"/>
    <w:rsid w:val="00FB5A86"/>
    <w:rsid w:val="00FB5F2D"/>
    <w:rsid w:val="00FB7278"/>
    <w:rsid w:val="00FC08BA"/>
    <w:rsid w:val="00FC0D71"/>
    <w:rsid w:val="00FC1036"/>
    <w:rsid w:val="00FC2036"/>
    <w:rsid w:val="00FC2528"/>
    <w:rsid w:val="00FC2889"/>
    <w:rsid w:val="00FC5298"/>
    <w:rsid w:val="00FC5AF6"/>
    <w:rsid w:val="00FC68F0"/>
    <w:rsid w:val="00FC69C6"/>
    <w:rsid w:val="00FC7E97"/>
    <w:rsid w:val="00FD1333"/>
    <w:rsid w:val="00FD1993"/>
    <w:rsid w:val="00FD1A34"/>
    <w:rsid w:val="00FD1A3B"/>
    <w:rsid w:val="00FD31B8"/>
    <w:rsid w:val="00FD3C6D"/>
    <w:rsid w:val="00FD3E13"/>
    <w:rsid w:val="00FD51A3"/>
    <w:rsid w:val="00FD585F"/>
    <w:rsid w:val="00FD6691"/>
    <w:rsid w:val="00FD68E9"/>
    <w:rsid w:val="00FD69CB"/>
    <w:rsid w:val="00FD7A9A"/>
    <w:rsid w:val="00FE12F9"/>
    <w:rsid w:val="00FE14F3"/>
    <w:rsid w:val="00FE3204"/>
    <w:rsid w:val="00FE4C0E"/>
    <w:rsid w:val="00FE761C"/>
    <w:rsid w:val="00FE7AEB"/>
    <w:rsid w:val="00FF0443"/>
    <w:rsid w:val="00FF0DBC"/>
    <w:rsid w:val="00FF22B3"/>
    <w:rsid w:val="00FF2A5D"/>
    <w:rsid w:val="00FF34DD"/>
    <w:rsid w:val="00FF38BA"/>
    <w:rsid w:val="00FF3A7F"/>
    <w:rsid w:val="00FF4D74"/>
    <w:rsid w:val="00FF74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D5263AF"/>
  <w15:docId w15:val="{5A03FD57-2CEF-43A6-9382-89E94CEF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A9"/>
    <w:rPr>
      <w:sz w:val="24"/>
      <w:szCs w:val="24"/>
      <w:lang w:val="en-US" w:eastAsia="en-US"/>
    </w:rPr>
  </w:style>
  <w:style w:type="paragraph" w:styleId="Heading1">
    <w:name w:val="heading 1"/>
    <w:basedOn w:val="Normal"/>
    <w:next w:val="Normal"/>
    <w:qFormat/>
    <w:rsid w:val="00646BE0"/>
    <w:pPr>
      <w:keepNext/>
      <w:numPr>
        <w:numId w:val="1"/>
      </w:numPr>
      <w:outlineLvl w:val="0"/>
    </w:pPr>
    <w:rPr>
      <w:rFonts w:ascii="Arial" w:hAnsi="Arial"/>
      <w:szCs w:val="20"/>
      <w:lang w:val="es-ES_tradnl"/>
    </w:rPr>
  </w:style>
  <w:style w:type="paragraph" w:styleId="Heading2">
    <w:name w:val="heading 2"/>
    <w:basedOn w:val="Normal"/>
    <w:next w:val="Normal"/>
    <w:qFormat/>
    <w:rsid w:val="000912ED"/>
    <w:pPr>
      <w:keepNext/>
      <w:numPr>
        <w:ilvl w:val="1"/>
        <w:numId w:val="1"/>
      </w:numPr>
      <w:spacing w:before="120"/>
      <w:jc w:val="both"/>
      <w:outlineLvl w:val="1"/>
    </w:pPr>
    <w:rPr>
      <w:rFonts w:ascii="Arial" w:hAnsi="Arial" w:cs="Arial"/>
      <w:bCs/>
      <w:iCs/>
      <w:szCs w:val="28"/>
    </w:rPr>
  </w:style>
  <w:style w:type="paragraph" w:styleId="Heading3">
    <w:name w:val="heading 3"/>
    <w:basedOn w:val="Normal"/>
    <w:next w:val="Normal"/>
    <w:qFormat/>
    <w:rsid w:val="00095025"/>
    <w:pPr>
      <w:keepNext/>
      <w:numPr>
        <w:ilvl w:val="2"/>
        <w:numId w:val="1"/>
      </w:numPr>
      <w:spacing w:before="240" w:after="60"/>
      <w:outlineLvl w:val="2"/>
    </w:pPr>
    <w:rPr>
      <w:rFonts w:ascii="Arial" w:hAnsi="Arial" w:cs="Arial"/>
      <w:bCs/>
      <w:szCs w:val="26"/>
    </w:rPr>
  </w:style>
  <w:style w:type="paragraph" w:styleId="Heading4">
    <w:name w:val="heading 4"/>
    <w:basedOn w:val="Normal"/>
    <w:next w:val="Normal"/>
    <w:qFormat/>
    <w:rsid w:val="000912ED"/>
    <w:pPr>
      <w:keepNext/>
      <w:numPr>
        <w:ilvl w:val="3"/>
        <w:numId w:val="1"/>
      </w:numPr>
      <w:spacing w:before="240" w:after="60"/>
      <w:outlineLvl w:val="3"/>
    </w:pPr>
    <w:rPr>
      <w:b/>
      <w:bCs/>
      <w:sz w:val="28"/>
      <w:szCs w:val="28"/>
    </w:rPr>
  </w:style>
  <w:style w:type="paragraph" w:styleId="Heading5">
    <w:name w:val="heading 5"/>
    <w:basedOn w:val="Normal"/>
    <w:next w:val="Normal"/>
    <w:qFormat/>
    <w:rsid w:val="000912ED"/>
    <w:pPr>
      <w:numPr>
        <w:ilvl w:val="4"/>
        <w:numId w:val="1"/>
      </w:numPr>
      <w:spacing w:before="240" w:after="60"/>
      <w:outlineLvl w:val="4"/>
    </w:pPr>
    <w:rPr>
      <w:b/>
      <w:bCs/>
      <w:i/>
      <w:iCs/>
      <w:sz w:val="26"/>
      <w:szCs w:val="26"/>
    </w:rPr>
  </w:style>
  <w:style w:type="paragraph" w:styleId="Heading6">
    <w:name w:val="heading 6"/>
    <w:basedOn w:val="Normal"/>
    <w:next w:val="Normal"/>
    <w:qFormat/>
    <w:rsid w:val="000912ED"/>
    <w:pPr>
      <w:numPr>
        <w:ilvl w:val="5"/>
        <w:numId w:val="1"/>
      </w:numPr>
      <w:spacing w:before="240" w:after="60"/>
      <w:outlineLvl w:val="5"/>
    </w:pPr>
    <w:rPr>
      <w:b/>
      <w:bCs/>
      <w:sz w:val="22"/>
      <w:szCs w:val="22"/>
    </w:rPr>
  </w:style>
  <w:style w:type="paragraph" w:styleId="Heading7">
    <w:name w:val="heading 7"/>
    <w:basedOn w:val="Normal"/>
    <w:next w:val="Normal"/>
    <w:qFormat/>
    <w:rsid w:val="000912ED"/>
    <w:pPr>
      <w:numPr>
        <w:ilvl w:val="6"/>
        <w:numId w:val="1"/>
      </w:numPr>
      <w:spacing w:before="240" w:after="60"/>
      <w:outlineLvl w:val="6"/>
    </w:pPr>
  </w:style>
  <w:style w:type="paragraph" w:styleId="Heading8">
    <w:name w:val="heading 8"/>
    <w:basedOn w:val="Normal"/>
    <w:next w:val="Normal"/>
    <w:qFormat/>
    <w:rsid w:val="000912ED"/>
    <w:pPr>
      <w:numPr>
        <w:ilvl w:val="7"/>
        <w:numId w:val="1"/>
      </w:numPr>
      <w:spacing w:before="240" w:after="60"/>
      <w:outlineLvl w:val="7"/>
    </w:pPr>
    <w:rPr>
      <w:i/>
      <w:iCs/>
    </w:rPr>
  </w:style>
  <w:style w:type="paragraph" w:styleId="Heading9">
    <w:name w:val="heading 9"/>
    <w:basedOn w:val="Normal"/>
    <w:next w:val="Normal"/>
    <w:qFormat/>
    <w:rsid w:val="000912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1CB5"/>
    <w:pPr>
      <w:tabs>
        <w:tab w:val="center" w:pos="4320"/>
        <w:tab w:val="right" w:pos="8640"/>
      </w:tabs>
    </w:pPr>
  </w:style>
  <w:style w:type="paragraph" w:styleId="Footer">
    <w:name w:val="footer"/>
    <w:basedOn w:val="Normal"/>
    <w:rsid w:val="004A1CB5"/>
    <w:pPr>
      <w:tabs>
        <w:tab w:val="center" w:pos="4320"/>
        <w:tab w:val="right" w:pos="8640"/>
      </w:tabs>
    </w:pPr>
  </w:style>
  <w:style w:type="table" w:styleId="TableGrid">
    <w:name w:val="Table Grid"/>
    <w:basedOn w:val="TableNormal"/>
    <w:rsid w:val="004A1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66B24"/>
    <w:pPr>
      <w:spacing w:after="120"/>
    </w:pPr>
    <w:rPr>
      <w:sz w:val="20"/>
      <w:szCs w:val="20"/>
      <w:lang w:val="es-ES" w:eastAsia="es-CO"/>
    </w:rPr>
  </w:style>
  <w:style w:type="paragraph" w:styleId="BodyTextIndent2">
    <w:name w:val="Body Text Indent 2"/>
    <w:basedOn w:val="Normal"/>
    <w:rsid w:val="00B56C84"/>
    <w:pPr>
      <w:spacing w:after="120" w:line="480" w:lineRule="auto"/>
      <w:ind w:left="360"/>
    </w:pPr>
  </w:style>
  <w:style w:type="paragraph" w:styleId="BodyText3">
    <w:name w:val="Body Text 3"/>
    <w:basedOn w:val="Normal"/>
    <w:link w:val="BodyText3Char"/>
    <w:rsid w:val="005F35E6"/>
    <w:pPr>
      <w:spacing w:after="120"/>
    </w:pPr>
    <w:rPr>
      <w:noProof/>
      <w:color w:val="000000"/>
      <w:sz w:val="16"/>
      <w:szCs w:val="16"/>
      <w:lang w:val="es-ES" w:eastAsia="es-ES"/>
    </w:rPr>
  </w:style>
  <w:style w:type="character" w:customStyle="1" w:styleId="BodyText3Char">
    <w:name w:val="Body Text 3 Char"/>
    <w:basedOn w:val="DefaultParagraphFont"/>
    <w:link w:val="BodyText3"/>
    <w:rsid w:val="005F35E6"/>
    <w:rPr>
      <w:noProof/>
      <w:color w:val="000000"/>
      <w:sz w:val="16"/>
      <w:szCs w:val="16"/>
      <w:lang w:val="es-ES" w:eastAsia="es-ES" w:bidi="ar-SA"/>
    </w:rPr>
  </w:style>
  <w:style w:type="paragraph" w:customStyle="1" w:styleId="BodyText21">
    <w:name w:val="Body Text 21"/>
    <w:basedOn w:val="Normal"/>
    <w:rsid w:val="00684628"/>
    <w:rPr>
      <w:rFonts w:ascii="Arial" w:hAnsi="Arial"/>
      <w:i/>
      <w:sz w:val="22"/>
      <w:szCs w:val="20"/>
      <w:lang w:val="es-ES_tradnl"/>
    </w:rPr>
  </w:style>
  <w:style w:type="paragraph" w:customStyle="1" w:styleId="Default">
    <w:name w:val="Default"/>
    <w:rsid w:val="00710D78"/>
    <w:pPr>
      <w:autoSpaceDE w:val="0"/>
      <w:autoSpaceDN w:val="0"/>
      <w:adjustRightInd w:val="0"/>
    </w:pPr>
    <w:rPr>
      <w:rFonts w:ascii="Arial" w:hAnsi="Arial" w:cs="Arial"/>
      <w:color w:val="000000"/>
      <w:sz w:val="24"/>
      <w:szCs w:val="24"/>
      <w:lang w:val="en-US" w:eastAsia="en-US"/>
    </w:rPr>
  </w:style>
  <w:style w:type="paragraph" w:customStyle="1" w:styleId="Style1">
    <w:name w:val="Style1"/>
    <w:basedOn w:val="Default"/>
    <w:next w:val="Default"/>
    <w:rsid w:val="00710D78"/>
    <w:rPr>
      <w:rFonts w:cs="Times New Roman"/>
      <w:color w:val="auto"/>
    </w:rPr>
  </w:style>
  <w:style w:type="paragraph" w:styleId="BodyTextIndent">
    <w:name w:val="Body Text Indent"/>
    <w:basedOn w:val="Normal"/>
    <w:rsid w:val="00083730"/>
    <w:pPr>
      <w:spacing w:after="120"/>
      <w:ind w:left="360"/>
    </w:pPr>
  </w:style>
  <w:style w:type="paragraph" w:styleId="List">
    <w:name w:val="List"/>
    <w:basedOn w:val="Normal"/>
    <w:rsid w:val="006360F9"/>
    <w:pPr>
      <w:widowControl w:val="0"/>
      <w:spacing w:before="120" w:line="240" w:lineRule="exact"/>
      <w:ind w:left="283" w:hanging="283"/>
      <w:jc w:val="both"/>
    </w:pPr>
    <w:rPr>
      <w:rFonts w:ascii="Arial" w:hAnsi="Arial"/>
      <w:color w:val="000000"/>
      <w:sz w:val="22"/>
      <w:szCs w:val="20"/>
      <w:lang w:val="es-ES_tradnl"/>
    </w:rPr>
  </w:style>
  <w:style w:type="paragraph" w:styleId="BodyText2">
    <w:name w:val="Body Text 2"/>
    <w:basedOn w:val="Normal"/>
    <w:rsid w:val="00BD4550"/>
    <w:pPr>
      <w:spacing w:after="120" w:line="480" w:lineRule="auto"/>
    </w:pPr>
  </w:style>
  <w:style w:type="paragraph" w:styleId="BodyTextIndent3">
    <w:name w:val="Body Text Indent 3"/>
    <w:basedOn w:val="Normal"/>
    <w:rsid w:val="00BD4550"/>
    <w:pPr>
      <w:spacing w:after="120"/>
      <w:ind w:left="360"/>
    </w:pPr>
    <w:rPr>
      <w:sz w:val="16"/>
      <w:szCs w:val="16"/>
    </w:rPr>
  </w:style>
  <w:style w:type="paragraph" w:styleId="BlockText">
    <w:name w:val="Block Text"/>
    <w:basedOn w:val="Normal"/>
    <w:rsid w:val="00BD4550"/>
    <w:pPr>
      <w:tabs>
        <w:tab w:val="left" w:pos="284"/>
      </w:tabs>
      <w:spacing w:after="120" w:line="240" w:lineRule="exact"/>
      <w:ind w:left="426" w:right="-30"/>
      <w:jc w:val="both"/>
    </w:pPr>
    <w:rPr>
      <w:rFonts w:ascii="Arial" w:hAnsi="Arial" w:cs="Arial"/>
      <w:sz w:val="20"/>
      <w:lang w:val="es-ES"/>
    </w:rPr>
  </w:style>
  <w:style w:type="paragraph" w:styleId="TOC1">
    <w:name w:val="toc 1"/>
    <w:basedOn w:val="Normal"/>
    <w:next w:val="Normal"/>
    <w:autoRedefine/>
    <w:uiPriority w:val="39"/>
    <w:rsid w:val="00BC2892"/>
    <w:pPr>
      <w:tabs>
        <w:tab w:val="left" w:pos="480"/>
        <w:tab w:val="right" w:leader="dot" w:pos="8630"/>
      </w:tabs>
    </w:pPr>
    <w:rPr>
      <w:rFonts w:ascii="Arial" w:hAnsi="Arial"/>
      <w:noProof/>
      <w:lang w:val="es-AR"/>
    </w:rPr>
  </w:style>
  <w:style w:type="paragraph" w:styleId="TOC2">
    <w:name w:val="toc 2"/>
    <w:basedOn w:val="Normal"/>
    <w:next w:val="Normal"/>
    <w:autoRedefine/>
    <w:uiPriority w:val="39"/>
    <w:rsid w:val="00922ABB"/>
    <w:pPr>
      <w:ind w:left="240"/>
    </w:pPr>
    <w:rPr>
      <w:rFonts w:ascii="Arial" w:hAnsi="Arial"/>
    </w:rPr>
  </w:style>
  <w:style w:type="character" w:styleId="Hyperlink">
    <w:name w:val="Hyperlink"/>
    <w:basedOn w:val="DefaultParagraphFont"/>
    <w:uiPriority w:val="99"/>
    <w:rsid w:val="00922ABB"/>
    <w:rPr>
      <w:color w:val="0000FF"/>
      <w:u w:val="single"/>
    </w:rPr>
  </w:style>
  <w:style w:type="character" w:styleId="PageNumber">
    <w:name w:val="page number"/>
    <w:basedOn w:val="DefaultParagraphFont"/>
    <w:rsid w:val="0069367B"/>
  </w:style>
  <w:style w:type="paragraph" w:styleId="TOC3">
    <w:name w:val="toc 3"/>
    <w:basedOn w:val="Normal"/>
    <w:next w:val="Normal"/>
    <w:autoRedefine/>
    <w:uiPriority w:val="39"/>
    <w:rsid w:val="00E25CF9"/>
    <w:pPr>
      <w:tabs>
        <w:tab w:val="left" w:pos="1080"/>
        <w:tab w:val="right" w:leader="dot" w:pos="8630"/>
      </w:tabs>
      <w:ind w:left="480"/>
    </w:pPr>
    <w:rPr>
      <w:rFonts w:ascii="Arial" w:hAnsi="Arial"/>
    </w:rPr>
  </w:style>
  <w:style w:type="paragraph" w:customStyle="1" w:styleId="CM60">
    <w:name w:val="CM60"/>
    <w:basedOn w:val="Default"/>
    <w:next w:val="Default"/>
    <w:rsid w:val="00070302"/>
    <w:pPr>
      <w:widowControl w:val="0"/>
      <w:spacing w:after="208"/>
    </w:pPr>
    <w:rPr>
      <w:rFonts w:cs="Times New Roman"/>
      <w:color w:val="auto"/>
    </w:rPr>
  </w:style>
  <w:style w:type="paragraph" w:styleId="ListParagraph">
    <w:name w:val="List Paragraph"/>
    <w:basedOn w:val="Normal"/>
    <w:uiPriority w:val="34"/>
    <w:qFormat/>
    <w:rsid w:val="00FE3204"/>
    <w:pPr>
      <w:ind w:left="720"/>
      <w:contextualSpacing/>
    </w:pPr>
    <w:rPr>
      <w:sz w:val="20"/>
      <w:szCs w:val="20"/>
      <w:lang w:val="es-AR"/>
    </w:rPr>
  </w:style>
  <w:style w:type="paragraph" w:styleId="BalloonText">
    <w:name w:val="Balloon Text"/>
    <w:basedOn w:val="Normal"/>
    <w:link w:val="BalloonTextChar"/>
    <w:uiPriority w:val="99"/>
    <w:semiHidden/>
    <w:unhideWhenUsed/>
    <w:rsid w:val="00C11350"/>
    <w:rPr>
      <w:rFonts w:ascii="Tahoma" w:hAnsi="Tahoma" w:cs="Tahoma"/>
      <w:sz w:val="16"/>
      <w:szCs w:val="16"/>
    </w:rPr>
  </w:style>
  <w:style w:type="character" w:customStyle="1" w:styleId="BalloonTextChar">
    <w:name w:val="Balloon Text Char"/>
    <w:basedOn w:val="DefaultParagraphFont"/>
    <w:link w:val="BalloonText"/>
    <w:uiPriority w:val="99"/>
    <w:semiHidden/>
    <w:rsid w:val="00C11350"/>
    <w:rPr>
      <w:rFonts w:ascii="Tahoma" w:hAnsi="Tahoma" w:cs="Tahoma"/>
      <w:sz w:val="16"/>
      <w:szCs w:val="16"/>
    </w:rPr>
  </w:style>
  <w:style w:type="paragraph" w:styleId="Caption">
    <w:name w:val="caption"/>
    <w:basedOn w:val="Normal"/>
    <w:next w:val="Normal"/>
    <w:uiPriority w:val="35"/>
    <w:semiHidden/>
    <w:unhideWhenUsed/>
    <w:qFormat/>
    <w:rsid w:val="006919F8"/>
    <w:pPr>
      <w:spacing w:after="200"/>
    </w:pPr>
    <w:rPr>
      <w:b/>
      <w:bCs/>
      <w:color w:val="4F81BD" w:themeColor="accent1"/>
      <w:sz w:val="18"/>
      <w:szCs w:val="18"/>
    </w:rPr>
  </w:style>
  <w:style w:type="character" w:customStyle="1" w:styleId="BodyTextChar">
    <w:name w:val="Body Text Char"/>
    <w:basedOn w:val="DefaultParagraphFont"/>
    <w:link w:val="BodyText"/>
    <w:rsid w:val="00850EF7"/>
    <w:rPr>
      <w:lang w:val="es-ES" w:eastAsia="es-CO"/>
    </w:rPr>
  </w:style>
  <w:style w:type="paragraph" w:customStyle="1" w:styleId="Texto1">
    <w:name w:val="Texto 1"/>
    <w:basedOn w:val="Normal"/>
    <w:link w:val="Texto1Char"/>
    <w:qFormat/>
    <w:rsid w:val="004655C6"/>
    <w:pPr>
      <w:ind w:left="357"/>
      <w:jc w:val="both"/>
    </w:pPr>
    <w:rPr>
      <w:rFonts w:ascii="Arial" w:hAnsi="Arial"/>
      <w:bCs/>
      <w:sz w:val="22"/>
      <w:szCs w:val="22"/>
      <w:lang w:val="x-none"/>
    </w:rPr>
  </w:style>
  <w:style w:type="character" w:customStyle="1" w:styleId="Texto1Char">
    <w:name w:val="Texto 1 Char"/>
    <w:link w:val="Texto1"/>
    <w:rsid w:val="004655C6"/>
    <w:rPr>
      <w:rFonts w:ascii="Arial" w:hAnsi="Arial"/>
      <w:bCs/>
      <w:sz w:val="22"/>
      <w:szCs w:val="22"/>
      <w:lang w:val="x-none" w:eastAsia="en-US"/>
    </w:rPr>
  </w:style>
  <w:style w:type="paragraph" w:styleId="Revision">
    <w:name w:val="Revision"/>
    <w:hidden/>
    <w:uiPriority w:val="99"/>
    <w:semiHidden/>
    <w:rsid w:val="00864EB0"/>
    <w:rPr>
      <w:sz w:val="24"/>
      <w:szCs w:val="24"/>
      <w:lang w:val="en-US" w:eastAsia="en-US"/>
    </w:rPr>
  </w:style>
  <w:style w:type="paragraph" w:styleId="Index1">
    <w:name w:val="index 1"/>
    <w:basedOn w:val="Normal"/>
    <w:next w:val="Normal"/>
    <w:autoRedefine/>
    <w:uiPriority w:val="99"/>
    <w:unhideWhenUsed/>
    <w:rsid w:val="00535FB1"/>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535FB1"/>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535FB1"/>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535FB1"/>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535FB1"/>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535FB1"/>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535FB1"/>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535FB1"/>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535FB1"/>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535FB1"/>
    <w:pPr>
      <w:spacing w:before="240" w:after="120"/>
      <w:jc w:val="center"/>
    </w:pPr>
    <w:rPr>
      <w:rFonts w:asciiTheme="minorHAnsi" w:hAnsiTheme="minorHAnsi" w:cstheme="minorHAnsi"/>
      <w:b/>
      <w:bCs/>
      <w:sz w:val="26"/>
      <w:szCs w:val="26"/>
    </w:rPr>
  </w:style>
  <w:style w:type="paragraph" w:styleId="TOCHeading">
    <w:name w:val="TOC Heading"/>
    <w:basedOn w:val="Heading1"/>
    <w:next w:val="Normal"/>
    <w:uiPriority w:val="39"/>
    <w:unhideWhenUsed/>
    <w:qFormat/>
    <w:rsid w:val="009C22D0"/>
    <w:pPr>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7460">
      <w:bodyDiv w:val="1"/>
      <w:marLeft w:val="0"/>
      <w:marRight w:val="0"/>
      <w:marTop w:val="0"/>
      <w:marBottom w:val="0"/>
      <w:divBdr>
        <w:top w:val="none" w:sz="0" w:space="0" w:color="auto"/>
        <w:left w:val="none" w:sz="0" w:space="0" w:color="auto"/>
        <w:bottom w:val="none" w:sz="0" w:space="0" w:color="auto"/>
        <w:right w:val="none" w:sz="0" w:space="0" w:color="auto"/>
      </w:divBdr>
    </w:div>
    <w:div w:id="314794900">
      <w:bodyDiv w:val="1"/>
      <w:marLeft w:val="0"/>
      <w:marRight w:val="0"/>
      <w:marTop w:val="0"/>
      <w:marBottom w:val="0"/>
      <w:divBdr>
        <w:top w:val="none" w:sz="0" w:space="0" w:color="auto"/>
        <w:left w:val="none" w:sz="0" w:space="0" w:color="auto"/>
        <w:bottom w:val="none" w:sz="0" w:space="0" w:color="auto"/>
        <w:right w:val="none" w:sz="0" w:space="0" w:color="auto"/>
      </w:divBdr>
    </w:div>
    <w:div w:id="325282627">
      <w:bodyDiv w:val="1"/>
      <w:marLeft w:val="0"/>
      <w:marRight w:val="0"/>
      <w:marTop w:val="0"/>
      <w:marBottom w:val="0"/>
      <w:divBdr>
        <w:top w:val="none" w:sz="0" w:space="0" w:color="auto"/>
        <w:left w:val="none" w:sz="0" w:space="0" w:color="auto"/>
        <w:bottom w:val="none" w:sz="0" w:space="0" w:color="auto"/>
        <w:right w:val="none" w:sz="0" w:space="0" w:color="auto"/>
      </w:divBdr>
      <w:divsChild>
        <w:div w:id="1357267296">
          <w:marLeft w:val="0"/>
          <w:marRight w:val="0"/>
          <w:marTop w:val="0"/>
          <w:marBottom w:val="0"/>
          <w:divBdr>
            <w:top w:val="none" w:sz="0" w:space="0" w:color="auto"/>
            <w:left w:val="none" w:sz="0" w:space="0" w:color="auto"/>
            <w:bottom w:val="none" w:sz="0" w:space="0" w:color="auto"/>
            <w:right w:val="none" w:sz="0" w:space="0" w:color="auto"/>
          </w:divBdr>
          <w:divsChild>
            <w:div w:id="202451531">
              <w:marLeft w:val="0"/>
              <w:marRight w:val="0"/>
              <w:marTop w:val="0"/>
              <w:marBottom w:val="0"/>
              <w:divBdr>
                <w:top w:val="none" w:sz="0" w:space="0" w:color="auto"/>
                <w:left w:val="none" w:sz="0" w:space="0" w:color="auto"/>
                <w:bottom w:val="none" w:sz="0" w:space="0" w:color="auto"/>
                <w:right w:val="none" w:sz="0" w:space="0" w:color="auto"/>
              </w:divBdr>
            </w:div>
            <w:div w:id="639650016">
              <w:marLeft w:val="0"/>
              <w:marRight w:val="0"/>
              <w:marTop w:val="0"/>
              <w:marBottom w:val="0"/>
              <w:divBdr>
                <w:top w:val="none" w:sz="0" w:space="0" w:color="auto"/>
                <w:left w:val="none" w:sz="0" w:space="0" w:color="auto"/>
                <w:bottom w:val="none" w:sz="0" w:space="0" w:color="auto"/>
                <w:right w:val="none" w:sz="0" w:space="0" w:color="auto"/>
              </w:divBdr>
            </w:div>
            <w:div w:id="1184901385">
              <w:marLeft w:val="0"/>
              <w:marRight w:val="0"/>
              <w:marTop w:val="0"/>
              <w:marBottom w:val="0"/>
              <w:divBdr>
                <w:top w:val="none" w:sz="0" w:space="0" w:color="auto"/>
                <w:left w:val="none" w:sz="0" w:space="0" w:color="auto"/>
                <w:bottom w:val="none" w:sz="0" w:space="0" w:color="auto"/>
                <w:right w:val="none" w:sz="0" w:space="0" w:color="auto"/>
              </w:divBdr>
            </w:div>
            <w:div w:id="1402601998">
              <w:marLeft w:val="0"/>
              <w:marRight w:val="0"/>
              <w:marTop w:val="0"/>
              <w:marBottom w:val="0"/>
              <w:divBdr>
                <w:top w:val="none" w:sz="0" w:space="0" w:color="auto"/>
                <w:left w:val="none" w:sz="0" w:space="0" w:color="auto"/>
                <w:bottom w:val="none" w:sz="0" w:space="0" w:color="auto"/>
                <w:right w:val="none" w:sz="0" w:space="0" w:color="auto"/>
              </w:divBdr>
            </w:div>
            <w:div w:id="14994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838">
      <w:bodyDiv w:val="1"/>
      <w:marLeft w:val="0"/>
      <w:marRight w:val="0"/>
      <w:marTop w:val="0"/>
      <w:marBottom w:val="0"/>
      <w:divBdr>
        <w:top w:val="none" w:sz="0" w:space="0" w:color="auto"/>
        <w:left w:val="none" w:sz="0" w:space="0" w:color="auto"/>
        <w:bottom w:val="none" w:sz="0" w:space="0" w:color="auto"/>
        <w:right w:val="none" w:sz="0" w:space="0" w:color="auto"/>
      </w:divBdr>
    </w:div>
    <w:div w:id="451755035">
      <w:bodyDiv w:val="1"/>
      <w:marLeft w:val="0"/>
      <w:marRight w:val="0"/>
      <w:marTop w:val="0"/>
      <w:marBottom w:val="0"/>
      <w:divBdr>
        <w:top w:val="none" w:sz="0" w:space="0" w:color="auto"/>
        <w:left w:val="none" w:sz="0" w:space="0" w:color="auto"/>
        <w:bottom w:val="none" w:sz="0" w:space="0" w:color="auto"/>
        <w:right w:val="none" w:sz="0" w:space="0" w:color="auto"/>
      </w:divBdr>
    </w:div>
    <w:div w:id="479538935">
      <w:bodyDiv w:val="1"/>
      <w:marLeft w:val="0"/>
      <w:marRight w:val="0"/>
      <w:marTop w:val="0"/>
      <w:marBottom w:val="0"/>
      <w:divBdr>
        <w:top w:val="none" w:sz="0" w:space="0" w:color="auto"/>
        <w:left w:val="none" w:sz="0" w:space="0" w:color="auto"/>
        <w:bottom w:val="none" w:sz="0" w:space="0" w:color="auto"/>
        <w:right w:val="none" w:sz="0" w:space="0" w:color="auto"/>
      </w:divBdr>
    </w:div>
    <w:div w:id="585189096">
      <w:bodyDiv w:val="1"/>
      <w:marLeft w:val="0"/>
      <w:marRight w:val="0"/>
      <w:marTop w:val="0"/>
      <w:marBottom w:val="0"/>
      <w:divBdr>
        <w:top w:val="none" w:sz="0" w:space="0" w:color="auto"/>
        <w:left w:val="none" w:sz="0" w:space="0" w:color="auto"/>
        <w:bottom w:val="none" w:sz="0" w:space="0" w:color="auto"/>
        <w:right w:val="none" w:sz="0" w:space="0" w:color="auto"/>
      </w:divBdr>
    </w:div>
    <w:div w:id="612201885">
      <w:bodyDiv w:val="1"/>
      <w:marLeft w:val="0"/>
      <w:marRight w:val="0"/>
      <w:marTop w:val="0"/>
      <w:marBottom w:val="0"/>
      <w:divBdr>
        <w:top w:val="none" w:sz="0" w:space="0" w:color="auto"/>
        <w:left w:val="none" w:sz="0" w:space="0" w:color="auto"/>
        <w:bottom w:val="none" w:sz="0" w:space="0" w:color="auto"/>
        <w:right w:val="none" w:sz="0" w:space="0" w:color="auto"/>
      </w:divBdr>
    </w:div>
    <w:div w:id="621493928">
      <w:bodyDiv w:val="1"/>
      <w:marLeft w:val="0"/>
      <w:marRight w:val="0"/>
      <w:marTop w:val="0"/>
      <w:marBottom w:val="0"/>
      <w:divBdr>
        <w:top w:val="none" w:sz="0" w:space="0" w:color="auto"/>
        <w:left w:val="none" w:sz="0" w:space="0" w:color="auto"/>
        <w:bottom w:val="none" w:sz="0" w:space="0" w:color="auto"/>
        <w:right w:val="none" w:sz="0" w:space="0" w:color="auto"/>
      </w:divBdr>
    </w:div>
    <w:div w:id="630019334">
      <w:bodyDiv w:val="1"/>
      <w:marLeft w:val="0"/>
      <w:marRight w:val="0"/>
      <w:marTop w:val="0"/>
      <w:marBottom w:val="0"/>
      <w:divBdr>
        <w:top w:val="none" w:sz="0" w:space="0" w:color="auto"/>
        <w:left w:val="none" w:sz="0" w:space="0" w:color="auto"/>
        <w:bottom w:val="none" w:sz="0" w:space="0" w:color="auto"/>
        <w:right w:val="none" w:sz="0" w:space="0" w:color="auto"/>
      </w:divBdr>
    </w:div>
    <w:div w:id="663775611">
      <w:bodyDiv w:val="1"/>
      <w:marLeft w:val="0"/>
      <w:marRight w:val="0"/>
      <w:marTop w:val="0"/>
      <w:marBottom w:val="0"/>
      <w:divBdr>
        <w:top w:val="none" w:sz="0" w:space="0" w:color="auto"/>
        <w:left w:val="none" w:sz="0" w:space="0" w:color="auto"/>
        <w:bottom w:val="none" w:sz="0" w:space="0" w:color="auto"/>
        <w:right w:val="none" w:sz="0" w:space="0" w:color="auto"/>
      </w:divBdr>
    </w:div>
    <w:div w:id="697392811">
      <w:bodyDiv w:val="1"/>
      <w:marLeft w:val="0"/>
      <w:marRight w:val="0"/>
      <w:marTop w:val="0"/>
      <w:marBottom w:val="0"/>
      <w:divBdr>
        <w:top w:val="none" w:sz="0" w:space="0" w:color="auto"/>
        <w:left w:val="none" w:sz="0" w:space="0" w:color="auto"/>
        <w:bottom w:val="none" w:sz="0" w:space="0" w:color="auto"/>
        <w:right w:val="none" w:sz="0" w:space="0" w:color="auto"/>
      </w:divBdr>
    </w:div>
    <w:div w:id="745954712">
      <w:bodyDiv w:val="1"/>
      <w:marLeft w:val="0"/>
      <w:marRight w:val="0"/>
      <w:marTop w:val="0"/>
      <w:marBottom w:val="0"/>
      <w:divBdr>
        <w:top w:val="none" w:sz="0" w:space="0" w:color="auto"/>
        <w:left w:val="none" w:sz="0" w:space="0" w:color="auto"/>
        <w:bottom w:val="none" w:sz="0" w:space="0" w:color="auto"/>
        <w:right w:val="none" w:sz="0" w:space="0" w:color="auto"/>
      </w:divBdr>
    </w:div>
    <w:div w:id="746652200">
      <w:bodyDiv w:val="1"/>
      <w:marLeft w:val="0"/>
      <w:marRight w:val="0"/>
      <w:marTop w:val="0"/>
      <w:marBottom w:val="0"/>
      <w:divBdr>
        <w:top w:val="none" w:sz="0" w:space="0" w:color="auto"/>
        <w:left w:val="none" w:sz="0" w:space="0" w:color="auto"/>
        <w:bottom w:val="none" w:sz="0" w:space="0" w:color="auto"/>
        <w:right w:val="none" w:sz="0" w:space="0" w:color="auto"/>
      </w:divBdr>
    </w:div>
    <w:div w:id="949313235">
      <w:bodyDiv w:val="1"/>
      <w:marLeft w:val="0"/>
      <w:marRight w:val="0"/>
      <w:marTop w:val="0"/>
      <w:marBottom w:val="0"/>
      <w:divBdr>
        <w:top w:val="none" w:sz="0" w:space="0" w:color="auto"/>
        <w:left w:val="none" w:sz="0" w:space="0" w:color="auto"/>
        <w:bottom w:val="none" w:sz="0" w:space="0" w:color="auto"/>
        <w:right w:val="none" w:sz="0" w:space="0" w:color="auto"/>
      </w:divBdr>
      <w:divsChild>
        <w:div w:id="2105372004">
          <w:marLeft w:val="0"/>
          <w:marRight w:val="0"/>
          <w:marTop w:val="0"/>
          <w:marBottom w:val="0"/>
          <w:divBdr>
            <w:top w:val="none" w:sz="0" w:space="0" w:color="auto"/>
            <w:left w:val="none" w:sz="0" w:space="0" w:color="auto"/>
            <w:bottom w:val="none" w:sz="0" w:space="0" w:color="auto"/>
            <w:right w:val="none" w:sz="0" w:space="0" w:color="auto"/>
          </w:divBdr>
          <w:divsChild>
            <w:div w:id="1929534227">
              <w:marLeft w:val="0"/>
              <w:marRight w:val="0"/>
              <w:marTop w:val="0"/>
              <w:marBottom w:val="0"/>
              <w:divBdr>
                <w:top w:val="none" w:sz="0" w:space="0" w:color="auto"/>
                <w:left w:val="none" w:sz="0" w:space="0" w:color="auto"/>
                <w:bottom w:val="none" w:sz="0" w:space="0" w:color="auto"/>
                <w:right w:val="none" w:sz="0" w:space="0" w:color="auto"/>
              </w:divBdr>
            </w:div>
            <w:div w:id="2099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2574">
      <w:bodyDiv w:val="1"/>
      <w:marLeft w:val="0"/>
      <w:marRight w:val="0"/>
      <w:marTop w:val="0"/>
      <w:marBottom w:val="0"/>
      <w:divBdr>
        <w:top w:val="none" w:sz="0" w:space="0" w:color="auto"/>
        <w:left w:val="none" w:sz="0" w:space="0" w:color="auto"/>
        <w:bottom w:val="none" w:sz="0" w:space="0" w:color="auto"/>
        <w:right w:val="none" w:sz="0" w:space="0" w:color="auto"/>
      </w:divBdr>
    </w:div>
    <w:div w:id="1210265211">
      <w:bodyDiv w:val="1"/>
      <w:marLeft w:val="0"/>
      <w:marRight w:val="0"/>
      <w:marTop w:val="0"/>
      <w:marBottom w:val="0"/>
      <w:divBdr>
        <w:top w:val="none" w:sz="0" w:space="0" w:color="auto"/>
        <w:left w:val="none" w:sz="0" w:space="0" w:color="auto"/>
        <w:bottom w:val="none" w:sz="0" w:space="0" w:color="auto"/>
        <w:right w:val="none" w:sz="0" w:space="0" w:color="auto"/>
      </w:divBdr>
    </w:div>
    <w:div w:id="1246300231">
      <w:bodyDiv w:val="1"/>
      <w:marLeft w:val="0"/>
      <w:marRight w:val="0"/>
      <w:marTop w:val="0"/>
      <w:marBottom w:val="0"/>
      <w:divBdr>
        <w:top w:val="none" w:sz="0" w:space="0" w:color="auto"/>
        <w:left w:val="none" w:sz="0" w:space="0" w:color="auto"/>
        <w:bottom w:val="none" w:sz="0" w:space="0" w:color="auto"/>
        <w:right w:val="none" w:sz="0" w:space="0" w:color="auto"/>
      </w:divBdr>
    </w:div>
    <w:div w:id="1349676994">
      <w:bodyDiv w:val="1"/>
      <w:marLeft w:val="0"/>
      <w:marRight w:val="0"/>
      <w:marTop w:val="0"/>
      <w:marBottom w:val="0"/>
      <w:divBdr>
        <w:top w:val="none" w:sz="0" w:space="0" w:color="auto"/>
        <w:left w:val="none" w:sz="0" w:space="0" w:color="auto"/>
        <w:bottom w:val="none" w:sz="0" w:space="0" w:color="auto"/>
        <w:right w:val="none" w:sz="0" w:space="0" w:color="auto"/>
      </w:divBdr>
    </w:div>
    <w:div w:id="1376733781">
      <w:bodyDiv w:val="1"/>
      <w:marLeft w:val="0"/>
      <w:marRight w:val="0"/>
      <w:marTop w:val="0"/>
      <w:marBottom w:val="0"/>
      <w:divBdr>
        <w:top w:val="none" w:sz="0" w:space="0" w:color="auto"/>
        <w:left w:val="none" w:sz="0" w:space="0" w:color="auto"/>
        <w:bottom w:val="none" w:sz="0" w:space="0" w:color="auto"/>
        <w:right w:val="none" w:sz="0" w:space="0" w:color="auto"/>
      </w:divBdr>
    </w:div>
    <w:div w:id="1403407794">
      <w:bodyDiv w:val="1"/>
      <w:marLeft w:val="0"/>
      <w:marRight w:val="0"/>
      <w:marTop w:val="0"/>
      <w:marBottom w:val="0"/>
      <w:divBdr>
        <w:top w:val="none" w:sz="0" w:space="0" w:color="auto"/>
        <w:left w:val="none" w:sz="0" w:space="0" w:color="auto"/>
        <w:bottom w:val="none" w:sz="0" w:space="0" w:color="auto"/>
        <w:right w:val="none" w:sz="0" w:space="0" w:color="auto"/>
      </w:divBdr>
    </w:div>
    <w:div w:id="1449079201">
      <w:bodyDiv w:val="1"/>
      <w:marLeft w:val="0"/>
      <w:marRight w:val="0"/>
      <w:marTop w:val="0"/>
      <w:marBottom w:val="0"/>
      <w:divBdr>
        <w:top w:val="none" w:sz="0" w:space="0" w:color="auto"/>
        <w:left w:val="none" w:sz="0" w:space="0" w:color="auto"/>
        <w:bottom w:val="none" w:sz="0" w:space="0" w:color="auto"/>
        <w:right w:val="none" w:sz="0" w:space="0" w:color="auto"/>
      </w:divBdr>
    </w:div>
    <w:div w:id="1523399802">
      <w:bodyDiv w:val="1"/>
      <w:marLeft w:val="0"/>
      <w:marRight w:val="0"/>
      <w:marTop w:val="0"/>
      <w:marBottom w:val="0"/>
      <w:divBdr>
        <w:top w:val="none" w:sz="0" w:space="0" w:color="auto"/>
        <w:left w:val="none" w:sz="0" w:space="0" w:color="auto"/>
        <w:bottom w:val="none" w:sz="0" w:space="0" w:color="auto"/>
        <w:right w:val="none" w:sz="0" w:space="0" w:color="auto"/>
      </w:divBdr>
    </w:div>
    <w:div w:id="1526551403">
      <w:bodyDiv w:val="1"/>
      <w:marLeft w:val="0"/>
      <w:marRight w:val="0"/>
      <w:marTop w:val="0"/>
      <w:marBottom w:val="0"/>
      <w:divBdr>
        <w:top w:val="none" w:sz="0" w:space="0" w:color="auto"/>
        <w:left w:val="none" w:sz="0" w:space="0" w:color="auto"/>
        <w:bottom w:val="none" w:sz="0" w:space="0" w:color="auto"/>
        <w:right w:val="none" w:sz="0" w:space="0" w:color="auto"/>
      </w:divBdr>
    </w:div>
    <w:div w:id="1552959010">
      <w:bodyDiv w:val="1"/>
      <w:marLeft w:val="0"/>
      <w:marRight w:val="0"/>
      <w:marTop w:val="0"/>
      <w:marBottom w:val="0"/>
      <w:divBdr>
        <w:top w:val="none" w:sz="0" w:space="0" w:color="auto"/>
        <w:left w:val="none" w:sz="0" w:space="0" w:color="auto"/>
        <w:bottom w:val="none" w:sz="0" w:space="0" w:color="auto"/>
        <w:right w:val="none" w:sz="0" w:space="0" w:color="auto"/>
      </w:divBdr>
    </w:div>
    <w:div w:id="1585260404">
      <w:bodyDiv w:val="1"/>
      <w:marLeft w:val="0"/>
      <w:marRight w:val="0"/>
      <w:marTop w:val="0"/>
      <w:marBottom w:val="0"/>
      <w:divBdr>
        <w:top w:val="none" w:sz="0" w:space="0" w:color="auto"/>
        <w:left w:val="none" w:sz="0" w:space="0" w:color="auto"/>
        <w:bottom w:val="none" w:sz="0" w:space="0" w:color="auto"/>
        <w:right w:val="none" w:sz="0" w:space="0" w:color="auto"/>
      </w:divBdr>
    </w:div>
    <w:div w:id="1598174102">
      <w:bodyDiv w:val="1"/>
      <w:marLeft w:val="0"/>
      <w:marRight w:val="0"/>
      <w:marTop w:val="0"/>
      <w:marBottom w:val="0"/>
      <w:divBdr>
        <w:top w:val="none" w:sz="0" w:space="0" w:color="auto"/>
        <w:left w:val="none" w:sz="0" w:space="0" w:color="auto"/>
        <w:bottom w:val="none" w:sz="0" w:space="0" w:color="auto"/>
        <w:right w:val="none" w:sz="0" w:space="0" w:color="auto"/>
      </w:divBdr>
    </w:div>
    <w:div w:id="1650816541">
      <w:bodyDiv w:val="1"/>
      <w:marLeft w:val="0"/>
      <w:marRight w:val="0"/>
      <w:marTop w:val="0"/>
      <w:marBottom w:val="0"/>
      <w:divBdr>
        <w:top w:val="none" w:sz="0" w:space="0" w:color="auto"/>
        <w:left w:val="none" w:sz="0" w:space="0" w:color="auto"/>
        <w:bottom w:val="none" w:sz="0" w:space="0" w:color="auto"/>
        <w:right w:val="none" w:sz="0" w:space="0" w:color="auto"/>
      </w:divBdr>
    </w:div>
    <w:div w:id="1749691340">
      <w:bodyDiv w:val="1"/>
      <w:marLeft w:val="0"/>
      <w:marRight w:val="0"/>
      <w:marTop w:val="0"/>
      <w:marBottom w:val="0"/>
      <w:divBdr>
        <w:top w:val="none" w:sz="0" w:space="0" w:color="auto"/>
        <w:left w:val="none" w:sz="0" w:space="0" w:color="auto"/>
        <w:bottom w:val="none" w:sz="0" w:space="0" w:color="auto"/>
        <w:right w:val="none" w:sz="0" w:space="0" w:color="auto"/>
      </w:divBdr>
    </w:div>
    <w:div w:id="1762336581">
      <w:bodyDiv w:val="1"/>
      <w:marLeft w:val="0"/>
      <w:marRight w:val="0"/>
      <w:marTop w:val="0"/>
      <w:marBottom w:val="0"/>
      <w:divBdr>
        <w:top w:val="none" w:sz="0" w:space="0" w:color="auto"/>
        <w:left w:val="none" w:sz="0" w:space="0" w:color="auto"/>
        <w:bottom w:val="none" w:sz="0" w:space="0" w:color="auto"/>
        <w:right w:val="none" w:sz="0" w:space="0" w:color="auto"/>
      </w:divBdr>
    </w:div>
    <w:div w:id="1836145483">
      <w:bodyDiv w:val="1"/>
      <w:marLeft w:val="0"/>
      <w:marRight w:val="0"/>
      <w:marTop w:val="0"/>
      <w:marBottom w:val="0"/>
      <w:divBdr>
        <w:top w:val="none" w:sz="0" w:space="0" w:color="auto"/>
        <w:left w:val="none" w:sz="0" w:space="0" w:color="auto"/>
        <w:bottom w:val="none" w:sz="0" w:space="0" w:color="auto"/>
        <w:right w:val="none" w:sz="0" w:space="0" w:color="auto"/>
      </w:divBdr>
    </w:div>
    <w:div w:id="1918898377">
      <w:bodyDiv w:val="1"/>
      <w:marLeft w:val="0"/>
      <w:marRight w:val="0"/>
      <w:marTop w:val="0"/>
      <w:marBottom w:val="0"/>
      <w:divBdr>
        <w:top w:val="none" w:sz="0" w:space="0" w:color="auto"/>
        <w:left w:val="none" w:sz="0" w:space="0" w:color="auto"/>
        <w:bottom w:val="none" w:sz="0" w:space="0" w:color="auto"/>
        <w:right w:val="none" w:sz="0" w:space="0" w:color="auto"/>
      </w:divBdr>
    </w:div>
    <w:div w:id="1924485909">
      <w:bodyDiv w:val="1"/>
      <w:marLeft w:val="0"/>
      <w:marRight w:val="0"/>
      <w:marTop w:val="0"/>
      <w:marBottom w:val="0"/>
      <w:divBdr>
        <w:top w:val="none" w:sz="0" w:space="0" w:color="auto"/>
        <w:left w:val="none" w:sz="0" w:space="0" w:color="auto"/>
        <w:bottom w:val="none" w:sz="0" w:space="0" w:color="auto"/>
        <w:right w:val="none" w:sz="0" w:space="0" w:color="auto"/>
      </w:divBdr>
    </w:div>
    <w:div w:id="2022118221">
      <w:bodyDiv w:val="1"/>
      <w:marLeft w:val="0"/>
      <w:marRight w:val="0"/>
      <w:marTop w:val="0"/>
      <w:marBottom w:val="0"/>
      <w:divBdr>
        <w:top w:val="none" w:sz="0" w:space="0" w:color="auto"/>
        <w:left w:val="none" w:sz="0" w:space="0" w:color="auto"/>
        <w:bottom w:val="none" w:sz="0" w:space="0" w:color="auto"/>
        <w:right w:val="none" w:sz="0" w:space="0" w:color="auto"/>
      </w:divBdr>
    </w:div>
    <w:div w:id="2022855791">
      <w:bodyDiv w:val="1"/>
      <w:marLeft w:val="0"/>
      <w:marRight w:val="0"/>
      <w:marTop w:val="0"/>
      <w:marBottom w:val="0"/>
      <w:divBdr>
        <w:top w:val="none" w:sz="0" w:space="0" w:color="auto"/>
        <w:left w:val="none" w:sz="0" w:space="0" w:color="auto"/>
        <w:bottom w:val="none" w:sz="0" w:space="0" w:color="auto"/>
        <w:right w:val="none" w:sz="0" w:space="0" w:color="auto"/>
      </w:divBdr>
    </w:div>
    <w:div w:id="20765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FE40DCB8-AE24-4B1F-B573-F1550FA00C26}">
  <ds:schemaRefs>
    <ds:schemaRef ds:uri="http://schemas.openxmlformats.org/officeDocument/2006/bibliography"/>
  </ds:schemaRefs>
</ds:datastoreItem>
</file>

<file path=customXml/itemProps2.xml><?xml version="1.0" encoding="utf-8"?>
<ds:datastoreItem xmlns:ds="http://schemas.openxmlformats.org/officeDocument/2006/customXml" ds:itemID="{78ED5BCF-5788-421A-9E84-CCFC42DB460B}"/>
</file>

<file path=customXml/itemProps3.xml><?xml version="1.0" encoding="utf-8"?>
<ds:datastoreItem xmlns:ds="http://schemas.openxmlformats.org/officeDocument/2006/customXml" ds:itemID="{C46A105B-245E-4A8D-BA8E-4AF4007AF628}"/>
</file>

<file path=customXml/itemProps4.xml><?xml version="1.0" encoding="utf-8"?>
<ds:datastoreItem xmlns:ds="http://schemas.openxmlformats.org/officeDocument/2006/customXml" ds:itemID="{1F3B4E18-8C42-4FFA-BE61-2A701DDBE6F2}"/>
</file>

<file path=docProps/app.xml><?xml version="1.0" encoding="utf-8"?>
<Properties xmlns="http://schemas.openxmlformats.org/officeDocument/2006/extended-properties" xmlns:vt="http://schemas.openxmlformats.org/officeDocument/2006/docPropsVTypes">
  <Template>Normal</Template>
  <TotalTime>969</TotalTime>
  <Pages>24</Pages>
  <Words>6617</Words>
  <Characters>41706</Characters>
  <Application>Microsoft Office Word</Application>
  <DocSecurity>0</DocSecurity>
  <Lines>347</Lines>
  <Paragraphs>96</Paragraphs>
  <ScaleCrop>false</ScaleCrop>
  <HeadingPairs>
    <vt:vector size="2" baseType="variant">
      <vt:variant>
        <vt:lpstr>Title</vt:lpstr>
      </vt:variant>
      <vt:variant>
        <vt:i4>1</vt:i4>
      </vt:variant>
    </vt:vector>
  </HeadingPairs>
  <TitlesOfParts>
    <vt:vector size="1" baseType="lpstr">
      <vt:lpstr>Bases Técnicas PPN Modalidades Químicos</vt:lpstr>
    </vt:vector>
  </TitlesOfParts>
  <Company>Pluspetrol S.A.</Company>
  <LinksUpToDate>false</LinksUpToDate>
  <CharactersWithSpaces>48227</CharactersWithSpaces>
  <SharedDoc>false</SharedDoc>
  <HLinks>
    <vt:vector size="12" baseType="variant">
      <vt:variant>
        <vt:i4>1114160</vt:i4>
      </vt:variant>
      <vt:variant>
        <vt:i4>8</vt:i4>
      </vt:variant>
      <vt:variant>
        <vt:i4>0</vt:i4>
      </vt:variant>
      <vt:variant>
        <vt:i4>5</vt:i4>
      </vt:variant>
      <vt:variant>
        <vt:lpwstr/>
      </vt:variant>
      <vt:variant>
        <vt:lpwstr>_Toc251663564</vt:lpwstr>
      </vt:variant>
      <vt:variant>
        <vt:i4>1114160</vt:i4>
      </vt:variant>
      <vt:variant>
        <vt:i4>2</vt:i4>
      </vt:variant>
      <vt:variant>
        <vt:i4>0</vt:i4>
      </vt:variant>
      <vt:variant>
        <vt:i4>5</vt:i4>
      </vt:variant>
      <vt:variant>
        <vt:lpwstr/>
      </vt:variant>
      <vt:variant>
        <vt:lpwstr>_Toc251663563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Técnicas PPN Modalidades Químicos</dc:title>
  <dc:creator>PLUSPETROL S.A.</dc:creator>
  <cp:lastModifiedBy>Gisella Candia</cp:lastModifiedBy>
  <cp:revision>50</cp:revision>
  <cp:lastPrinted>2015-05-21T18:47:00Z</cp:lastPrinted>
  <dcterms:created xsi:type="dcterms:W3CDTF">2020-03-10T15:33:00Z</dcterms:created>
  <dcterms:modified xsi:type="dcterms:W3CDTF">2024-02-21T13:59:00Z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ies>
</file>