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715ED680" w:rsidR="00903627" w:rsidRPr="00010532" w:rsidRDefault="00325006" w:rsidP="001A3CD6">
      <w:pPr>
        <w:suppressAutoHyphens/>
        <w:jc w:val="right"/>
        <w:rPr>
          <w:spacing w:val="-3"/>
          <w:sz w:val="22"/>
          <w:szCs w:val="22"/>
        </w:rPr>
      </w:pPr>
      <w:r>
        <w:rPr>
          <w:spacing w:val="-3"/>
          <w:sz w:val="22"/>
          <w:szCs w:val="22"/>
        </w:rPr>
        <w:t>Neuquén</w:t>
      </w:r>
      <w:r w:rsidR="00903627" w:rsidRPr="00010532">
        <w:rPr>
          <w:spacing w:val="-3"/>
          <w:sz w:val="22"/>
          <w:szCs w:val="22"/>
        </w:rPr>
        <w:t xml:space="preserve">, </w:t>
      </w:r>
      <w:r w:rsidR="003908AB">
        <w:rPr>
          <w:spacing w:val="-3"/>
          <w:sz w:val="22"/>
          <w:szCs w:val="22"/>
        </w:rPr>
        <w:t>21</w:t>
      </w:r>
      <w:r w:rsidR="00F779D5">
        <w:rPr>
          <w:spacing w:val="-3"/>
          <w:sz w:val="22"/>
          <w:szCs w:val="22"/>
        </w:rPr>
        <w:t xml:space="preserve"> de febrero de </w:t>
      </w:r>
      <w:r w:rsidR="002777C0">
        <w:rPr>
          <w:spacing w:val="-3"/>
          <w:sz w:val="22"/>
          <w:szCs w:val="22"/>
        </w:rPr>
        <w:t>202</w:t>
      </w:r>
      <w:r w:rsidR="00F779D5">
        <w:rPr>
          <w:spacing w:val="-3"/>
          <w:sz w:val="22"/>
          <w:szCs w:val="22"/>
        </w:rPr>
        <w:t>4</w:t>
      </w:r>
    </w:p>
    <w:p w14:paraId="378266C9" w14:textId="45947791" w:rsidR="00315727" w:rsidRDefault="00463DDE" w:rsidP="001A3CD6">
      <w:pPr>
        <w:tabs>
          <w:tab w:val="left" w:pos="3469"/>
        </w:tabs>
        <w:suppressAutoHyphens/>
        <w:jc w:val="both"/>
        <w:rPr>
          <w:rFonts w:cs="Arial"/>
          <w:spacing w:val="-3"/>
          <w:sz w:val="22"/>
        </w:rPr>
      </w:pPr>
      <w:r>
        <w:rPr>
          <w:rFonts w:cs="Arial"/>
          <w:spacing w:val="-3"/>
          <w:sz w:val="22"/>
        </w:rPr>
        <w:tab/>
      </w:r>
    </w:p>
    <w:p w14:paraId="41D14C86" w14:textId="189E1DF4" w:rsidR="002E77AC" w:rsidRDefault="005A52CA" w:rsidP="001A3CD6">
      <w:pPr>
        <w:suppressAutoHyphens/>
        <w:jc w:val="both"/>
        <w:rPr>
          <w:rFonts w:cs="Arial"/>
          <w:b/>
          <w:sz w:val="22"/>
          <w:szCs w:val="22"/>
        </w:rPr>
      </w:pPr>
      <w:r w:rsidRPr="005A52CA">
        <w:rPr>
          <w:rFonts w:cs="Arial"/>
          <w:b/>
          <w:sz w:val="22"/>
          <w:szCs w:val="22"/>
        </w:rPr>
        <w:t xml:space="preserve">Pan American Energy S.L. </w:t>
      </w:r>
      <w:proofErr w:type="spellStart"/>
      <w:r w:rsidRPr="005A52CA">
        <w:rPr>
          <w:rFonts w:cs="Arial"/>
          <w:b/>
          <w:sz w:val="22"/>
          <w:szCs w:val="22"/>
        </w:rPr>
        <w:t>Suc</w:t>
      </w:r>
      <w:proofErr w:type="spellEnd"/>
      <w:r w:rsidRPr="005A52CA">
        <w:rPr>
          <w:rFonts w:cs="Arial"/>
          <w:b/>
          <w:sz w:val="22"/>
          <w:szCs w:val="22"/>
        </w:rPr>
        <w:t>. Arg.</w:t>
      </w:r>
    </w:p>
    <w:p w14:paraId="15BA1581" w14:textId="25D6E9F2" w:rsidR="008528DC" w:rsidRPr="0094444D" w:rsidRDefault="008528DC" w:rsidP="001A3CD6">
      <w:pPr>
        <w:suppressAutoHyphens/>
        <w:jc w:val="both"/>
        <w:rPr>
          <w:rFonts w:cs="Arial"/>
          <w:b/>
          <w:sz w:val="22"/>
          <w:szCs w:val="22"/>
          <w:lang w:val="es-AR"/>
        </w:rPr>
      </w:pPr>
    </w:p>
    <w:p w14:paraId="0EB2E9CC" w14:textId="1651F9E3" w:rsidR="00903627" w:rsidRDefault="00875DA5" w:rsidP="001A3CD6">
      <w:pPr>
        <w:jc w:val="both"/>
        <w:rPr>
          <w:rFonts w:cs="Arial"/>
          <w:bCs/>
          <w:spacing w:val="-3"/>
          <w:sz w:val="22"/>
          <w:szCs w:val="22"/>
          <w:lang w:val="es-AR"/>
        </w:rPr>
      </w:pPr>
      <w:proofErr w:type="spellStart"/>
      <w:r w:rsidRPr="0094444D">
        <w:rPr>
          <w:rFonts w:cs="Arial"/>
          <w:bCs/>
          <w:spacing w:val="-3"/>
          <w:sz w:val="22"/>
          <w:szCs w:val="22"/>
          <w:lang w:val="es-AR"/>
        </w:rPr>
        <w:t>At’n</w:t>
      </w:r>
      <w:proofErr w:type="spellEnd"/>
      <w:r w:rsidRPr="0094444D">
        <w:rPr>
          <w:rFonts w:cs="Arial"/>
          <w:bCs/>
          <w:spacing w:val="-3"/>
          <w:sz w:val="22"/>
          <w:szCs w:val="22"/>
          <w:lang w:val="es-AR"/>
        </w:rPr>
        <w:t xml:space="preserve">.: </w:t>
      </w:r>
      <w:r w:rsidR="005A52CA">
        <w:rPr>
          <w:rFonts w:cs="Arial"/>
          <w:bCs/>
          <w:spacing w:val="-3"/>
          <w:sz w:val="22"/>
          <w:szCs w:val="22"/>
          <w:lang w:val="es-AR"/>
        </w:rPr>
        <w:t>Verónica Emiliani</w:t>
      </w:r>
    </w:p>
    <w:p w14:paraId="25E66A02" w14:textId="5B98D7C4" w:rsidR="00346820" w:rsidRDefault="00325006" w:rsidP="001A3CD6">
      <w:pPr>
        <w:jc w:val="both"/>
        <w:rPr>
          <w:rFonts w:cs="Arial"/>
          <w:bCs/>
          <w:spacing w:val="-3"/>
          <w:sz w:val="22"/>
          <w:szCs w:val="22"/>
          <w:lang w:val="es-AR"/>
        </w:rPr>
      </w:pPr>
      <w:r w:rsidRPr="003908AB">
        <w:rPr>
          <w:rFonts w:cs="Arial"/>
          <w:bCs/>
          <w:spacing w:val="-3"/>
          <w:sz w:val="22"/>
          <w:szCs w:val="22"/>
          <w:lang w:val="es-AR"/>
        </w:rPr>
        <w:t>E-mail:</w:t>
      </w:r>
      <w:r w:rsidR="00C92E71" w:rsidRPr="003908AB">
        <w:rPr>
          <w:rFonts w:cs="Arial"/>
          <w:bCs/>
          <w:spacing w:val="-3"/>
          <w:sz w:val="22"/>
          <w:szCs w:val="22"/>
          <w:lang w:val="es-AR"/>
        </w:rPr>
        <w:t xml:space="preserve"> </w:t>
      </w:r>
      <w:hyperlink r:id="rId11" w:history="1">
        <w:r w:rsidR="003908AB" w:rsidRPr="003908AB">
          <w:rPr>
            <w:rStyle w:val="Hipervnculo"/>
            <w:rFonts w:ascii="Arial" w:hAnsi="Arial" w:cs="Arial"/>
            <w:bCs/>
            <w:color w:val="auto"/>
            <w:spacing w:val="-3"/>
            <w:sz w:val="22"/>
            <w:szCs w:val="22"/>
            <w:u w:val="none"/>
            <w:lang w:val="es-AR"/>
          </w:rPr>
          <w:t>vlemiliani@pan-energy.com</w:t>
        </w:r>
      </w:hyperlink>
    </w:p>
    <w:p w14:paraId="3AD100D0" w14:textId="77777777" w:rsidR="003908AB" w:rsidRPr="003908AB" w:rsidRDefault="003908AB" w:rsidP="001A3CD6">
      <w:pPr>
        <w:jc w:val="both"/>
        <w:rPr>
          <w:rFonts w:cs="Arial"/>
          <w:color w:val="242424"/>
          <w:sz w:val="22"/>
          <w:szCs w:val="22"/>
          <w:shd w:val="clear" w:color="auto" w:fill="FFFFFF"/>
          <w:lang w:val="es-AR"/>
        </w:rPr>
      </w:pPr>
    </w:p>
    <w:p w14:paraId="24985D8D" w14:textId="2B5B568A" w:rsidR="00315727" w:rsidRPr="003908AB" w:rsidRDefault="00072F0F" w:rsidP="001A3CD6">
      <w:pPr>
        <w:jc w:val="both"/>
        <w:rPr>
          <w:rFonts w:cs="Arial"/>
          <w:b/>
          <w:bCs/>
          <w:spacing w:val="-3"/>
          <w:sz w:val="22"/>
          <w:szCs w:val="22"/>
          <w:lang w:val="es-AR"/>
        </w:rPr>
      </w:pPr>
      <w:r w:rsidRPr="003908AB">
        <w:rPr>
          <w:rFonts w:cs="Arial"/>
          <w:b/>
          <w:bCs/>
          <w:spacing w:val="-3"/>
          <w:sz w:val="22"/>
          <w:szCs w:val="22"/>
          <w:lang w:val="es-AR"/>
        </w:rPr>
        <w:t xml:space="preserve">Ref.: </w:t>
      </w:r>
      <w:proofErr w:type="spellStart"/>
      <w:r w:rsidR="005A52CA" w:rsidRPr="003908AB">
        <w:rPr>
          <w:rFonts w:cs="Arial"/>
          <w:b/>
          <w:bCs/>
          <w:spacing w:val="-3"/>
          <w:sz w:val="22"/>
          <w:szCs w:val="22"/>
          <w:lang w:val="es-AR"/>
        </w:rPr>
        <w:t>Espumígeno</w:t>
      </w:r>
      <w:proofErr w:type="spellEnd"/>
      <w:r w:rsidR="005A52CA" w:rsidRPr="003908AB">
        <w:rPr>
          <w:rFonts w:cs="Arial"/>
          <w:b/>
          <w:bCs/>
          <w:spacing w:val="-3"/>
          <w:sz w:val="22"/>
          <w:szCs w:val="22"/>
          <w:lang w:val="es-AR"/>
        </w:rPr>
        <w:t xml:space="preserve"> sóli</w:t>
      </w:r>
      <w:r w:rsidR="008C12A9">
        <w:rPr>
          <w:rFonts w:cs="Arial"/>
          <w:b/>
          <w:bCs/>
          <w:spacing w:val="-3"/>
          <w:sz w:val="22"/>
          <w:szCs w:val="22"/>
          <w:lang w:val="es-AR"/>
        </w:rPr>
        <w:t>d</w:t>
      </w:r>
      <w:r w:rsidR="005A52CA" w:rsidRPr="003908AB">
        <w:rPr>
          <w:rFonts w:cs="Arial"/>
          <w:b/>
          <w:bCs/>
          <w:spacing w:val="-3"/>
          <w:sz w:val="22"/>
          <w:szCs w:val="22"/>
          <w:lang w:val="es-AR"/>
        </w:rPr>
        <w:t>o</w:t>
      </w:r>
    </w:p>
    <w:p w14:paraId="0449BE99" w14:textId="77777777" w:rsidR="00315727" w:rsidRPr="003908AB" w:rsidRDefault="00315727" w:rsidP="001A3CD6">
      <w:pPr>
        <w:suppressAutoHyphens/>
        <w:jc w:val="both"/>
        <w:rPr>
          <w:rFonts w:cs="Arial"/>
          <w:spacing w:val="-3"/>
          <w:sz w:val="22"/>
          <w:szCs w:val="22"/>
          <w:lang w:val="es-AR"/>
        </w:rPr>
      </w:pPr>
    </w:p>
    <w:p w14:paraId="1CF8CD34" w14:textId="77777777" w:rsidR="004F259F" w:rsidRPr="003908AB" w:rsidRDefault="004F259F" w:rsidP="001A3CD6">
      <w:pPr>
        <w:suppressAutoHyphens/>
        <w:jc w:val="both"/>
        <w:rPr>
          <w:rFonts w:cs="Arial"/>
          <w:spacing w:val="-3"/>
          <w:sz w:val="22"/>
          <w:szCs w:val="22"/>
          <w:lang w:val="es-AR"/>
        </w:rPr>
      </w:pPr>
    </w:p>
    <w:p w14:paraId="1C2194ED" w14:textId="77777777" w:rsidR="00315727" w:rsidRPr="0009065C" w:rsidRDefault="00315727" w:rsidP="001A3CD6">
      <w:pPr>
        <w:suppressAutoHyphens/>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1A3CD6">
      <w:pPr>
        <w:suppressAutoHyphens/>
        <w:jc w:val="both"/>
        <w:rPr>
          <w:rFonts w:cs="Arial"/>
          <w:spacing w:val="-3"/>
          <w:sz w:val="22"/>
          <w:szCs w:val="22"/>
        </w:rPr>
      </w:pPr>
    </w:p>
    <w:p w14:paraId="479C7D53" w14:textId="41F4B932" w:rsidR="00F51D79" w:rsidRDefault="00CA5A90" w:rsidP="001A3CD6">
      <w:pPr>
        <w:pStyle w:val="Prrafodelista"/>
        <w:suppressAutoHyphens/>
        <w:ind w:left="0"/>
        <w:jc w:val="both"/>
        <w:rPr>
          <w:rFonts w:cs="Arial"/>
          <w:sz w:val="22"/>
          <w:szCs w:val="22"/>
        </w:rPr>
      </w:pPr>
      <w:r w:rsidRPr="00CA5A90">
        <w:rPr>
          <w:rFonts w:cs="Arial"/>
          <w:sz w:val="22"/>
          <w:szCs w:val="22"/>
        </w:rPr>
        <w:t>Tenemos el agrado de presentarles la planilla de cotizaci</w:t>
      </w:r>
      <w:r w:rsidR="005E1974">
        <w:rPr>
          <w:rFonts w:cs="Arial"/>
          <w:sz w:val="22"/>
          <w:szCs w:val="22"/>
        </w:rPr>
        <w:t>ón adjunta por la provisión del producto de referencia.</w:t>
      </w:r>
    </w:p>
    <w:p w14:paraId="7A2F88C6" w14:textId="77777777" w:rsidR="00CA5A90" w:rsidRPr="00F51D79" w:rsidRDefault="00CA5A90" w:rsidP="001A3CD6">
      <w:pPr>
        <w:pStyle w:val="Prrafodelista"/>
        <w:suppressAutoHyphens/>
        <w:ind w:left="0"/>
        <w:jc w:val="both"/>
        <w:rPr>
          <w:rFonts w:cs="Arial"/>
          <w:sz w:val="22"/>
          <w:szCs w:val="22"/>
          <w:lang w:val="es-AR"/>
        </w:rPr>
      </w:pPr>
    </w:p>
    <w:p w14:paraId="2F5923CC" w14:textId="27502BA8" w:rsidR="00315727" w:rsidRPr="0009065C" w:rsidRDefault="00315727" w:rsidP="001A3CD6">
      <w:pPr>
        <w:suppressAutoHyphens/>
        <w:jc w:val="both"/>
        <w:rPr>
          <w:rFonts w:cs="Arial"/>
          <w:sz w:val="22"/>
          <w:szCs w:val="22"/>
        </w:rPr>
      </w:pPr>
      <w:r w:rsidRPr="0009065C">
        <w:rPr>
          <w:rFonts w:cs="Arial"/>
          <w:sz w:val="22"/>
          <w:szCs w:val="22"/>
        </w:rPr>
        <w:t>Esperamos que esta oferta resulte de vuestro agrado y quedamos a disposición para responder eventuales consultas relacionadas</w:t>
      </w:r>
      <w:r w:rsidR="001A3CD6">
        <w:rPr>
          <w:rFonts w:cs="Arial"/>
          <w:sz w:val="22"/>
          <w:szCs w:val="22"/>
        </w:rPr>
        <w:t>.</w:t>
      </w:r>
    </w:p>
    <w:p w14:paraId="09BF225A" w14:textId="77777777" w:rsidR="00315727" w:rsidRPr="0009065C" w:rsidRDefault="00315727" w:rsidP="001A3CD6">
      <w:pPr>
        <w:suppressAutoHyphens/>
        <w:jc w:val="both"/>
        <w:rPr>
          <w:rFonts w:cs="Arial"/>
          <w:sz w:val="22"/>
          <w:szCs w:val="22"/>
        </w:rPr>
      </w:pPr>
    </w:p>
    <w:p w14:paraId="049596FD" w14:textId="77777777" w:rsidR="00315727" w:rsidRDefault="00315727" w:rsidP="001A3CD6">
      <w:pPr>
        <w:suppressAutoHyphens/>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1A3CD6">
      <w:pPr>
        <w:suppressAutoHyphens/>
        <w:jc w:val="both"/>
        <w:rPr>
          <w:sz w:val="22"/>
        </w:rPr>
      </w:pPr>
    </w:p>
    <w:p w14:paraId="721D40B9" w14:textId="10DC127C" w:rsidR="00315727" w:rsidRDefault="00315727" w:rsidP="001A3CD6">
      <w:pPr>
        <w:suppressAutoHyphens/>
        <w:jc w:val="both"/>
        <w:rPr>
          <w:sz w:val="22"/>
        </w:rPr>
      </w:pPr>
    </w:p>
    <w:p w14:paraId="6748E121" w14:textId="67B7D18E" w:rsidR="00904E18" w:rsidRDefault="00904E18" w:rsidP="001A3CD6">
      <w:pPr>
        <w:suppressAutoHyphens/>
        <w:jc w:val="both"/>
        <w:rPr>
          <w:sz w:val="22"/>
        </w:rPr>
      </w:pPr>
    </w:p>
    <w:p w14:paraId="71F1ACCA" w14:textId="236CA13A" w:rsidR="00315727" w:rsidRPr="000A48F6" w:rsidRDefault="00315727" w:rsidP="001A3CD6">
      <w:pPr>
        <w:suppressAutoHyphens/>
        <w:ind w:left="3828"/>
        <w:jc w:val="both"/>
        <w:rPr>
          <w:rFonts w:cs="Arial"/>
          <w:sz w:val="22"/>
        </w:rPr>
      </w:pPr>
    </w:p>
    <w:p w14:paraId="28A2A8D0" w14:textId="77777777" w:rsidR="00315727" w:rsidRDefault="00315727" w:rsidP="001A3CD6">
      <w:pPr>
        <w:jc w:val="both"/>
        <w:rPr>
          <w:rFonts w:cs="Arial"/>
          <w:b/>
          <w:spacing w:val="-3"/>
          <w:sz w:val="22"/>
        </w:rPr>
      </w:pPr>
      <w:r>
        <w:rPr>
          <w:rFonts w:cs="Arial"/>
          <w:b/>
          <w:spacing w:val="-3"/>
          <w:sz w:val="22"/>
        </w:rPr>
        <w:br w:type="page"/>
      </w:r>
    </w:p>
    <w:p w14:paraId="429E4D0B" w14:textId="3641EE67" w:rsidR="00EA4625" w:rsidRPr="00101EBD" w:rsidRDefault="00315727" w:rsidP="00101EBD">
      <w:pPr>
        <w:pStyle w:val="Prrafodelista"/>
        <w:numPr>
          <w:ilvl w:val="0"/>
          <w:numId w:val="24"/>
        </w:numPr>
        <w:suppressAutoHyphens/>
        <w:spacing w:line="276" w:lineRule="auto"/>
        <w:ind w:left="426" w:hanging="426"/>
        <w:jc w:val="both"/>
        <w:rPr>
          <w:rFonts w:cs="Arial"/>
          <w:b/>
          <w:spacing w:val="-3"/>
          <w:sz w:val="22"/>
          <w:szCs w:val="22"/>
        </w:rPr>
      </w:pPr>
      <w:r w:rsidRPr="00101EBD">
        <w:rPr>
          <w:rFonts w:cs="Arial"/>
          <w:b/>
          <w:spacing w:val="-3"/>
          <w:sz w:val="22"/>
          <w:szCs w:val="22"/>
        </w:rPr>
        <w:lastRenderedPageBreak/>
        <w:t>CONDICIONES COMERCIALES</w:t>
      </w:r>
    </w:p>
    <w:p w14:paraId="1A63BD16" w14:textId="77777777" w:rsidR="00C36A0D" w:rsidRPr="00101EBD" w:rsidRDefault="00C36A0D" w:rsidP="00101EBD">
      <w:pPr>
        <w:pStyle w:val="Prrafodelista"/>
        <w:suppressAutoHyphens/>
        <w:spacing w:line="276" w:lineRule="auto"/>
        <w:ind w:left="426"/>
        <w:jc w:val="both"/>
        <w:rPr>
          <w:rFonts w:cs="Arial"/>
          <w:b/>
          <w:spacing w:val="-3"/>
          <w:sz w:val="20"/>
        </w:rPr>
      </w:pPr>
    </w:p>
    <w:p w14:paraId="54E164C4" w14:textId="77777777" w:rsidR="00315727" w:rsidRPr="00101EBD" w:rsidRDefault="00B11593" w:rsidP="00101EBD">
      <w:pPr>
        <w:suppressAutoHyphens/>
        <w:spacing w:line="276" w:lineRule="auto"/>
        <w:jc w:val="both"/>
        <w:rPr>
          <w:rFonts w:cs="Arial"/>
          <w:spacing w:val="-3"/>
          <w:sz w:val="20"/>
        </w:rPr>
      </w:pPr>
      <w:r w:rsidRPr="00101EBD">
        <w:rPr>
          <w:rFonts w:cs="Arial"/>
          <w:spacing w:val="-3"/>
          <w:sz w:val="20"/>
        </w:rPr>
        <w:t>A l</w:t>
      </w:r>
      <w:r w:rsidR="00315727" w:rsidRPr="00101EBD">
        <w:rPr>
          <w:rFonts w:cs="Arial"/>
          <w:spacing w:val="-3"/>
          <w:sz w:val="20"/>
        </w:rPr>
        <w:t xml:space="preserve">os precios que se detallan en la presente les corresponden las siguientes condiciones comerciales:  </w:t>
      </w:r>
    </w:p>
    <w:p w14:paraId="65E39DD4" w14:textId="77777777" w:rsidR="00315727" w:rsidRPr="00101EBD" w:rsidRDefault="00315727" w:rsidP="00101EBD">
      <w:pPr>
        <w:suppressAutoHyphens/>
        <w:spacing w:line="276" w:lineRule="auto"/>
        <w:jc w:val="both"/>
        <w:rPr>
          <w:rFonts w:cs="Arial"/>
          <w:spacing w:val="-3"/>
          <w:sz w:val="20"/>
        </w:rPr>
      </w:pPr>
    </w:p>
    <w:p w14:paraId="3BDF54BB" w14:textId="2830C545" w:rsidR="00BE7481"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Precio:</w:t>
      </w:r>
      <w:r w:rsidRPr="00101EBD">
        <w:rPr>
          <w:rFonts w:cs="Arial"/>
          <w:spacing w:val="-3"/>
          <w:sz w:val="20"/>
        </w:rPr>
        <w:tab/>
      </w:r>
      <w:r w:rsidR="0017339A" w:rsidRPr="00101EBD">
        <w:rPr>
          <w:rFonts w:cs="Arial"/>
          <w:spacing w:val="-3"/>
          <w:sz w:val="20"/>
        </w:rPr>
        <w:t>Los precios de la presente cotización son en dólares estadounidenses y no incluyen IVA, ni ningún otro impuesto o gravamen que deba ser discriminado en el comprobante.</w:t>
      </w:r>
    </w:p>
    <w:p w14:paraId="47E38951" w14:textId="77777777" w:rsidR="00315727" w:rsidRPr="00101EBD" w:rsidRDefault="00315727" w:rsidP="00101EBD">
      <w:pPr>
        <w:suppressAutoHyphens/>
        <w:spacing w:line="276" w:lineRule="auto"/>
        <w:ind w:left="2835" w:hanging="2835"/>
        <w:jc w:val="both"/>
        <w:rPr>
          <w:rFonts w:cs="Arial"/>
          <w:spacing w:val="-3"/>
          <w:sz w:val="20"/>
        </w:rPr>
      </w:pPr>
    </w:p>
    <w:p w14:paraId="7F17BEAA" w14:textId="77777777"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Facturación:</w:t>
      </w:r>
      <w:r w:rsidRPr="00101EBD">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101EBD" w:rsidRDefault="00315727" w:rsidP="00101EBD">
      <w:pPr>
        <w:suppressAutoHyphens/>
        <w:spacing w:line="276" w:lineRule="auto"/>
        <w:ind w:left="2835" w:hanging="2835"/>
        <w:jc w:val="both"/>
        <w:rPr>
          <w:rFonts w:cs="Arial"/>
          <w:spacing w:val="-3"/>
          <w:sz w:val="20"/>
        </w:rPr>
      </w:pPr>
    </w:p>
    <w:p w14:paraId="41706DAA" w14:textId="77777777"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Diferencia de Cambio:</w:t>
      </w:r>
      <w:r w:rsidRPr="00101EBD">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101EBD" w:rsidRDefault="00315727" w:rsidP="00101EBD">
      <w:pPr>
        <w:suppressAutoHyphens/>
        <w:spacing w:line="276" w:lineRule="auto"/>
        <w:ind w:left="2835" w:hanging="2835"/>
        <w:jc w:val="both"/>
        <w:rPr>
          <w:rFonts w:cs="Arial"/>
          <w:spacing w:val="-3"/>
          <w:sz w:val="20"/>
        </w:rPr>
      </w:pPr>
    </w:p>
    <w:p w14:paraId="2B5A6C74" w14:textId="77777777" w:rsidR="00F866D9"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Forma de Pago:</w:t>
      </w:r>
      <w:r w:rsidRPr="00101EBD">
        <w:rPr>
          <w:rFonts w:cs="Arial"/>
          <w:spacing w:val="-3"/>
          <w:sz w:val="20"/>
        </w:rPr>
        <w:tab/>
        <w:t>Las facturas deberán ser pagadas dentro de los 30 días de su presentación. Las notas de débito emitidas por las diferencias de cambio deberán ser abonadas dentro de los 7 (siete) días de su presentación.</w:t>
      </w:r>
    </w:p>
    <w:p w14:paraId="46FF6C37" w14:textId="77777777" w:rsidR="00F866D9"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ab/>
        <w:t>Cualquier pago que se efectúe con anterioridad a la fecha de vencimiento deberá ser convenido por las partes, en caso contrario será a cuenta del total resultante a la fecha de vencimiento.</w:t>
      </w:r>
    </w:p>
    <w:p w14:paraId="4FE75E29" w14:textId="77777777" w:rsidR="00F866D9" w:rsidRPr="00101EBD" w:rsidRDefault="00F866D9" w:rsidP="00101EBD">
      <w:pPr>
        <w:suppressAutoHyphens/>
        <w:spacing w:line="276" w:lineRule="auto"/>
        <w:ind w:left="2835" w:hanging="2835"/>
        <w:jc w:val="both"/>
        <w:rPr>
          <w:rFonts w:cs="Arial"/>
          <w:spacing w:val="-3"/>
          <w:sz w:val="20"/>
        </w:rPr>
      </w:pPr>
    </w:p>
    <w:p w14:paraId="3921723A" w14:textId="7A141F1C" w:rsidR="00483728" w:rsidRPr="00101EBD" w:rsidRDefault="00F866D9" w:rsidP="00101EBD">
      <w:pPr>
        <w:suppressAutoHyphens/>
        <w:spacing w:line="276" w:lineRule="auto"/>
        <w:ind w:left="2835" w:hanging="2835"/>
        <w:jc w:val="both"/>
        <w:rPr>
          <w:rFonts w:cs="Arial"/>
          <w:spacing w:val="-3"/>
          <w:sz w:val="20"/>
        </w:rPr>
      </w:pPr>
      <w:r w:rsidRPr="00101EBD">
        <w:rPr>
          <w:rFonts w:cs="Arial"/>
          <w:spacing w:val="-3"/>
          <w:sz w:val="20"/>
        </w:rPr>
        <w:t>Mora:</w:t>
      </w:r>
      <w:r w:rsidRPr="00101EBD">
        <w:rPr>
          <w:rFonts w:cs="Arial"/>
          <w:spacing w:val="-3"/>
          <w:sz w:val="20"/>
        </w:rPr>
        <w:tab/>
        <w:t>En caso de incurrir en mora en el pago de las facturas, se aplicarán intereses punitorios a una tasa del 2,5% efectiva mensual en dólares.</w:t>
      </w:r>
    </w:p>
    <w:p w14:paraId="1247BB5B" w14:textId="79CAB889" w:rsidR="00315727" w:rsidRPr="00101EBD" w:rsidRDefault="00315727" w:rsidP="00101EBD">
      <w:pPr>
        <w:suppressAutoHyphens/>
        <w:spacing w:line="276" w:lineRule="auto"/>
        <w:ind w:left="2835" w:hanging="2835"/>
        <w:jc w:val="both"/>
        <w:rPr>
          <w:rFonts w:cs="Arial"/>
          <w:spacing w:val="-3"/>
          <w:sz w:val="20"/>
        </w:rPr>
      </w:pPr>
    </w:p>
    <w:p w14:paraId="64EB52A5" w14:textId="4137722B"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Lugar de entrega:</w:t>
      </w:r>
      <w:r w:rsidRPr="00101EBD">
        <w:rPr>
          <w:rFonts w:cs="Arial"/>
          <w:spacing w:val="-3"/>
          <w:sz w:val="20"/>
        </w:rPr>
        <w:tab/>
      </w:r>
      <w:r w:rsidR="00075822">
        <w:rPr>
          <w:rFonts w:cs="Arial"/>
          <w:spacing w:val="-3"/>
          <w:sz w:val="20"/>
        </w:rPr>
        <w:t>A acordar entre las partes (PAE y PECOM).</w:t>
      </w:r>
    </w:p>
    <w:p w14:paraId="32CE73CF" w14:textId="77777777" w:rsidR="00315727" w:rsidRPr="00101EBD" w:rsidRDefault="00315727" w:rsidP="00101EBD">
      <w:pPr>
        <w:suppressAutoHyphens/>
        <w:spacing w:line="276" w:lineRule="auto"/>
        <w:ind w:left="2835" w:hanging="2835"/>
        <w:jc w:val="both"/>
        <w:rPr>
          <w:rFonts w:cs="Arial"/>
          <w:spacing w:val="-3"/>
          <w:sz w:val="20"/>
        </w:rPr>
      </w:pPr>
    </w:p>
    <w:p w14:paraId="1A2E72C3" w14:textId="3315DD29"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 xml:space="preserve">Plazo de </w:t>
      </w:r>
      <w:r w:rsidR="006F3064" w:rsidRPr="00101EBD">
        <w:rPr>
          <w:rFonts w:cs="Arial"/>
          <w:spacing w:val="-3"/>
          <w:sz w:val="20"/>
        </w:rPr>
        <w:t>E</w:t>
      </w:r>
      <w:r w:rsidRPr="00101EBD">
        <w:rPr>
          <w:rFonts w:cs="Arial"/>
          <w:spacing w:val="-3"/>
          <w:sz w:val="20"/>
        </w:rPr>
        <w:t>ntrega:</w:t>
      </w:r>
      <w:r w:rsidRPr="00101EBD">
        <w:rPr>
          <w:rFonts w:cs="Arial"/>
          <w:spacing w:val="-3"/>
          <w:sz w:val="20"/>
        </w:rPr>
        <w:tab/>
      </w:r>
      <w:r w:rsidR="008B4792" w:rsidRPr="00101EBD">
        <w:rPr>
          <w:rFonts w:cs="Arial"/>
          <w:spacing w:val="-3"/>
          <w:sz w:val="20"/>
        </w:rPr>
        <w:t>A acordar entre las partes en función de la necesidad.</w:t>
      </w:r>
    </w:p>
    <w:p w14:paraId="2B6AF014" w14:textId="77777777" w:rsidR="00F866D9" w:rsidRPr="00101EBD" w:rsidRDefault="00F866D9" w:rsidP="00101EBD">
      <w:pPr>
        <w:suppressAutoHyphens/>
        <w:spacing w:line="276" w:lineRule="auto"/>
        <w:ind w:left="2835" w:hanging="2835"/>
        <w:jc w:val="both"/>
        <w:rPr>
          <w:rFonts w:cs="Arial"/>
          <w:spacing w:val="-3"/>
          <w:sz w:val="20"/>
        </w:rPr>
      </w:pPr>
    </w:p>
    <w:p w14:paraId="1C41AD77" w14:textId="5CDEBC7D" w:rsidR="00315727" w:rsidRPr="00101EBD" w:rsidRDefault="00315727" w:rsidP="00101EBD">
      <w:pPr>
        <w:suppressAutoHyphens/>
        <w:spacing w:line="276" w:lineRule="auto"/>
        <w:ind w:left="2835" w:hanging="2835"/>
        <w:jc w:val="both"/>
        <w:rPr>
          <w:rFonts w:cs="Arial"/>
          <w:spacing w:val="-3"/>
          <w:sz w:val="20"/>
        </w:rPr>
      </w:pPr>
      <w:r w:rsidRPr="00101EBD">
        <w:rPr>
          <w:rFonts w:cs="Arial"/>
          <w:spacing w:val="-3"/>
          <w:sz w:val="20"/>
        </w:rPr>
        <w:t>Orden de Compra:</w:t>
      </w:r>
      <w:r w:rsidRPr="00101EBD">
        <w:rPr>
          <w:rFonts w:cs="Arial"/>
          <w:spacing w:val="-3"/>
          <w:sz w:val="20"/>
        </w:rPr>
        <w:tab/>
        <w:t>En caso de ser favorecidos, solicitamos extenderla a nombre de:</w:t>
      </w:r>
    </w:p>
    <w:p w14:paraId="40E97531" w14:textId="527B78F6" w:rsidR="0092342E" w:rsidRPr="00101EBD" w:rsidRDefault="0092342E" w:rsidP="00101EBD">
      <w:pPr>
        <w:spacing w:line="276" w:lineRule="auto"/>
        <w:jc w:val="both"/>
        <w:rPr>
          <w:rFonts w:cs="Arial"/>
          <w:spacing w:val="-3"/>
          <w:sz w:val="20"/>
        </w:rPr>
      </w:pPr>
    </w:p>
    <w:p w14:paraId="5741A680" w14:textId="2600A144" w:rsidR="0092342E" w:rsidRPr="00101EBD" w:rsidRDefault="0092342E" w:rsidP="00101EBD">
      <w:pPr>
        <w:suppressAutoHyphens/>
        <w:spacing w:line="276" w:lineRule="auto"/>
        <w:ind w:left="3600" w:hanging="55"/>
        <w:jc w:val="both"/>
        <w:rPr>
          <w:rFonts w:cs="Arial"/>
          <w:b/>
          <w:spacing w:val="-3"/>
          <w:sz w:val="20"/>
        </w:rPr>
      </w:pPr>
      <w:proofErr w:type="spellStart"/>
      <w:r w:rsidRPr="00101EBD">
        <w:rPr>
          <w:rFonts w:cs="Arial"/>
          <w:b/>
          <w:spacing w:val="-3"/>
          <w:sz w:val="20"/>
        </w:rPr>
        <w:t>Pecom</w:t>
      </w:r>
      <w:proofErr w:type="spellEnd"/>
      <w:r w:rsidRPr="00101EBD">
        <w:rPr>
          <w:rFonts w:cs="Arial"/>
          <w:b/>
          <w:spacing w:val="-3"/>
          <w:sz w:val="20"/>
        </w:rPr>
        <w:t xml:space="preserve"> Servicios Energía S.A</w:t>
      </w:r>
      <w:r w:rsidR="00B6299D" w:rsidRPr="00101EBD">
        <w:rPr>
          <w:rFonts w:cs="Arial"/>
          <w:b/>
          <w:spacing w:val="-3"/>
          <w:sz w:val="20"/>
        </w:rPr>
        <w:t>.</w:t>
      </w:r>
    </w:p>
    <w:p w14:paraId="034EC4DD" w14:textId="77777777" w:rsidR="00A952A0" w:rsidRPr="00101EBD" w:rsidRDefault="00A952A0" w:rsidP="00101EBD">
      <w:pPr>
        <w:suppressAutoHyphens/>
        <w:spacing w:line="276" w:lineRule="auto"/>
        <w:ind w:left="7089" w:hanging="3544"/>
        <w:jc w:val="both"/>
        <w:rPr>
          <w:rFonts w:cs="Arial"/>
          <w:b/>
          <w:spacing w:val="-3"/>
          <w:sz w:val="20"/>
        </w:rPr>
      </w:pPr>
      <w:r w:rsidRPr="00101EBD">
        <w:rPr>
          <w:rFonts w:cs="Arial"/>
          <w:b/>
          <w:spacing w:val="-3"/>
          <w:sz w:val="20"/>
        </w:rPr>
        <w:t>Carlos Pellegrini 3125</w:t>
      </w:r>
    </w:p>
    <w:p w14:paraId="7FE315F1" w14:textId="77777777" w:rsidR="00A952A0" w:rsidRPr="00101EBD" w:rsidRDefault="00A952A0" w:rsidP="00101EBD">
      <w:pPr>
        <w:suppressAutoHyphens/>
        <w:spacing w:line="276" w:lineRule="auto"/>
        <w:ind w:left="7089" w:hanging="3544"/>
        <w:jc w:val="both"/>
        <w:rPr>
          <w:rFonts w:cs="Arial"/>
          <w:b/>
          <w:spacing w:val="-3"/>
          <w:sz w:val="20"/>
        </w:rPr>
      </w:pPr>
      <w:r w:rsidRPr="00101EBD">
        <w:rPr>
          <w:rFonts w:cs="Arial"/>
          <w:b/>
          <w:spacing w:val="-3"/>
          <w:sz w:val="20"/>
        </w:rPr>
        <w:t>Parque Industrial Neuquén</w:t>
      </w:r>
    </w:p>
    <w:p w14:paraId="21ADBF3B" w14:textId="77777777" w:rsidR="00A952A0" w:rsidRPr="00101EBD" w:rsidRDefault="00A952A0" w:rsidP="00101EBD">
      <w:pPr>
        <w:suppressAutoHyphens/>
        <w:spacing w:line="276" w:lineRule="auto"/>
        <w:ind w:left="7089" w:hanging="3544"/>
        <w:jc w:val="both"/>
        <w:rPr>
          <w:rFonts w:cs="Arial"/>
          <w:b/>
          <w:bCs/>
          <w:spacing w:val="-3"/>
          <w:sz w:val="20"/>
          <w:lang w:val="es-ES_tradnl"/>
        </w:rPr>
      </w:pPr>
      <w:r w:rsidRPr="00101EBD">
        <w:rPr>
          <w:rFonts w:cs="Arial"/>
          <w:b/>
          <w:spacing w:val="-3"/>
          <w:sz w:val="20"/>
        </w:rPr>
        <w:t>8300 - Neuquén</w:t>
      </w:r>
      <w:r w:rsidR="0092342E" w:rsidRPr="00101EBD">
        <w:rPr>
          <w:rFonts w:cs="Arial"/>
          <w:b/>
          <w:bCs/>
          <w:spacing w:val="-3"/>
          <w:sz w:val="20"/>
          <w:lang w:val="es-ES_tradnl"/>
        </w:rPr>
        <w:t xml:space="preserve"> </w:t>
      </w:r>
      <w:r w:rsidR="0092342E" w:rsidRPr="00101EBD">
        <w:rPr>
          <w:rFonts w:cs="Arial"/>
          <w:b/>
          <w:bCs/>
          <w:spacing w:val="-3"/>
          <w:sz w:val="20"/>
          <w:lang w:val="es-ES_tradnl"/>
        </w:rPr>
        <w:tab/>
      </w:r>
    </w:p>
    <w:p w14:paraId="34E717F5" w14:textId="4BFC0C86" w:rsidR="0092342E" w:rsidRPr="00101EBD" w:rsidRDefault="0092342E" w:rsidP="00101EBD">
      <w:pPr>
        <w:suppressAutoHyphens/>
        <w:spacing w:line="276" w:lineRule="auto"/>
        <w:ind w:left="7089" w:hanging="3544"/>
        <w:jc w:val="both"/>
        <w:rPr>
          <w:rFonts w:cs="Arial"/>
          <w:b/>
          <w:spacing w:val="-3"/>
          <w:sz w:val="20"/>
          <w:lang w:val="es-AR"/>
        </w:rPr>
      </w:pPr>
      <w:proofErr w:type="spellStart"/>
      <w:r w:rsidRPr="00101EBD">
        <w:rPr>
          <w:rFonts w:cs="Arial"/>
          <w:b/>
          <w:bCs/>
          <w:spacing w:val="-3"/>
          <w:sz w:val="20"/>
          <w:lang w:val="es-AR"/>
        </w:rPr>
        <w:t>At’n</w:t>
      </w:r>
      <w:proofErr w:type="spellEnd"/>
      <w:r w:rsidRPr="00101EBD">
        <w:rPr>
          <w:rFonts w:cs="Arial"/>
          <w:b/>
          <w:bCs/>
          <w:spacing w:val="-3"/>
          <w:sz w:val="20"/>
          <w:lang w:val="es-AR"/>
        </w:rPr>
        <w:t xml:space="preserve">:  </w:t>
      </w:r>
      <w:r w:rsidR="00101EBD">
        <w:rPr>
          <w:rFonts w:cs="Arial"/>
          <w:b/>
          <w:bCs/>
          <w:spacing w:val="-3"/>
          <w:sz w:val="20"/>
          <w:lang w:val="es-AR"/>
        </w:rPr>
        <w:t xml:space="preserve">  </w:t>
      </w:r>
      <w:r w:rsidR="00BE7481" w:rsidRPr="00101EBD">
        <w:rPr>
          <w:rFonts w:cs="Arial"/>
          <w:b/>
          <w:bCs/>
          <w:spacing w:val="-3"/>
          <w:sz w:val="20"/>
          <w:lang w:val="es-AR"/>
        </w:rPr>
        <w:t xml:space="preserve"> </w:t>
      </w:r>
      <w:r w:rsidR="00521021" w:rsidRPr="00101EBD">
        <w:rPr>
          <w:rFonts w:cs="Arial"/>
          <w:b/>
          <w:bCs/>
          <w:spacing w:val="-3"/>
          <w:sz w:val="20"/>
          <w:lang w:val="es-AR"/>
        </w:rPr>
        <w:t>Rodolfo Soto</w:t>
      </w:r>
    </w:p>
    <w:p w14:paraId="3F30D6D9" w14:textId="6846D280" w:rsidR="00EB340B" w:rsidRPr="00101EBD" w:rsidRDefault="0092342E" w:rsidP="00101EBD">
      <w:pPr>
        <w:suppressAutoHyphens/>
        <w:spacing w:line="276" w:lineRule="auto"/>
        <w:ind w:left="2835" w:firstLine="709"/>
        <w:jc w:val="both"/>
        <w:rPr>
          <w:rFonts w:cs="Arial"/>
          <w:b/>
          <w:iCs/>
          <w:spacing w:val="-3"/>
          <w:sz w:val="20"/>
          <w:lang w:val="es-AR"/>
        </w:rPr>
      </w:pPr>
      <w:r w:rsidRPr="00101EBD">
        <w:rPr>
          <w:rFonts w:cs="Arial"/>
          <w:b/>
          <w:sz w:val="20"/>
          <w:lang w:val="es-AR"/>
        </w:rPr>
        <w:t xml:space="preserve">Email: </w:t>
      </w:r>
      <w:r w:rsidR="005214C4" w:rsidRPr="00101EBD">
        <w:rPr>
          <w:rFonts w:cs="Arial"/>
          <w:b/>
          <w:sz w:val="20"/>
          <w:lang w:val="es-AR"/>
        </w:rPr>
        <w:tab/>
      </w:r>
      <w:hyperlink r:id="rId12" w:history="1">
        <w:r w:rsidR="00C37772" w:rsidRPr="00101EBD">
          <w:rPr>
            <w:rStyle w:val="Hipervnculo"/>
            <w:rFonts w:ascii="Arial" w:hAnsi="Arial" w:cs="Arial"/>
            <w:b/>
            <w:lang w:val="pt-BR"/>
          </w:rPr>
          <w:t>Comercial@pecomenergia.com.ar</w:t>
        </w:r>
      </w:hyperlink>
      <w:r w:rsidR="00EB340B" w:rsidRPr="00101EBD">
        <w:rPr>
          <w:rFonts w:cs="Arial"/>
          <w:b/>
          <w:iCs/>
          <w:sz w:val="20"/>
          <w:lang w:val="es-AR"/>
        </w:rPr>
        <w:t xml:space="preserve"> </w:t>
      </w:r>
    </w:p>
    <w:p w14:paraId="2E75213E" w14:textId="2ECD61E0" w:rsidR="00315727" w:rsidRPr="00101EBD" w:rsidRDefault="00521021" w:rsidP="00101EBD">
      <w:pPr>
        <w:suppressAutoHyphens/>
        <w:spacing w:line="276" w:lineRule="auto"/>
        <w:ind w:left="4253" w:firstLine="1"/>
        <w:jc w:val="both"/>
        <w:rPr>
          <w:rFonts w:cs="Arial"/>
          <w:b/>
          <w:color w:val="000080"/>
          <w:sz w:val="20"/>
          <w:u w:val="single"/>
          <w:lang w:val="es-AR"/>
        </w:rPr>
      </w:pPr>
      <w:r w:rsidRPr="00101EBD">
        <w:rPr>
          <w:rFonts w:cs="Arial"/>
          <w:b/>
          <w:color w:val="000080"/>
          <w:sz w:val="20"/>
          <w:u w:val="single"/>
          <w:lang w:val="es-AR"/>
        </w:rPr>
        <w:t>Rodolfo.Soto</w:t>
      </w:r>
      <w:r w:rsidR="00C92E71" w:rsidRPr="00101EBD">
        <w:rPr>
          <w:rFonts w:cs="Arial"/>
          <w:b/>
          <w:color w:val="000080"/>
          <w:sz w:val="20"/>
          <w:u w:val="single"/>
          <w:lang w:val="es-AR"/>
        </w:rPr>
        <w:t>@pecomenergia.com.ar</w:t>
      </w:r>
    </w:p>
    <w:p w14:paraId="0208E91C" w14:textId="32FD2C0C" w:rsidR="00315727" w:rsidRPr="00101EBD" w:rsidRDefault="00315727" w:rsidP="00101EBD">
      <w:pPr>
        <w:suppressAutoHyphens/>
        <w:spacing w:line="276" w:lineRule="auto"/>
        <w:jc w:val="both"/>
        <w:rPr>
          <w:rFonts w:cs="Arial"/>
          <w:spacing w:val="-3"/>
          <w:sz w:val="20"/>
          <w:lang w:val="es-AR"/>
        </w:rPr>
      </w:pPr>
    </w:p>
    <w:p w14:paraId="2AE39BA8" w14:textId="5B8FA63B" w:rsidR="00315727" w:rsidRPr="00101EBD" w:rsidRDefault="00315727" w:rsidP="00101EBD">
      <w:pPr>
        <w:suppressAutoHyphens/>
        <w:spacing w:line="276" w:lineRule="auto"/>
        <w:ind w:left="2835" w:hanging="2835"/>
        <w:jc w:val="both"/>
        <w:rPr>
          <w:rFonts w:cs="Arial"/>
          <w:noProof/>
          <w:spacing w:val="-3"/>
          <w:sz w:val="20"/>
        </w:rPr>
      </w:pPr>
      <w:r w:rsidRPr="00101EBD">
        <w:rPr>
          <w:rFonts w:cs="Arial"/>
          <w:spacing w:val="-3"/>
          <w:sz w:val="20"/>
        </w:rPr>
        <w:lastRenderedPageBreak/>
        <w:t>Validez:</w:t>
      </w:r>
      <w:r w:rsidRPr="00101EBD">
        <w:rPr>
          <w:rFonts w:cs="Arial"/>
          <w:spacing w:val="-3"/>
          <w:sz w:val="20"/>
        </w:rPr>
        <w:tab/>
        <w:t xml:space="preserve">Mantenemos los términos de esta propuesta hasta </w:t>
      </w:r>
      <w:r w:rsidR="00283602" w:rsidRPr="00101EBD">
        <w:rPr>
          <w:rFonts w:cs="Arial"/>
          <w:spacing w:val="-3"/>
          <w:sz w:val="20"/>
        </w:rPr>
        <w:t>por el lapso de 6</w:t>
      </w:r>
      <w:r w:rsidRPr="00101EBD">
        <w:rPr>
          <w:rFonts w:cs="Arial"/>
          <w:spacing w:val="-3"/>
          <w:sz w:val="20"/>
        </w:rPr>
        <w:t>0 días, dentro de cuyo plazo deberá obrar en nuestro poder la Orden de Compra. Agotado dicho período de tiempo, rogamos consultar.</w:t>
      </w:r>
      <w:r w:rsidRPr="00101EBD">
        <w:rPr>
          <w:rFonts w:cs="Arial"/>
          <w:noProof/>
          <w:spacing w:val="-3"/>
          <w:sz w:val="20"/>
        </w:rPr>
        <w:t xml:space="preserve"> </w:t>
      </w:r>
    </w:p>
    <w:p w14:paraId="78D7569E" w14:textId="77777777" w:rsidR="00315727" w:rsidRPr="00101EBD" w:rsidRDefault="00315727" w:rsidP="00101EBD">
      <w:pPr>
        <w:suppressAutoHyphens/>
        <w:spacing w:line="276" w:lineRule="auto"/>
        <w:jc w:val="both"/>
        <w:rPr>
          <w:rFonts w:cs="Arial"/>
          <w:sz w:val="20"/>
          <w:u w:val="single"/>
          <w:lang w:val="es-AR"/>
        </w:rPr>
      </w:pPr>
    </w:p>
    <w:p w14:paraId="7822F364" w14:textId="08F7726E" w:rsidR="00315727" w:rsidRPr="00101EBD" w:rsidRDefault="00315727" w:rsidP="00101EBD">
      <w:pPr>
        <w:suppressAutoHyphens/>
        <w:spacing w:line="276" w:lineRule="auto"/>
        <w:ind w:left="2835" w:hanging="2835"/>
        <w:jc w:val="both"/>
        <w:rPr>
          <w:rFonts w:cs="Arial"/>
          <w:sz w:val="20"/>
        </w:rPr>
      </w:pPr>
      <w:r w:rsidRPr="00101EBD">
        <w:rPr>
          <w:rFonts w:cs="Arial"/>
          <w:sz w:val="20"/>
          <w:lang w:val="es-AR"/>
        </w:rPr>
        <w:t>Jurisdicción:</w:t>
      </w:r>
      <w:r w:rsidRPr="00101EBD">
        <w:rPr>
          <w:rFonts w:cs="Arial"/>
          <w:sz w:val="20"/>
          <w:lang w:val="es-AR"/>
        </w:rPr>
        <w:tab/>
      </w:r>
      <w:r w:rsidRPr="00101EBD">
        <w:rPr>
          <w:rFonts w:cs="Arial"/>
          <w:bCs/>
          <w:iCs/>
          <w:sz w:val="20"/>
        </w:rPr>
        <w:t xml:space="preserve">A todos los efectos derivados de la presente, y ante cualquier conflicto o divergencia que pudiera surgir en relación </w:t>
      </w:r>
      <w:r w:rsidR="00BB0601" w:rsidRPr="00101EBD">
        <w:rPr>
          <w:rFonts w:cs="Arial"/>
          <w:bCs/>
          <w:iCs/>
          <w:sz w:val="20"/>
        </w:rPr>
        <w:t>con</w:t>
      </w:r>
      <w:r w:rsidRPr="00101EBD">
        <w:rPr>
          <w:rFonts w:cs="Arial"/>
          <w:bCs/>
          <w:iCs/>
          <w:sz w:val="20"/>
        </w:rPr>
        <w:t xml:space="preserve"> la interpretación, celebración, cumplimiento, ejecución y/o pago de las prestaciones objeto de</w:t>
      </w:r>
      <w:r w:rsidR="00101EBD">
        <w:rPr>
          <w:rFonts w:cs="Arial"/>
          <w:bCs/>
          <w:iCs/>
          <w:sz w:val="20"/>
        </w:rPr>
        <w:t xml:space="preserve"> esta</w:t>
      </w:r>
      <w:r w:rsidRPr="00101EBD">
        <w:rPr>
          <w:rFonts w:cs="Arial"/>
          <w:bCs/>
          <w:iCs/>
          <w:sz w:val="20"/>
        </w:rPr>
        <w:t>, las partes se someten a la jurisdicción de los Tribunales Nacionales Ordinarios en lo Comercial con asiento en la Ciudad Autónoma de Buenos Aires, renunciando expresamente a cualquier otro fuero o jurisdicción que pudiera corresponder</w:t>
      </w:r>
      <w:r w:rsidRPr="00101EBD">
        <w:rPr>
          <w:rFonts w:cs="Arial"/>
          <w:sz w:val="20"/>
        </w:rPr>
        <w:t>.  </w:t>
      </w:r>
    </w:p>
    <w:p w14:paraId="638EBBDA" w14:textId="77777777" w:rsidR="00F67283" w:rsidRPr="00101EBD" w:rsidRDefault="00F67283" w:rsidP="00101EBD">
      <w:pPr>
        <w:suppressAutoHyphens/>
        <w:spacing w:line="276" w:lineRule="auto"/>
        <w:ind w:left="2835" w:hanging="2835"/>
        <w:jc w:val="both"/>
        <w:rPr>
          <w:rFonts w:cs="Arial"/>
          <w:sz w:val="20"/>
        </w:rPr>
      </w:pPr>
    </w:p>
    <w:p w14:paraId="7E957E38" w14:textId="77777777" w:rsidR="00C37772" w:rsidRPr="00101EBD" w:rsidRDefault="00C37772" w:rsidP="00101EBD">
      <w:pPr>
        <w:suppressAutoHyphens/>
        <w:spacing w:line="276" w:lineRule="auto"/>
        <w:ind w:left="2835" w:hanging="2835"/>
        <w:jc w:val="both"/>
        <w:rPr>
          <w:rFonts w:cs="Arial"/>
          <w:sz w:val="20"/>
          <w:lang w:val="es-AR"/>
        </w:rPr>
      </w:pPr>
      <w:r w:rsidRPr="00101EBD">
        <w:rPr>
          <w:rFonts w:cs="Arial"/>
          <w:sz w:val="20"/>
          <w:lang w:val="es-AR"/>
        </w:rPr>
        <w:t>Responsabilidad:</w:t>
      </w:r>
      <w:r w:rsidRPr="00101EBD">
        <w:rPr>
          <w:rFonts w:cs="Arial"/>
          <w:sz w:val="20"/>
          <w:lang w:val="es-AR"/>
        </w:rPr>
        <w:tab/>
      </w:r>
      <w:r w:rsidRPr="00101EBD">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48182F57" w14:textId="77777777" w:rsidR="00C37772" w:rsidRPr="00101EBD" w:rsidRDefault="00C37772" w:rsidP="00101EBD">
      <w:pPr>
        <w:suppressAutoHyphens/>
        <w:spacing w:line="276" w:lineRule="auto"/>
        <w:ind w:left="2835" w:hanging="2835"/>
        <w:jc w:val="both"/>
        <w:rPr>
          <w:rFonts w:cs="Arial"/>
          <w:sz w:val="20"/>
          <w:lang w:val="es-AR"/>
        </w:rPr>
      </w:pPr>
    </w:p>
    <w:p w14:paraId="62DD0654" w14:textId="5DAE33F1" w:rsidR="00C37772" w:rsidRPr="00101EBD" w:rsidRDefault="00C37772" w:rsidP="00101EBD">
      <w:pPr>
        <w:suppressAutoHyphens/>
        <w:spacing w:line="276" w:lineRule="auto"/>
        <w:ind w:left="2835" w:hanging="2835"/>
        <w:jc w:val="both"/>
        <w:rPr>
          <w:rFonts w:cs="Arial"/>
          <w:sz w:val="20"/>
          <w:lang w:val="es-AR"/>
        </w:rPr>
      </w:pPr>
      <w:r w:rsidRPr="00101EBD">
        <w:rPr>
          <w:rFonts w:cs="Arial"/>
          <w:sz w:val="20"/>
          <w:lang w:val="es-AR"/>
        </w:rPr>
        <w:t>Exclusión de daños indirectos:</w:t>
      </w:r>
      <w:r w:rsidRPr="00101EBD">
        <w:rPr>
          <w:rFonts w:cs="Arial"/>
          <w:sz w:val="20"/>
          <w:lang w:val="es-AR"/>
        </w:rPr>
        <w:tab/>
        <w:t>El Contratista sólo responderá por los daños directos que fueren atribuibles exclusivamente a</w:t>
      </w:r>
      <w:r w:rsidR="00101EBD">
        <w:rPr>
          <w:rFonts w:cs="Arial"/>
          <w:sz w:val="20"/>
          <w:lang w:val="es-AR"/>
        </w:rPr>
        <w:t xml:space="preserve"> este</w:t>
      </w:r>
      <w:r w:rsidRPr="00101EBD">
        <w:rPr>
          <w:rFonts w:cs="Arial"/>
          <w:sz w:val="20"/>
          <w:lang w:val="es-AR"/>
        </w:rPr>
        <w:t>,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r w:rsidR="00101EBD" w:rsidRPr="00101EBD">
        <w:rPr>
          <w:rFonts w:cs="Arial"/>
          <w:sz w:val="20"/>
          <w:lang w:val="es-AR"/>
        </w:rPr>
        <w:t>.</w:t>
      </w:r>
    </w:p>
    <w:p w14:paraId="1080C67C" w14:textId="77777777" w:rsidR="00C37772" w:rsidRPr="00213562" w:rsidRDefault="00C37772" w:rsidP="001A3CD6">
      <w:pPr>
        <w:suppressAutoHyphens/>
        <w:ind w:left="2835" w:hanging="2835"/>
        <w:jc w:val="both"/>
        <w:rPr>
          <w:rFonts w:cs="Arial"/>
          <w:sz w:val="22"/>
          <w:u w:val="single"/>
          <w:lang w:val="es-AR"/>
        </w:rPr>
      </w:pPr>
    </w:p>
    <w:p w14:paraId="07B41F5E" w14:textId="77777777" w:rsidR="00315727" w:rsidRDefault="00315727" w:rsidP="001A3CD6">
      <w:pPr>
        <w:jc w:val="both"/>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65BDD897" w:rsidR="00E3345A" w:rsidRDefault="00E3345A" w:rsidP="001A3CD6">
            <w:pPr>
              <w:jc w:val="both"/>
              <w:rPr>
                <w:b/>
                <w:sz w:val="22"/>
                <w:szCs w:val="22"/>
              </w:rPr>
            </w:pPr>
          </w:p>
          <w:p w14:paraId="75E90B28" w14:textId="6E29816B" w:rsidR="00266289" w:rsidRDefault="00266289" w:rsidP="001A3CD6">
            <w:pPr>
              <w:jc w:val="both"/>
              <w:rPr>
                <w:b/>
                <w:sz w:val="22"/>
                <w:szCs w:val="22"/>
              </w:rPr>
            </w:pPr>
          </w:p>
        </w:tc>
        <w:tc>
          <w:tcPr>
            <w:tcW w:w="3111" w:type="dxa"/>
            <w:tcBorders>
              <w:top w:val="nil"/>
              <w:left w:val="nil"/>
              <w:bottom w:val="nil"/>
              <w:right w:val="nil"/>
            </w:tcBorders>
            <w:vAlign w:val="center"/>
          </w:tcPr>
          <w:p w14:paraId="52903AF0" w14:textId="77777777" w:rsidR="00266289" w:rsidRDefault="00266289" w:rsidP="001A3CD6">
            <w:pPr>
              <w:jc w:val="both"/>
              <w:rPr>
                <w:b/>
                <w:sz w:val="22"/>
                <w:szCs w:val="22"/>
              </w:rPr>
            </w:pPr>
          </w:p>
        </w:tc>
        <w:tc>
          <w:tcPr>
            <w:tcW w:w="3111" w:type="dxa"/>
            <w:tcBorders>
              <w:top w:val="nil"/>
              <w:left w:val="nil"/>
              <w:right w:val="nil"/>
            </w:tcBorders>
            <w:vAlign w:val="center"/>
          </w:tcPr>
          <w:p w14:paraId="0231DAA3" w14:textId="77777777" w:rsidR="00315727" w:rsidRDefault="00315727" w:rsidP="001A3CD6">
            <w:pPr>
              <w:jc w:val="both"/>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1A3CD6">
            <w:pPr>
              <w:jc w:val="both"/>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1A3CD6">
            <w:pPr>
              <w:jc w:val="both"/>
              <w:rPr>
                <w:b/>
                <w:sz w:val="22"/>
                <w:szCs w:val="22"/>
              </w:rPr>
            </w:pPr>
          </w:p>
        </w:tc>
        <w:tc>
          <w:tcPr>
            <w:tcW w:w="3111" w:type="dxa"/>
            <w:tcBorders>
              <w:left w:val="nil"/>
              <w:bottom w:val="nil"/>
              <w:right w:val="nil"/>
            </w:tcBorders>
            <w:vAlign w:val="center"/>
          </w:tcPr>
          <w:p w14:paraId="26DAB762" w14:textId="77777777" w:rsidR="00315727" w:rsidRDefault="00315727" w:rsidP="001A3CD6">
            <w:pPr>
              <w:jc w:val="both"/>
              <w:rPr>
                <w:b/>
                <w:sz w:val="22"/>
                <w:szCs w:val="22"/>
              </w:rPr>
            </w:pPr>
            <w:r>
              <w:rPr>
                <w:b/>
                <w:sz w:val="22"/>
                <w:szCs w:val="22"/>
              </w:rPr>
              <w:t>Por el Cliente</w:t>
            </w:r>
          </w:p>
        </w:tc>
      </w:tr>
    </w:tbl>
    <w:p w14:paraId="0D3B00E2" w14:textId="7FB01F5C" w:rsidR="00315727" w:rsidRDefault="00315727" w:rsidP="001A3CD6">
      <w:pPr>
        <w:jc w:val="both"/>
        <w:rPr>
          <w:b/>
          <w:sz w:val="22"/>
          <w:szCs w:val="22"/>
        </w:rPr>
      </w:pPr>
    </w:p>
    <w:p w14:paraId="619AA69B" w14:textId="4F9DCA9A" w:rsidR="009D0DBF" w:rsidRDefault="00315727" w:rsidP="00101EBD">
      <w:pPr>
        <w:pStyle w:val="Prrafodelista"/>
        <w:numPr>
          <w:ilvl w:val="0"/>
          <w:numId w:val="24"/>
        </w:numPr>
        <w:suppressAutoHyphens/>
        <w:spacing w:line="276" w:lineRule="auto"/>
        <w:ind w:left="426" w:hanging="426"/>
        <w:jc w:val="both"/>
        <w:rPr>
          <w:rFonts w:cs="Arial"/>
          <w:b/>
          <w:bCs/>
          <w:sz w:val="22"/>
          <w:lang w:val="es-AR"/>
        </w:rPr>
      </w:pPr>
      <w:r w:rsidRPr="00213562">
        <w:rPr>
          <w:rFonts w:cs="Arial"/>
          <w:sz w:val="22"/>
          <w:u w:val="single"/>
          <w:lang w:val="es-AR"/>
        </w:rPr>
        <w:br w:type="page"/>
      </w:r>
      <w:r w:rsidR="00140BFD">
        <w:rPr>
          <w:rFonts w:cs="Arial"/>
          <w:b/>
          <w:bCs/>
          <w:sz w:val="22"/>
          <w:lang w:val="es-AR"/>
        </w:rPr>
        <w:lastRenderedPageBreak/>
        <w:t>PLANILLA DE PRECIOS</w:t>
      </w:r>
    </w:p>
    <w:p w14:paraId="73724DC2" w14:textId="77777777" w:rsidR="00BE7481" w:rsidRDefault="00BE7481" w:rsidP="00101EBD">
      <w:pPr>
        <w:pStyle w:val="Prrafodelista"/>
        <w:suppressAutoHyphens/>
        <w:spacing w:line="276" w:lineRule="auto"/>
        <w:ind w:left="426"/>
        <w:jc w:val="both"/>
        <w:rPr>
          <w:rFonts w:cs="Arial"/>
          <w:b/>
          <w:bCs/>
          <w:sz w:val="22"/>
          <w:lang w:val="es-AR"/>
        </w:rPr>
      </w:pPr>
    </w:p>
    <w:tbl>
      <w:tblPr>
        <w:tblW w:w="10341" w:type="dxa"/>
        <w:jc w:val="center"/>
        <w:tblCellMar>
          <w:left w:w="70" w:type="dxa"/>
          <w:right w:w="70" w:type="dxa"/>
        </w:tblCellMar>
        <w:tblLook w:val="04A0" w:firstRow="1" w:lastRow="0" w:firstColumn="1" w:lastColumn="0" w:noHBand="0" w:noVBand="1"/>
      </w:tblPr>
      <w:tblGrid>
        <w:gridCol w:w="1980"/>
        <w:gridCol w:w="1985"/>
        <w:gridCol w:w="1198"/>
        <w:gridCol w:w="1495"/>
        <w:gridCol w:w="1134"/>
        <w:gridCol w:w="1134"/>
        <w:gridCol w:w="1415"/>
      </w:tblGrid>
      <w:tr w:rsidR="002B2005" w:rsidRPr="00647D70" w14:paraId="45E3870D" w14:textId="59B20157" w:rsidTr="002B2005">
        <w:trPr>
          <w:trHeight w:val="600"/>
          <w:jc w:val="center"/>
        </w:trPr>
        <w:tc>
          <w:tcPr>
            <w:tcW w:w="1980" w:type="dxa"/>
            <w:tcBorders>
              <w:top w:val="single" w:sz="4" w:space="0" w:color="auto"/>
              <w:left w:val="single" w:sz="4" w:space="0" w:color="auto"/>
              <w:bottom w:val="single" w:sz="4" w:space="0" w:color="auto"/>
              <w:right w:val="single" w:sz="4" w:space="0" w:color="auto"/>
            </w:tcBorders>
            <w:shd w:val="clear" w:color="000000" w:fill="002060"/>
            <w:vAlign w:val="center"/>
            <w:hideMark/>
          </w:tcPr>
          <w:p w14:paraId="6617DDF9" w14:textId="77777777" w:rsidR="002B2005" w:rsidRPr="00647D70" w:rsidRDefault="002B2005" w:rsidP="00213DAF">
            <w:pPr>
              <w:spacing w:line="276" w:lineRule="auto"/>
              <w:jc w:val="center"/>
              <w:rPr>
                <w:rFonts w:cs="Arial"/>
                <w:b/>
                <w:bCs/>
                <w:color w:val="FFFFFF"/>
                <w:sz w:val="20"/>
                <w:lang w:val="es-AR" w:eastAsia="es-AR"/>
              </w:rPr>
            </w:pPr>
            <w:r w:rsidRPr="00647D70">
              <w:rPr>
                <w:rFonts w:cs="Arial"/>
                <w:b/>
                <w:bCs/>
                <w:color w:val="FFFFFF"/>
                <w:sz w:val="20"/>
                <w:lang w:val="es-AR" w:eastAsia="es-AR"/>
              </w:rPr>
              <w:t>Producto Químico (Denominación comercial)</w:t>
            </w:r>
          </w:p>
        </w:tc>
        <w:tc>
          <w:tcPr>
            <w:tcW w:w="1985" w:type="dxa"/>
            <w:tcBorders>
              <w:top w:val="single" w:sz="4" w:space="0" w:color="auto"/>
              <w:left w:val="nil"/>
              <w:bottom w:val="single" w:sz="4" w:space="0" w:color="auto"/>
              <w:right w:val="single" w:sz="4" w:space="0" w:color="auto"/>
            </w:tcBorders>
            <w:shd w:val="clear" w:color="000000" w:fill="002060"/>
            <w:vAlign w:val="center"/>
            <w:hideMark/>
          </w:tcPr>
          <w:p w14:paraId="3CAB7D43" w14:textId="77777777" w:rsidR="002B2005" w:rsidRPr="00647D70" w:rsidRDefault="002B2005" w:rsidP="00213DAF">
            <w:pPr>
              <w:spacing w:line="276" w:lineRule="auto"/>
              <w:jc w:val="center"/>
              <w:rPr>
                <w:rFonts w:cs="Arial"/>
                <w:b/>
                <w:bCs/>
                <w:color w:val="FFFFFF"/>
                <w:sz w:val="20"/>
                <w:lang w:val="es-AR" w:eastAsia="es-AR"/>
              </w:rPr>
            </w:pPr>
            <w:r w:rsidRPr="00647D70">
              <w:rPr>
                <w:rFonts w:cs="Arial"/>
                <w:b/>
                <w:bCs/>
                <w:color w:val="FFFFFF"/>
                <w:sz w:val="20"/>
                <w:lang w:val="es-AR" w:eastAsia="es-AR"/>
              </w:rPr>
              <w:t>Descripción</w:t>
            </w:r>
          </w:p>
        </w:tc>
        <w:tc>
          <w:tcPr>
            <w:tcW w:w="1198" w:type="dxa"/>
            <w:tcBorders>
              <w:top w:val="single" w:sz="4" w:space="0" w:color="auto"/>
              <w:left w:val="nil"/>
              <w:bottom w:val="single" w:sz="4" w:space="0" w:color="auto"/>
              <w:right w:val="single" w:sz="4" w:space="0" w:color="auto"/>
            </w:tcBorders>
            <w:shd w:val="clear" w:color="000000" w:fill="002060"/>
            <w:vAlign w:val="center"/>
            <w:hideMark/>
          </w:tcPr>
          <w:p w14:paraId="19F14B15" w14:textId="77777777" w:rsidR="002B2005" w:rsidRPr="00647D70" w:rsidRDefault="002B2005" w:rsidP="00213DAF">
            <w:pPr>
              <w:spacing w:line="276" w:lineRule="auto"/>
              <w:jc w:val="center"/>
              <w:rPr>
                <w:rFonts w:cs="Arial"/>
                <w:b/>
                <w:bCs/>
                <w:color w:val="FFFFFF"/>
                <w:sz w:val="20"/>
                <w:lang w:val="es-AR" w:eastAsia="es-AR"/>
              </w:rPr>
            </w:pPr>
            <w:r w:rsidRPr="00647D70">
              <w:rPr>
                <w:rFonts w:cs="Arial"/>
                <w:b/>
                <w:bCs/>
                <w:color w:val="FFFFFF"/>
                <w:sz w:val="20"/>
                <w:lang w:val="es-AR" w:eastAsia="es-AR"/>
              </w:rPr>
              <w:t>UM</w:t>
            </w:r>
          </w:p>
        </w:tc>
        <w:tc>
          <w:tcPr>
            <w:tcW w:w="1495" w:type="dxa"/>
            <w:tcBorders>
              <w:top w:val="single" w:sz="4" w:space="0" w:color="auto"/>
              <w:left w:val="nil"/>
              <w:bottom w:val="single" w:sz="4" w:space="0" w:color="auto"/>
              <w:right w:val="single" w:sz="4" w:space="0" w:color="auto"/>
            </w:tcBorders>
            <w:shd w:val="clear" w:color="000000" w:fill="002060"/>
            <w:vAlign w:val="center"/>
            <w:hideMark/>
          </w:tcPr>
          <w:p w14:paraId="58DA3301" w14:textId="42FF1D89" w:rsidR="002B2005" w:rsidRPr="00647D70" w:rsidRDefault="002B2005" w:rsidP="00213DAF">
            <w:pPr>
              <w:spacing w:line="276" w:lineRule="auto"/>
              <w:jc w:val="center"/>
              <w:rPr>
                <w:rFonts w:cs="Arial"/>
                <w:b/>
                <w:bCs/>
                <w:color w:val="FFFFFF"/>
                <w:sz w:val="20"/>
                <w:lang w:val="es-AR" w:eastAsia="es-AR"/>
              </w:rPr>
            </w:pPr>
            <w:r w:rsidRPr="00647D70">
              <w:rPr>
                <w:rFonts w:cs="Arial"/>
                <w:b/>
                <w:bCs/>
                <w:color w:val="FFFFFF"/>
                <w:sz w:val="20"/>
                <w:lang w:val="es-AR" w:eastAsia="es-AR"/>
              </w:rPr>
              <w:t>Precio [USD/</w:t>
            </w:r>
            <w:r>
              <w:rPr>
                <w:rFonts w:cs="Arial"/>
                <w:b/>
                <w:bCs/>
                <w:color w:val="FFFFFF"/>
                <w:sz w:val="20"/>
                <w:lang w:val="es-AR" w:eastAsia="es-AR"/>
              </w:rPr>
              <w:t>UM</w:t>
            </w:r>
            <w:r w:rsidRPr="00647D70">
              <w:rPr>
                <w:rFonts w:cs="Arial"/>
                <w:b/>
                <w:bCs/>
                <w:color w:val="FFFFFF"/>
                <w:sz w:val="20"/>
                <w:lang w:val="es-AR" w:eastAsia="es-AR"/>
              </w:rPr>
              <w:t>]</w:t>
            </w:r>
          </w:p>
        </w:tc>
        <w:tc>
          <w:tcPr>
            <w:tcW w:w="1134" w:type="dxa"/>
            <w:tcBorders>
              <w:top w:val="single" w:sz="4" w:space="0" w:color="auto"/>
              <w:left w:val="nil"/>
              <w:bottom w:val="single" w:sz="4" w:space="0" w:color="auto"/>
              <w:right w:val="single" w:sz="4" w:space="0" w:color="auto"/>
            </w:tcBorders>
            <w:shd w:val="clear" w:color="000000" w:fill="002060"/>
            <w:vAlign w:val="center"/>
          </w:tcPr>
          <w:p w14:paraId="5C9A3417" w14:textId="2C831A57" w:rsidR="002B2005" w:rsidRPr="00647D70" w:rsidRDefault="002B2005" w:rsidP="00213DAF">
            <w:pPr>
              <w:spacing w:line="276" w:lineRule="auto"/>
              <w:jc w:val="center"/>
              <w:rPr>
                <w:rFonts w:cs="Arial"/>
                <w:b/>
                <w:bCs/>
                <w:color w:val="FFFFFF"/>
                <w:sz w:val="20"/>
                <w:lang w:val="es-AR" w:eastAsia="es-AR"/>
              </w:rPr>
            </w:pPr>
            <w:r>
              <w:rPr>
                <w:rFonts w:cs="Arial"/>
                <w:b/>
                <w:bCs/>
                <w:color w:val="FFFFFF"/>
                <w:sz w:val="20"/>
                <w:lang w:val="es-AR" w:eastAsia="es-AR"/>
              </w:rPr>
              <w:t>Cantidad [un]</w:t>
            </w:r>
          </w:p>
        </w:tc>
        <w:tc>
          <w:tcPr>
            <w:tcW w:w="1134" w:type="dxa"/>
            <w:tcBorders>
              <w:top w:val="single" w:sz="4" w:space="0" w:color="auto"/>
              <w:left w:val="nil"/>
              <w:bottom w:val="single" w:sz="4" w:space="0" w:color="auto"/>
              <w:right w:val="single" w:sz="4" w:space="0" w:color="auto"/>
            </w:tcBorders>
            <w:shd w:val="clear" w:color="000000" w:fill="002060"/>
            <w:vAlign w:val="center"/>
          </w:tcPr>
          <w:p w14:paraId="75D60AE2" w14:textId="6FB5B695" w:rsidR="002B2005" w:rsidRDefault="002B2005" w:rsidP="002B2005">
            <w:pPr>
              <w:spacing w:line="276" w:lineRule="auto"/>
              <w:jc w:val="center"/>
              <w:rPr>
                <w:rFonts w:cs="Arial"/>
                <w:b/>
                <w:bCs/>
                <w:color w:val="FFFFFF"/>
                <w:sz w:val="20"/>
                <w:lang w:val="es-AR" w:eastAsia="es-AR"/>
              </w:rPr>
            </w:pPr>
            <w:r>
              <w:rPr>
                <w:rFonts w:cs="Arial"/>
                <w:b/>
                <w:bCs/>
                <w:color w:val="FFFFFF"/>
                <w:sz w:val="20"/>
                <w:lang w:val="es-AR" w:eastAsia="es-AR"/>
              </w:rPr>
              <w:t>Subtotal [USD]</w:t>
            </w:r>
          </w:p>
        </w:tc>
        <w:tc>
          <w:tcPr>
            <w:tcW w:w="1415" w:type="dxa"/>
            <w:tcBorders>
              <w:top w:val="single" w:sz="4" w:space="0" w:color="auto"/>
              <w:left w:val="nil"/>
              <w:bottom w:val="single" w:sz="4" w:space="0" w:color="auto"/>
              <w:right w:val="single" w:sz="4" w:space="0" w:color="auto"/>
            </w:tcBorders>
            <w:shd w:val="clear" w:color="000000" w:fill="002060"/>
            <w:vAlign w:val="center"/>
          </w:tcPr>
          <w:p w14:paraId="1CEA447E" w14:textId="216234C2" w:rsidR="002B2005" w:rsidRDefault="002B2005" w:rsidP="002B2005">
            <w:pPr>
              <w:spacing w:line="276" w:lineRule="auto"/>
              <w:jc w:val="center"/>
              <w:rPr>
                <w:rFonts w:cs="Arial"/>
                <w:b/>
                <w:bCs/>
                <w:color w:val="FFFFFF"/>
                <w:sz w:val="20"/>
                <w:lang w:val="es-AR" w:eastAsia="es-AR"/>
              </w:rPr>
            </w:pPr>
            <w:r>
              <w:rPr>
                <w:rFonts w:cs="Arial"/>
                <w:b/>
                <w:bCs/>
                <w:color w:val="FFFFFF"/>
                <w:sz w:val="20"/>
                <w:lang w:val="es-AR" w:eastAsia="es-AR"/>
              </w:rPr>
              <w:t>Total [USD]</w:t>
            </w:r>
          </w:p>
        </w:tc>
      </w:tr>
      <w:tr w:rsidR="002B2005" w:rsidRPr="00647D70" w14:paraId="30D5CA55" w14:textId="112878C7" w:rsidTr="008E4394">
        <w:trPr>
          <w:trHeight w:val="471"/>
          <w:jc w:val="center"/>
        </w:trPr>
        <w:tc>
          <w:tcPr>
            <w:tcW w:w="1980" w:type="dxa"/>
            <w:tcBorders>
              <w:top w:val="nil"/>
              <w:left w:val="single" w:sz="4" w:space="0" w:color="auto"/>
              <w:bottom w:val="single" w:sz="4" w:space="0" w:color="auto"/>
              <w:right w:val="single" w:sz="4" w:space="0" w:color="auto"/>
            </w:tcBorders>
            <w:shd w:val="clear" w:color="auto" w:fill="auto"/>
            <w:noWrap/>
            <w:vAlign w:val="center"/>
            <w:hideMark/>
          </w:tcPr>
          <w:p w14:paraId="44C0E7D2" w14:textId="0C600B64"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ESB310</w:t>
            </w:r>
          </w:p>
        </w:tc>
        <w:tc>
          <w:tcPr>
            <w:tcW w:w="1985" w:type="dxa"/>
            <w:tcBorders>
              <w:top w:val="nil"/>
              <w:left w:val="nil"/>
              <w:bottom w:val="single" w:sz="4" w:space="0" w:color="auto"/>
              <w:right w:val="single" w:sz="4" w:space="0" w:color="auto"/>
            </w:tcBorders>
            <w:shd w:val="clear" w:color="auto" w:fill="auto"/>
            <w:noWrap/>
            <w:vAlign w:val="center"/>
            <w:hideMark/>
          </w:tcPr>
          <w:p w14:paraId="378A44EC" w14:textId="140F4867"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Espumante sólido para alto corte agua</w:t>
            </w:r>
          </w:p>
        </w:tc>
        <w:tc>
          <w:tcPr>
            <w:tcW w:w="1198" w:type="dxa"/>
            <w:tcBorders>
              <w:top w:val="nil"/>
              <w:left w:val="nil"/>
              <w:bottom w:val="single" w:sz="4" w:space="0" w:color="auto"/>
              <w:right w:val="single" w:sz="4" w:space="0" w:color="auto"/>
            </w:tcBorders>
            <w:shd w:val="clear" w:color="auto" w:fill="auto"/>
            <w:noWrap/>
            <w:vAlign w:val="center"/>
            <w:hideMark/>
          </w:tcPr>
          <w:p w14:paraId="4E82DF36" w14:textId="0A38F208"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Balde x 45 velas</w:t>
            </w:r>
          </w:p>
        </w:tc>
        <w:tc>
          <w:tcPr>
            <w:tcW w:w="1495" w:type="dxa"/>
            <w:tcBorders>
              <w:top w:val="nil"/>
              <w:left w:val="nil"/>
              <w:bottom w:val="single" w:sz="4" w:space="0" w:color="auto"/>
              <w:right w:val="single" w:sz="4" w:space="0" w:color="auto"/>
            </w:tcBorders>
            <w:shd w:val="clear" w:color="auto" w:fill="auto"/>
            <w:noWrap/>
            <w:vAlign w:val="center"/>
            <w:hideMark/>
          </w:tcPr>
          <w:p w14:paraId="0DB9ED6B" w14:textId="3E7A2C41"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751,56</w:t>
            </w:r>
          </w:p>
        </w:tc>
        <w:tc>
          <w:tcPr>
            <w:tcW w:w="1134" w:type="dxa"/>
            <w:tcBorders>
              <w:top w:val="nil"/>
              <w:left w:val="nil"/>
              <w:bottom w:val="single" w:sz="4" w:space="0" w:color="auto"/>
              <w:right w:val="single" w:sz="4" w:space="0" w:color="auto"/>
            </w:tcBorders>
            <w:vAlign w:val="center"/>
          </w:tcPr>
          <w:p w14:paraId="06FD3D7C" w14:textId="3C96458F" w:rsidR="002B2005" w:rsidRDefault="002B2005" w:rsidP="00213DAF">
            <w:pPr>
              <w:spacing w:line="276" w:lineRule="auto"/>
              <w:jc w:val="center"/>
              <w:rPr>
                <w:rFonts w:cs="Arial"/>
                <w:color w:val="000000"/>
                <w:sz w:val="20"/>
                <w:lang w:val="es-AR" w:eastAsia="es-AR"/>
              </w:rPr>
            </w:pPr>
            <w:r>
              <w:rPr>
                <w:rFonts w:cs="Arial"/>
                <w:color w:val="000000"/>
                <w:sz w:val="20"/>
                <w:lang w:val="es-AR" w:eastAsia="es-AR"/>
              </w:rPr>
              <w:t>1</w:t>
            </w:r>
          </w:p>
        </w:tc>
        <w:tc>
          <w:tcPr>
            <w:tcW w:w="1134" w:type="dxa"/>
            <w:tcBorders>
              <w:top w:val="nil"/>
              <w:left w:val="nil"/>
              <w:bottom w:val="single" w:sz="4" w:space="0" w:color="auto"/>
              <w:right w:val="single" w:sz="4" w:space="0" w:color="auto"/>
            </w:tcBorders>
            <w:vAlign w:val="center"/>
          </w:tcPr>
          <w:p w14:paraId="2FECB42D" w14:textId="1D69819E" w:rsidR="002B2005" w:rsidRDefault="00B014D3" w:rsidP="002B2005">
            <w:pPr>
              <w:spacing w:line="276" w:lineRule="auto"/>
              <w:jc w:val="center"/>
              <w:rPr>
                <w:rFonts w:cs="Arial"/>
                <w:color w:val="000000"/>
                <w:sz w:val="20"/>
                <w:lang w:val="es-AR" w:eastAsia="es-AR"/>
              </w:rPr>
            </w:pPr>
            <w:r>
              <w:rPr>
                <w:rFonts w:cs="Arial"/>
                <w:color w:val="000000"/>
                <w:sz w:val="20"/>
                <w:lang w:val="es-AR" w:eastAsia="es-AR"/>
              </w:rPr>
              <w:t>795,77</w:t>
            </w:r>
          </w:p>
        </w:tc>
        <w:tc>
          <w:tcPr>
            <w:tcW w:w="1415" w:type="dxa"/>
            <w:vMerge w:val="restart"/>
            <w:tcBorders>
              <w:top w:val="nil"/>
              <w:left w:val="nil"/>
              <w:right w:val="single" w:sz="4" w:space="0" w:color="auto"/>
            </w:tcBorders>
            <w:vAlign w:val="center"/>
          </w:tcPr>
          <w:p w14:paraId="58AE37B1" w14:textId="02746EA9" w:rsidR="002B2005" w:rsidRDefault="00680F61" w:rsidP="002B2005">
            <w:pPr>
              <w:spacing w:line="276" w:lineRule="auto"/>
              <w:jc w:val="center"/>
              <w:rPr>
                <w:rFonts w:cs="Arial"/>
                <w:color w:val="000000"/>
                <w:sz w:val="20"/>
                <w:lang w:val="es-AR" w:eastAsia="es-AR"/>
              </w:rPr>
            </w:pPr>
            <w:r>
              <w:rPr>
                <w:rFonts w:cs="Arial"/>
                <w:color w:val="000000"/>
                <w:sz w:val="20"/>
                <w:lang w:val="es-AR" w:eastAsia="es-AR"/>
              </w:rPr>
              <w:t>2.6</w:t>
            </w:r>
            <w:r w:rsidR="005E1F75">
              <w:rPr>
                <w:rFonts w:cs="Arial"/>
                <w:color w:val="000000"/>
                <w:sz w:val="20"/>
                <w:lang w:val="es-AR" w:eastAsia="es-AR"/>
              </w:rPr>
              <w:t>94</w:t>
            </w:r>
            <w:r>
              <w:rPr>
                <w:rFonts w:cs="Arial"/>
                <w:color w:val="000000"/>
                <w:sz w:val="20"/>
                <w:lang w:val="es-AR" w:eastAsia="es-AR"/>
              </w:rPr>
              <w:t>,</w:t>
            </w:r>
            <w:r w:rsidR="005E1F75">
              <w:rPr>
                <w:rFonts w:cs="Arial"/>
                <w:color w:val="000000"/>
                <w:sz w:val="20"/>
                <w:lang w:val="es-AR" w:eastAsia="es-AR"/>
              </w:rPr>
              <w:t>37</w:t>
            </w:r>
          </w:p>
        </w:tc>
      </w:tr>
      <w:tr w:rsidR="002B2005" w:rsidRPr="00647D70" w14:paraId="31D18950" w14:textId="53591E9B" w:rsidTr="008E4394">
        <w:trPr>
          <w:trHeight w:val="471"/>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ED4C640" w14:textId="1DAEB7F1"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ESB600</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43C69470" w14:textId="3C6C1428"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Espumante sólido para alto corte de hidrocarburo</w:t>
            </w:r>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34396B06" w14:textId="0D18F706"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Balde x 45 velas</w:t>
            </w:r>
          </w:p>
        </w:tc>
        <w:tc>
          <w:tcPr>
            <w:tcW w:w="1495" w:type="dxa"/>
            <w:tcBorders>
              <w:top w:val="single" w:sz="4" w:space="0" w:color="auto"/>
              <w:left w:val="nil"/>
              <w:bottom w:val="single" w:sz="4" w:space="0" w:color="auto"/>
              <w:right w:val="single" w:sz="4" w:space="0" w:color="auto"/>
            </w:tcBorders>
            <w:shd w:val="clear" w:color="auto" w:fill="auto"/>
            <w:noWrap/>
            <w:vAlign w:val="center"/>
          </w:tcPr>
          <w:p w14:paraId="19CB92F5" w14:textId="53070A54"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650,00</w:t>
            </w:r>
          </w:p>
        </w:tc>
        <w:tc>
          <w:tcPr>
            <w:tcW w:w="1134" w:type="dxa"/>
            <w:tcBorders>
              <w:top w:val="single" w:sz="4" w:space="0" w:color="auto"/>
              <w:left w:val="nil"/>
              <w:bottom w:val="single" w:sz="4" w:space="0" w:color="auto"/>
              <w:right w:val="single" w:sz="4" w:space="0" w:color="auto"/>
            </w:tcBorders>
            <w:vAlign w:val="center"/>
          </w:tcPr>
          <w:p w14:paraId="225F6408" w14:textId="6BF76380" w:rsidR="002B2005" w:rsidRDefault="002B2005" w:rsidP="00213DAF">
            <w:pPr>
              <w:spacing w:line="276" w:lineRule="auto"/>
              <w:jc w:val="center"/>
              <w:rPr>
                <w:rFonts w:cs="Arial"/>
                <w:color w:val="000000"/>
                <w:sz w:val="20"/>
                <w:lang w:val="es-AR" w:eastAsia="es-AR"/>
              </w:rPr>
            </w:pPr>
            <w:r>
              <w:rPr>
                <w:rFonts w:cs="Arial"/>
                <w:color w:val="000000"/>
                <w:sz w:val="20"/>
                <w:lang w:val="es-AR" w:eastAsia="es-AR"/>
              </w:rPr>
              <w:t>1</w:t>
            </w:r>
          </w:p>
        </w:tc>
        <w:tc>
          <w:tcPr>
            <w:tcW w:w="1134" w:type="dxa"/>
            <w:tcBorders>
              <w:top w:val="single" w:sz="4" w:space="0" w:color="auto"/>
              <w:left w:val="nil"/>
              <w:bottom w:val="single" w:sz="4" w:space="0" w:color="auto"/>
              <w:right w:val="single" w:sz="4" w:space="0" w:color="auto"/>
            </w:tcBorders>
            <w:vAlign w:val="center"/>
          </w:tcPr>
          <w:p w14:paraId="3EA81109" w14:textId="29970072" w:rsidR="002B2005" w:rsidRDefault="002B2005" w:rsidP="002B2005">
            <w:pPr>
              <w:spacing w:line="276" w:lineRule="auto"/>
              <w:jc w:val="center"/>
              <w:rPr>
                <w:rFonts w:cs="Arial"/>
                <w:color w:val="000000"/>
                <w:sz w:val="20"/>
                <w:lang w:val="es-AR" w:eastAsia="es-AR"/>
              </w:rPr>
            </w:pPr>
            <w:r>
              <w:rPr>
                <w:rFonts w:cs="Arial"/>
                <w:color w:val="000000"/>
                <w:sz w:val="20"/>
                <w:lang w:val="es-AR" w:eastAsia="es-AR"/>
              </w:rPr>
              <w:t>650,00</w:t>
            </w:r>
          </w:p>
        </w:tc>
        <w:tc>
          <w:tcPr>
            <w:tcW w:w="1415" w:type="dxa"/>
            <w:vMerge/>
            <w:tcBorders>
              <w:left w:val="nil"/>
              <w:right w:val="single" w:sz="4" w:space="0" w:color="auto"/>
            </w:tcBorders>
            <w:vAlign w:val="center"/>
          </w:tcPr>
          <w:p w14:paraId="1CF7F534" w14:textId="77777777" w:rsidR="002B2005" w:rsidRDefault="002B2005" w:rsidP="002B2005">
            <w:pPr>
              <w:spacing w:line="276" w:lineRule="auto"/>
              <w:jc w:val="center"/>
              <w:rPr>
                <w:rFonts w:cs="Arial"/>
                <w:color w:val="000000"/>
                <w:sz w:val="20"/>
                <w:lang w:val="es-AR" w:eastAsia="es-AR"/>
              </w:rPr>
            </w:pPr>
          </w:p>
        </w:tc>
      </w:tr>
      <w:tr w:rsidR="002B2005" w:rsidRPr="00647D70" w14:paraId="0FC648E7" w14:textId="3E182109" w:rsidTr="008E4394">
        <w:trPr>
          <w:trHeight w:val="471"/>
          <w:jc w:val="center"/>
        </w:trPr>
        <w:tc>
          <w:tcPr>
            <w:tcW w:w="198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375C6DE" w14:textId="0859D188"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ESB711</w:t>
            </w:r>
          </w:p>
        </w:tc>
        <w:tc>
          <w:tcPr>
            <w:tcW w:w="1985" w:type="dxa"/>
            <w:tcBorders>
              <w:top w:val="single" w:sz="4" w:space="0" w:color="auto"/>
              <w:left w:val="nil"/>
              <w:bottom w:val="single" w:sz="4" w:space="0" w:color="auto"/>
              <w:right w:val="single" w:sz="4" w:space="0" w:color="auto"/>
            </w:tcBorders>
            <w:shd w:val="clear" w:color="auto" w:fill="auto"/>
            <w:noWrap/>
            <w:vAlign w:val="center"/>
          </w:tcPr>
          <w:p w14:paraId="685B0332" w14:textId="7A53A5E4"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Espumante sólido generador de CO</w:t>
            </w:r>
            <w:r w:rsidRPr="00A54EE3">
              <w:rPr>
                <w:rFonts w:cs="Arial"/>
                <w:color w:val="000000"/>
                <w:sz w:val="20"/>
                <w:vertAlign w:val="subscript"/>
                <w:lang w:val="es-AR" w:eastAsia="es-AR"/>
              </w:rPr>
              <w:t>2</w:t>
            </w:r>
          </w:p>
        </w:tc>
        <w:tc>
          <w:tcPr>
            <w:tcW w:w="1198" w:type="dxa"/>
            <w:tcBorders>
              <w:top w:val="single" w:sz="4" w:space="0" w:color="auto"/>
              <w:left w:val="nil"/>
              <w:bottom w:val="single" w:sz="4" w:space="0" w:color="auto"/>
              <w:right w:val="single" w:sz="4" w:space="0" w:color="auto"/>
            </w:tcBorders>
            <w:shd w:val="clear" w:color="auto" w:fill="auto"/>
            <w:noWrap/>
            <w:vAlign w:val="center"/>
          </w:tcPr>
          <w:p w14:paraId="0696791F" w14:textId="11C96B49"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Balde x 45 velas</w:t>
            </w:r>
          </w:p>
        </w:tc>
        <w:tc>
          <w:tcPr>
            <w:tcW w:w="1495" w:type="dxa"/>
            <w:tcBorders>
              <w:top w:val="single" w:sz="4" w:space="0" w:color="auto"/>
              <w:left w:val="nil"/>
              <w:bottom w:val="single" w:sz="4" w:space="0" w:color="auto"/>
              <w:right w:val="single" w:sz="4" w:space="0" w:color="auto"/>
            </w:tcBorders>
            <w:shd w:val="clear" w:color="auto" w:fill="auto"/>
            <w:noWrap/>
            <w:vAlign w:val="center"/>
          </w:tcPr>
          <w:p w14:paraId="55B15993" w14:textId="56CC2FC5" w:rsidR="002B2005" w:rsidRPr="00647D70" w:rsidRDefault="002B2005" w:rsidP="00213DAF">
            <w:pPr>
              <w:spacing w:line="276" w:lineRule="auto"/>
              <w:jc w:val="center"/>
              <w:rPr>
                <w:rFonts w:cs="Arial"/>
                <w:color w:val="000000"/>
                <w:sz w:val="20"/>
                <w:lang w:val="es-AR" w:eastAsia="es-AR"/>
              </w:rPr>
            </w:pPr>
            <w:r>
              <w:rPr>
                <w:rFonts w:cs="Arial"/>
                <w:color w:val="000000"/>
                <w:sz w:val="20"/>
                <w:lang w:val="es-AR" w:eastAsia="es-AR"/>
              </w:rPr>
              <w:t>1248,60</w:t>
            </w:r>
          </w:p>
        </w:tc>
        <w:tc>
          <w:tcPr>
            <w:tcW w:w="1134" w:type="dxa"/>
            <w:tcBorders>
              <w:top w:val="single" w:sz="4" w:space="0" w:color="auto"/>
              <w:left w:val="nil"/>
              <w:bottom w:val="single" w:sz="4" w:space="0" w:color="auto"/>
              <w:right w:val="single" w:sz="4" w:space="0" w:color="auto"/>
            </w:tcBorders>
            <w:vAlign w:val="center"/>
          </w:tcPr>
          <w:p w14:paraId="65DC8B17" w14:textId="0CB11C91" w:rsidR="002B2005" w:rsidRDefault="002B2005" w:rsidP="00213DAF">
            <w:pPr>
              <w:spacing w:line="276" w:lineRule="auto"/>
              <w:jc w:val="center"/>
              <w:rPr>
                <w:rFonts w:cs="Arial"/>
                <w:color w:val="000000"/>
                <w:sz w:val="20"/>
                <w:lang w:val="es-AR" w:eastAsia="es-AR"/>
              </w:rPr>
            </w:pPr>
            <w:r>
              <w:rPr>
                <w:rFonts w:cs="Arial"/>
                <w:color w:val="000000"/>
                <w:sz w:val="20"/>
                <w:lang w:val="es-AR" w:eastAsia="es-AR"/>
              </w:rPr>
              <w:t>1</w:t>
            </w:r>
          </w:p>
        </w:tc>
        <w:tc>
          <w:tcPr>
            <w:tcW w:w="1134" w:type="dxa"/>
            <w:tcBorders>
              <w:top w:val="single" w:sz="4" w:space="0" w:color="auto"/>
              <w:left w:val="nil"/>
              <w:bottom w:val="single" w:sz="4" w:space="0" w:color="auto"/>
              <w:right w:val="single" w:sz="4" w:space="0" w:color="auto"/>
            </w:tcBorders>
            <w:vAlign w:val="center"/>
          </w:tcPr>
          <w:p w14:paraId="7CFBAF30" w14:textId="01ED4D92" w:rsidR="002B2005" w:rsidRDefault="002B2005" w:rsidP="002B2005">
            <w:pPr>
              <w:spacing w:line="276" w:lineRule="auto"/>
              <w:jc w:val="center"/>
              <w:rPr>
                <w:rFonts w:cs="Arial"/>
                <w:color w:val="000000"/>
                <w:sz w:val="20"/>
                <w:lang w:val="es-AR" w:eastAsia="es-AR"/>
              </w:rPr>
            </w:pPr>
            <w:r>
              <w:rPr>
                <w:rFonts w:cs="Arial"/>
                <w:color w:val="000000"/>
                <w:sz w:val="20"/>
                <w:lang w:val="es-AR" w:eastAsia="es-AR"/>
              </w:rPr>
              <w:t>1</w:t>
            </w:r>
            <w:r w:rsidR="00680F61">
              <w:rPr>
                <w:rFonts w:cs="Arial"/>
                <w:color w:val="000000"/>
                <w:sz w:val="20"/>
                <w:lang w:val="es-AR" w:eastAsia="es-AR"/>
              </w:rPr>
              <w:t>.</w:t>
            </w:r>
            <w:r>
              <w:rPr>
                <w:rFonts w:cs="Arial"/>
                <w:color w:val="000000"/>
                <w:sz w:val="20"/>
                <w:lang w:val="es-AR" w:eastAsia="es-AR"/>
              </w:rPr>
              <w:t>248,60</w:t>
            </w:r>
          </w:p>
        </w:tc>
        <w:tc>
          <w:tcPr>
            <w:tcW w:w="1415" w:type="dxa"/>
            <w:vMerge/>
            <w:tcBorders>
              <w:left w:val="nil"/>
              <w:bottom w:val="single" w:sz="4" w:space="0" w:color="auto"/>
              <w:right w:val="single" w:sz="4" w:space="0" w:color="auto"/>
            </w:tcBorders>
            <w:vAlign w:val="center"/>
          </w:tcPr>
          <w:p w14:paraId="3EB82B3D" w14:textId="77777777" w:rsidR="002B2005" w:rsidRDefault="002B2005" w:rsidP="002B2005">
            <w:pPr>
              <w:spacing w:line="276" w:lineRule="auto"/>
              <w:jc w:val="center"/>
              <w:rPr>
                <w:rFonts w:cs="Arial"/>
                <w:color w:val="000000"/>
                <w:sz w:val="20"/>
                <w:lang w:val="es-AR" w:eastAsia="es-AR"/>
              </w:rPr>
            </w:pPr>
          </w:p>
        </w:tc>
      </w:tr>
    </w:tbl>
    <w:p w14:paraId="267B40CA" w14:textId="77777777" w:rsidR="002C3064" w:rsidRDefault="002C3064" w:rsidP="00101EBD">
      <w:pPr>
        <w:spacing w:line="276" w:lineRule="auto"/>
        <w:jc w:val="both"/>
        <w:rPr>
          <w:sz w:val="22"/>
          <w:lang w:val="es-ES_tradnl"/>
        </w:rPr>
      </w:pPr>
    </w:p>
    <w:p w14:paraId="360347E4" w14:textId="77777777" w:rsidR="00666635" w:rsidRDefault="00666635" w:rsidP="00101EBD">
      <w:pPr>
        <w:pStyle w:val="Default"/>
        <w:spacing w:line="276" w:lineRule="auto"/>
        <w:jc w:val="both"/>
      </w:pPr>
    </w:p>
    <w:p w14:paraId="36E9BAFD" w14:textId="484A5100" w:rsidR="00666635" w:rsidRPr="00666635" w:rsidRDefault="00666635" w:rsidP="00101EBD">
      <w:pPr>
        <w:pStyle w:val="Prrafodelista"/>
        <w:numPr>
          <w:ilvl w:val="0"/>
          <w:numId w:val="24"/>
        </w:numPr>
        <w:suppressAutoHyphens/>
        <w:spacing w:line="276" w:lineRule="auto"/>
        <w:ind w:left="426" w:hanging="426"/>
        <w:jc w:val="both"/>
        <w:rPr>
          <w:rFonts w:cs="Arial"/>
          <w:b/>
          <w:bCs/>
          <w:sz w:val="22"/>
          <w:lang w:val="es-AR"/>
        </w:rPr>
      </w:pPr>
      <w:r w:rsidRPr="00666635">
        <w:rPr>
          <w:rFonts w:cs="Arial"/>
          <w:b/>
          <w:bCs/>
          <w:sz w:val="22"/>
          <w:lang w:val="es-AR"/>
        </w:rPr>
        <w:t xml:space="preserve">NOTAS ACLARATORIAS </w:t>
      </w:r>
    </w:p>
    <w:p w14:paraId="0626A0AD" w14:textId="77777777" w:rsidR="00666635" w:rsidRDefault="00666635" w:rsidP="00101EBD">
      <w:pPr>
        <w:pStyle w:val="Default"/>
        <w:spacing w:line="276" w:lineRule="auto"/>
        <w:jc w:val="both"/>
      </w:pPr>
    </w:p>
    <w:p w14:paraId="32A669FA" w14:textId="4C30F8F3" w:rsidR="00666635" w:rsidRPr="0044213C" w:rsidRDefault="003908AB" w:rsidP="005A176D">
      <w:pPr>
        <w:pStyle w:val="Default"/>
        <w:numPr>
          <w:ilvl w:val="0"/>
          <w:numId w:val="35"/>
        </w:numPr>
        <w:spacing w:line="276" w:lineRule="auto"/>
        <w:jc w:val="both"/>
        <w:rPr>
          <w:sz w:val="20"/>
          <w:szCs w:val="20"/>
        </w:rPr>
      </w:pPr>
      <w:r w:rsidRPr="0044213C">
        <w:rPr>
          <w:sz w:val="20"/>
          <w:szCs w:val="20"/>
        </w:rPr>
        <w:t>La oferta presentada</w:t>
      </w:r>
      <w:r w:rsidR="0044213C" w:rsidRPr="0044213C">
        <w:rPr>
          <w:sz w:val="20"/>
          <w:szCs w:val="20"/>
        </w:rPr>
        <w:t xml:space="preserve"> está sujeta a las cantidades </w:t>
      </w:r>
      <w:r w:rsidR="0044213C">
        <w:rPr>
          <w:sz w:val="20"/>
          <w:szCs w:val="20"/>
        </w:rPr>
        <w:t xml:space="preserve">expresadas </w:t>
      </w:r>
      <w:r w:rsidR="0044213C" w:rsidRPr="0044213C">
        <w:rPr>
          <w:sz w:val="20"/>
          <w:szCs w:val="20"/>
        </w:rPr>
        <w:t>en la sección 2</w:t>
      </w:r>
      <w:r w:rsidR="0044213C">
        <w:rPr>
          <w:sz w:val="20"/>
          <w:szCs w:val="20"/>
        </w:rPr>
        <w:t>. Una necesidad de provisión mayor a la descrita debe ser consultada previamente.</w:t>
      </w:r>
    </w:p>
    <w:p w14:paraId="396688F3" w14:textId="3F2B05E0" w:rsidR="00666635" w:rsidRPr="00666635" w:rsidRDefault="00666635" w:rsidP="00101EBD">
      <w:pPr>
        <w:spacing w:line="276" w:lineRule="auto"/>
        <w:jc w:val="both"/>
        <w:rPr>
          <w:sz w:val="22"/>
          <w:lang w:val="es-AR"/>
        </w:rPr>
      </w:pPr>
    </w:p>
    <w:sectPr w:rsidR="00666635" w:rsidRPr="00666635" w:rsidSect="001A3CD6">
      <w:headerReference w:type="even" r:id="rId13"/>
      <w:headerReference w:type="default" r:id="rId14"/>
      <w:footerReference w:type="default" r:id="rId15"/>
      <w:headerReference w:type="first" r:id="rId16"/>
      <w:footerReference w:type="first" r:id="rId17"/>
      <w:pgSz w:w="12242" w:h="15842" w:code="1"/>
      <w:pgMar w:top="2127" w:right="1185" w:bottom="1418" w:left="1418" w:header="737" w:footer="36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2604BD" w14:textId="77777777" w:rsidR="00AD1EAE" w:rsidRDefault="00AD1EAE">
      <w:r>
        <w:separator/>
      </w:r>
    </w:p>
  </w:endnote>
  <w:endnote w:type="continuationSeparator" w:id="0">
    <w:p w14:paraId="27A0E93A" w14:textId="77777777" w:rsidR="00AD1EAE" w:rsidRDefault="00AD1EAE">
      <w:r>
        <w:continuationSeparator/>
      </w:r>
    </w:p>
  </w:endnote>
  <w:endnote w:type="continuationNotice" w:id="1">
    <w:p w14:paraId="62066FE8" w14:textId="77777777" w:rsidR="00AD1EAE" w:rsidRDefault="00AD1E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Calibri">
    <w:panose1 w:val="020F0502020204030204"/>
    <w:charset w:val="00"/>
    <w:family w:val="swiss"/>
    <w:pitch w:val="variable"/>
    <w:sig w:usb0="E4002EFF" w:usb1="C000247B" w:usb2="00000009" w:usb3="00000000" w:csb0="000001FF" w:csb1="00000000"/>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Pr="001A3CD6" w:rsidRDefault="00EB340B" w:rsidP="0009065C">
    <w:pPr>
      <w:pStyle w:val="Piedepgina"/>
      <w:tabs>
        <w:tab w:val="clear" w:pos="4419"/>
        <w:tab w:val="clear" w:pos="8838"/>
      </w:tabs>
      <w:rPr>
        <w:rFonts w:cs="Arial"/>
        <w:i/>
        <w:sz w:val="18"/>
        <w:szCs w:val="18"/>
        <w:lang w:val="es-ES_tradnl"/>
      </w:rPr>
    </w:pPr>
  </w:p>
  <w:p w14:paraId="527F291B" w14:textId="08FC523C" w:rsidR="0009065C" w:rsidRPr="001A3CD6" w:rsidRDefault="00C92E71" w:rsidP="001A3CD6">
    <w:pPr>
      <w:pStyle w:val="Piedepgina"/>
      <w:tabs>
        <w:tab w:val="clear" w:pos="4419"/>
        <w:tab w:val="clear" w:pos="8838"/>
        <w:tab w:val="left" w:pos="8364"/>
      </w:tabs>
      <w:rPr>
        <w:rFonts w:cs="Arial"/>
        <w:i/>
        <w:sz w:val="18"/>
        <w:szCs w:val="18"/>
        <w:lang w:val="es-ES_tradnl"/>
      </w:rPr>
    </w:pPr>
    <w:r w:rsidRPr="001A3CD6">
      <w:rPr>
        <w:rFonts w:cs="Arial"/>
        <w:i/>
        <w:sz w:val="18"/>
        <w:szCs w:val="18"/>
        <w:lang w:val="es-ES_tradnl"/>
      </w:rPr>
      <w:t>Neuquén</w:t>
    </w:r>
    <w:r w:rsidR="00927A66" w:rsidRPr="001A3CD6">
      <w:rPr>
        <w:rFonts w:cs="Arial"/>
        <w:i/>
        <w:sz w:val="18"/>
        <w:szCs w:val="18"/>
        <w:lang w:val="es-ES_tradnl"/>
      </w:rPr>
      <w:t>,</w:t>
    </w:r>
    <w:r w:rsidR="00C37772" w:rsidRPr="001A3CD6">
      <w:rPr>
        <w:rFonts w:cs="Arial"/>
        <w:i/>
        <w:sz w:val="18"/>
        <w:szCs w:val="18"/>
        <w:lang w:val="es-ES_tradnl"/>
      </w:rPr>
      <w:t xml:space="preserve"> </w:t>
    </w:r>
    <w:r w:rsidR="003908AB">
      <w:rPr>
        <w:rFonts w:cs="Arial"/>
        <w:i/>
        <w:sz w:val="18"/>
        <w:szCs w:val="18"/>
        <w:lang w:val="es-ES_tradnl"/>
      </w:rPr>
      <w:t>21</w:t>
    </w:r>
    <w:r w:rsidR="00F779D5">
      <w:rPr>
        <w:rFonts w:cs="Arial"/>
        <w:i/>
        <w:sz w:val="18"/>
        <w:szCs w:val="18"/>
        <w:lang w:val="es-ES_tradnl"/>
      </w:rPr>
      <w:t xml:space="preserve"> de febrero de 2024</w:t>
    </w:r>
    <w:r w:rsidR="00F779D5">
      <w:rPr>
        <w:rFonts w:cs="Arial"/>
        <w:i/>
        <w:sz w:val="18"/>
        <w:szCs w:val="18"/>
        <w:lang w:val="es-ES_tradnl"/>
      </w:rPr>
      <w:tab/>
    </w:r>
    <w:r w:rsidR="0009065C" w:rsidRPr="001A3CD6">
      <w:rPr>
        <w:rFonts w:cs="Arial"/>
        <w:i/>
        <w:sz w:val="18"/>
        <w:szCs w:val="18"/>
        <w:lang w:val="es-ES_tradnl"/>
      </w:rPr>
      <w:t xml:space="preserve">Página </w:t>
    </w:r>
    <w:r w:rsidR="0009065C" w:rsidRPr="001A3CD6">
      <w:rPr>
        <w:rStyle w:val="Nmerodepgina"/>
        <w:rFonts w:cs="Arial"/>
        <w:i/>
        <w:sz w:val="18"/>
        <w:szCs w:val="18"/>
      </w:rPr>
      <w:fldChar w:fldCharType="begin"/>
    </w:r>
    <w:r w:rsidR="0009065C" w:rsidRPr="001A3CD6">
      <w:rPr>
        <w:rStyle w:val="Nmerodepgina"/>
        <w:rFonts w:cs="Arial"/>
        <w:i/>
        <w:sz w:val="18"/>
        <w:szCs w:val="18"/>
        <w:lang w:val="es-AR"/>
      </w:rPr>
      <w:instrText xml:space="preserve"> PAGE </w:instrText>
    </w:r>
    <w:r w:rsidR="0009065C" w:rsidRPr="001A3CD6">
      <w:rPr>
        <w:rStyle w:val="Nmerodepgina"/>
        <w:rFonts w:cs="Arial"/>
        <w:i/>
        <w:sz w:val="18"/>
        <w:szCs w:val="18"/>
      </w:rPr>
      <w:fldChar w:fldCharType="separate"/>
    </w:r>
    <w:r w:rsidR="00003837" w:rsidRPr="001A3CD6">
      <w:rPr>
        <w:rStyle w:val="Nmerodepgina"/>
        <w:rFonts w:cs="Arial"/>
        <w:i/>
        <w:noProof/>
        <w:sz w:val="18"/>
        <w:szCs w:val="18"/>
        <w:lang w:val="es-AR"/>
      </w:rPr>
      <w:t>4</w:t>
    </w:r>
    <w:r w:rsidR="0009065C" w:rsidRPr="001A3CD6">
      <w:rPr>
        <w:rStyle w:val="Nmerodepgina"/>
        <w:rFonts w:cs="Arial"/>
        <w:i/>
        <w:sz w:val="18"/>
        <w:szCs w:val="18"/>
      </w:rPr>
      <w:fldChar w:fldCharType="end"/>
    </w:r>
    <w:r w:rsidR="0009065C" w:rsidRPr="001A3CD6">
      <w:rPr>
        <w:rStyle w:val="Nmerodepgina"/>
        <w:rFonts w:cs="Arial"/>
        <w:i/>
        <w:sz w:val="18"/>
        <w:szCs w:val="18"/>
        <w:lang w:val="es-AR"/>
      </w:rPr>
      <w:t xml:space="preserve"> de </w:t>
    </w:r>
    <w:r w:rsidR="0009065C" w:rsidRPr="001A3CD6">
      <w:rPr>
        <w:rStyle w:val="Nmerodepgina"/>
        <w:rFonts w:cs="Arial"/>
        <w:i/>
        <w:sz w:val="18"/>
        <w:szCs w:val="18"/>
      </w:rPr>
      <w:fldChar w:fldCharType="begin"/>
    </w:r>
    <w:r w:rsidR="0009065C" w:rsidRPr="001A3CD6">
      <w:rPr>
        <w:rStyle w:val="Nmerodepgina"/>
        <w:rFonts w:cs="Arial"/>
        <w:i/>
        <w:sz w:val="18"/>
        <w:szCs w:val="18"/>
        <w:lang w:val="es-AR"/>
      </w:rPr>
      <w:instrText xml:space="preserve"> NUMPAGES </w:instrText>
    </w:r>
    <w:r w:rsidR="0009065C" w:rsidRPr="001A3CD6">
      <w:rPr>
        <w:rStyle w:val="Nmerodepgina"/>
        <w:rFonts w:cs="Arial"/>
        <w:i/>
        <w:sz w:val="18"/>
        <w:szCs w:val="18"/>
      </w:rPr>
      <w:fldChar w:fldCharType="separate"/>
    </w:r>
    <w:r w:rsidR="00003837" w:rsidRPr="001A3CD6">
      <w:rPr>
        <w:rStyle w:val="Nmerodepgina"/>
        <w:rFonts w:cs="Arial"/>
        <w:i/>
        <w:noProof/>
        <w:sz w:val="18"/>
        <w:szCs w:val="18"/>
        <w:lang w:val="es-AR"/>
      </w:rPr>
      <w:t>4</w:t>
    </w:r>
    <w:r w:rsidR="0009065C" w:rsidRPr="001A3CD6">
      <w:rPr>
        <w:rStyle w:val="Nmerodepgina"/>
        <w:rFonts w:cs="Arial"/>
        <w:i/>
        <w:sz w:val="18"/>
        <w:szCs w:val="18"/>
      </w:rPr>
      <w:fldChar w:fldCharType="end"/>
    </w:r>
  </w:p>
  <w:p w14:paraId="7358C1BA" w14:textId="005737D3" w:rsidR="0009065C" w:rsidRPr="001A3CD6" w:rsidRDefault="0009065C" w:rsidP="0009065C">
    <w:pPr>
      <w:pStyle w:val="Piedepgina"/>
      <w:tabs>
        <w:tab w:val="right" w:pos="8931"/>
      </w:tabs>
      <w:ind w:right="-143"/>
      <w:rPr>
        <w:rFonts w:cs="Arial"/>
        <w:sz w:val="18"/>
        <w:szCs w:val="18"/>
        <w:lang w:val="es-ES_tradnl"/>
      </w:rPr>
    </w:pPr>
    <w:r w:rsidRPr="001A3CD6">
      <w:rPr>
        <w:rFonts w:cs="Arial"/>
        <w:noProof/>
        <w:sz w:val="18"/>
        <w:szCs w:val="18"/>
        <w:lang w:val="en-GB"/>
      </w:rPr>
      <mc:AlternateContent>
        <mc:Choice Requires="wps">
          <w:drawing>
            <wp:anchor distT="0" distB="0" distL="114300" distR="114300" simplePos="0" relativeHeight="251658241" behindDoc="0" locked="0" layoutInCell="1" allowOverlap="1" wp14:anchorId="15F426BF" wp14:editId="604B58E1">
              <wp:simplePos x="0" y="0"/>
              <wp:positionH relativeFrom="column">
                <wp:posOffset>-62230</wp:posOffset>
              </wp:positionH>
              <wp:positionV relativeFrom="paragraph">
                <wp:posOffset>17780</wp:posOffset>
              </wp:positionV>
              <wp:extent cx="6084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4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2DDE37" id="Conector recto 2"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pt,1.4pt" to="474.1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" strokecolor="#002060" strokeweight="2pt"/>
          </w:pict>
        </mc:Fallback>
      </mc:AlternateContent>
    </w:r>
  </w:p>
  <w:p w14:paraId="2F0D035E" w14:textId="77777777" w:rsidR="0009065C" w:rsidRPr="001A3CD6" w:rsidRDefault="0009065C" w:rsidP="0009065C">
    <w:pPr>
      <w:pStyle w:val="Piedepgina"/>
      <w:tabs>
        <w:tab w:val="right" w:pos="8931"/>
      </w:tabs>
      <w:ind w:right="-143"/>
      <w:rPr>
        <w:rFonts w:cs="Arial"/>
        <w:b/>
        <w:i/>
        <w:sz w:val="18"/>
        <w:szCs w:val="18"/>
        <w:lang w:val="es-AR"/>
      </w:rPr>
    </w:pPr>
    <w:r w:rsidRPr="001A3CD6">
      <w:rPr>
        <w:rFonts w:cs="Arial"/>
        <w:i/>
        <w:sz w:val="18"/>
        <w:szCs w:val="18"/>
        <w:lang w:val="es-AR"/>
      </w:rPr>
      <w:t>Pecom Servicios Energía S.A.</w:t>
    </w:r>
  </w:p>
  <w:p w14:paraId="2146FE4C" w14:textId="77777777" w:rsidR="0009065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Carlos Pellegrini N° 3125 – Parque Industrial Neuquén (Q8301XAC)</w:t>
    </w:r>
    <w:r w:rsidRPr="001A3CD6">
      <w:rPr>
        <w:rFonts w:cs="Arial"/>
        <w:i/>
        <w:sz w:val="18"/>
        <w:szCs w:val="18"/>
        <w:lang w:val="es-AR"/>
      </w:rPr>
      <w:t xml:space="preserve"> Neuquén</w:t>
    </w:r>
    <w:r w:rsidRPr="001A3CD6">
      <w:rPr>
        <w:rFonts w:cs="Arial"/>
        <w:i/>
        <w:sz w:val="18"/>
        <w:szCs w:val="18"/>
        <w:lang w:val="pt-BR"/>
      </w:rPr>
      <w:t xml:space="preserve"> * Argentina</w:t>
    </w:r>
  </w:p>
  <w:p w14:paraId="3B967896" w14:textId="77777777" w:rsidR="0009065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Tel. (54 – 0299) 449 6000 (Líneas rotativas)</w:t>
    </w:r>
  </w:p>
  <w:p w14:paraId="6D830378" w14:textId="76A419D7" w:rsidR="0002303C" w:rsidRPr="001A3CD6" w:rsidRDefault="0009065C" w:rsidP="0009065C">
    <w:pPr>
      <w:pStyle w:val="Piedepgina"/>
      <w:tabs>
        <w:tab w:val="right" w:pos="8931"/>
      </w:tabs>
      <w:ind w:right="-143"/>
      <w:rPr>
        <w:rFonts w:cs="Arial"/>
        <w:i/>
        <w:sz w:val="18"/>
        <w:szCs w:val="18"/>
        <w:lang w:val="pt-BR"/>
      </w:rPr>
    </w:pPr>
    <w:r w:rsidRPr="001A3CD6">
      <w:rPr>
        <w:rFonts w:cs="Arial"/>
        <w:i/>
        <w:sz w:val="18"/>
        <w:szCs w:val="18"/>
        <w:lang w:val="pt-BR"/>
      </w:rPr>
      <w:t xml:space="preserve">e-mail: </w:t>
    </w:r>
    <w:hyperlink r:id="rId1" w:history="1">
      <w:r w:rsidR="0006161B" w:rsidRPr="001A3CD6">
        <w:rPr>
          <w:rStyle w:val="Hipervnculo"/>
          <w:rFonts w:ascii="Arial" w:hAnsi="Arial" w:cs="Arial"/>
          <w:sz w:val="18"/>
          <w:szCs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37CFE" w14:textId="77777777" w:rsidR="00AD1EAE" w:rsidRDefault="00AD1EAE">
      <w:r>
        <w:separator/>
      </w:r>
    </w:p>
  </w:footnote>
  <w:footnote w:type="continuationSeparator" w:id="0">
    <w:p w14:paraId="439540A6" w14:textId="77777777" w:rsidR="00AD1EAE" w:rsidRDefault="00AD1EAE">
      <w:r>
        <w:continuationSeparator/>
      </w:r>
    </w:p>
  </w:footnote>
  <w:footnote w:type="continuationNotice" w:id="1">
    <w:p w14:paraId="13815BB8" w14:textId="77777777" w:rsidR="00AD1EAE" w:rsidRDefault="00AD1E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300579120" name="Imagen 300579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698170677" name="Imagen 16981706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0BCA14C3" w:rsidR="0009065C" w:rsidRPr="001A3CD6" w:rsidRDefault="0009065C" w:rsidP="001A3CD6">
    <w:pPr>
      <w:ind w:left="-284"/>
      <w:rPr>
        <w:rFonts w:cs="Arial"/>
      </w:rPr>
    </w:pPr>
    <w:r w:rsidRPr="001A3CD6">
      <w:rPr>
        <w:rFonts w:cs="Arial"/>
        <w:noProof/>
        <w:lang w:val="es-AR" w:eastAsia="es-AR"/>
      </w:rPr>
      <w:drawing>
        <wp:inline distT="0" distB="0" distL="0" distR="0" wp14:anchorId="53E0B05F" wp14:editId="6DDB1ACE">
          <wp:extent cx="1685925" cy="571500"/>
          <wp:effectExtent l="0" t="0" r="9525" b="0"/>
          <wp:docPr id="978631997" name="Imagen 978631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77777777" w:rsidR="00A952A0" w:rsidRPr="001A3CD6" w:rsidRDefault="0009065C" w:rsidP="001A3CD6">
    <w:pPr>
      <w:rPr>
        <w:rFonts w:cs="Arial"/>
        <w:sz w:val="22"/>
      </w:rPr>
    </w:pPr>
    <w:r w:rsidRPr="001A3CD6">
      <w:rPr>
        <w:rFonts w:cs="Arial"/>
        <w:noProof/>
        <w:szCs w:val="24"/>
        <w:lang w:val="en-GB"/>
      </w:rPr>
      <mc:AlternateContent>
        <mc:Choice Requires="wps">
          <w:drawing>
            <wp:anchor distT="4294967295" distB="4294967295" distL="114300" distR="114300" simplePos="0" relativeHeight="251658240" behindDoc="0" locked="0" layoutInCell="1" allowOverlap="1" wp14:anchorId="3B8D52E6" wp14:editId="507BB77B">
              <wp:simplePos x="0" y="0"/>
              <wp:positionH relativeFrom="column">
                <wp:posOffset>0</wp:posOffset>
              </wp:positionH>
              <wp:positionV relativeFrom="paragraph">
                <wp:posOffset>0</wp:posOffset>
              </wp:positionV>
              <wp:extent cx="6156000" cy="0"/>
              <wp:effectExtent l="0" t="0" r="0" b="0"/>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56000" cy="0"/>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A4C46" id="Conector recto 8"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0" to="484.7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" strokecolor="#002060" strokeweight="1.25pt"/>
          </w:pict>
        </mc:Fallback>
      </mc:AlternateContent>
    </w:r>
  </w:p>
  <w:p w14:paraId="6F485079" w14:textId="77777777" w:rsidR="005A52CA" w:rsidRDefault="00101EBD" w:rsidP="00D27CE8">
    <w:pPr>
      <w:rPr>
        <w:rFonts w:cs="Arial"/>
        <w:bCs/>
        <w:noProof/>
        <w:sz w:val="18"/>
        <w:szCs w:val="18"/>
        <w:lang w:val="pt-BR"/>
      </w:rPr>
    </w:pPr>
    <w:r>
      <w:rPr>
        <w:rFonts w:cs="Arial"/>
        <w:bCs/>
        <w:noProof/>
        <w:sz w:val="18"/>
        <w:szCs w:val="18"/>
        <w:lang w:val="pt-BR"/>
      </w:rPr>
      <w:t xml:space="preserve">Cliente </w:t>
    </w:r>
    <w:r w:rsidR="005A52CA" w:rsidRPr="005A52CA">
      <w:rPr>
        <w:rFonts w:cs="Arial"/>
        <w:bCs/>
        <w:noProof/>
        <w:sz w:val="18"/>
        <w:szCs w:val="18"/>
        <w:lang w:val="pt-BR"/>
      </w:rPr>
      <w:t xml:space="preserve">Pan American Energy S.L. Suc. Arg. </w:t>
    </w:r>
  </w:p>
  <w:p w14:paraId="38238606" w14:textId="46ED62A4" w:rsidR="005D0B56" w:rsidRDefault="00101EBD" w:rsidP="00D27CE8">
    <w:pPr>
      <w:rPr>
        <w:rFonts w:cs="Arial"/>
        <w:bCs/>
        <w:noProof/>
        <w:sz w:val="18"/>
        <w:szCs w:val="18"/>
        <w:lang w:val="pt-BR"/>
      </w:rPr>
    </w:pPr>
    <w:r>
      <w:rPr>
        <w:rFonts w:cs="Arial"/>
        <w:bCs/>
        <w:noProof/>
        <w:sz w:val="18"/>
        <w:szCs w:val="18"/>
        <w:lang w:val="pt-BR"/>
      </w:rPr>
      <w:t>“</w:t>
    </w:r>
    <w:r w:rsidR="005A52CA">
      <w:rPr>
        <w:rFonts w:cs="Arial"/>
        <w:bCs/>
        <w:noProof/>
        <w:sz w:val="18"/>
        <w:szCs w:val="18"/>
        <w:lang w:val="pt-BR"/>
      </w:rPr>
      <w:t>Espumígeno sólido</w:t>
    </w:r>
    <w:r>
      <w:rPr>
        <w:rFonts w:cs="Arial"/>
        <w:bCs/>
        <w:noProof/>
        <w:sz w:val="18"/>
        <w:szCs w:val="18"/>
        <w:lang w:val="pt-BR"/>
      </w:rPr>
      <w:t>”</w:t>
    </w:r>
  </w:p>
  <w:p w14:paraId="2180E038" w14:textId="77777777" w:rsidR="00101EBD" w:rsidRPr="00101EBD" w:rsidRDefault="00101EBD" w:rsidP="00D27CE8">
    <w:pPr>
      <w:rPr>
        <w:rFonts w:cs="Arial"/>
        <w:bCs/>
        <w:noProof/>
        <w:sz w:val="18"/>
        <w:szCs w:val="18"/>
        <w:lang w:val="pt-BR"/>
      </w:rPr>
    </w:pPr>
  </w:p>
  <w:p w14:paraId="6A9B28C0" w14:textId="77777777" w:rsidR="00101EBD" w:rsidRPr="001C3273" w:rsidRDefault="00101EBD" w:rsidP="00D27CE8">
    <w:pPr>
      <w:rPr>
        <w:rFonts w:ascii="HelveticaNeueLT Std" w:hAnsi="HelveticaNeueLT Std" w:cs="Helvetica"/>
        <w:bCs/>
        <w:noProof/>
        <w:sz w:val="18"/>
        <w:szCs w:val="18"/>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829666711" name="Imagen 829666711"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620280968" name="Imagen 620280968"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E6F7336"/>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175550"/>
    <w:multiLevelType w:val="hybridMultilevel"/>
    <w:tmpl w:val="44C4A348"/>
    <w:lvl w:ilvl="0" w:tplc="8F006FB8">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184EAB"/>
    <w:multiLevelType w:val="hybridMultilevel"/>
    <w:tmpl w:val="8C923B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0" w15:restartNumberingAfterBreak="0">
    <w:nsid w:val="16DE6DEC"/>
    <w:multiLevelType w:val="hybridMultilevel"/>
    <w:tmpl w:val="9362AF96"/>
    <w:lvl w:ilvl="0" w:tplc="2C0A000D">
      <w:start w:val="1"/>
      <w:numFmt w:val="bullet"/>
      <w:lvlText w:val=""/>
      <w:lvlJc w:val="left"/>
      <w:pPr>
        <w:ind w:left="3600" w:hanging="360"/>
      </w:pPr>
      <w:rPr>
        <w:rFonts w:ascii="Wingdings" w:hAnsi="Wingdings" w:hint="default"/>
      </w:rPr>
    </w:lvl>
    <w:lvl w:ilvl="1" w:tplc="2C0A0003" w:tentative="1">
      <w:start w:val="1"/>
      <w:numFmt w:val="bullet"/>
      <w:lvlText w:val="o"/>
      <w:lvlJc w:val="left"/>
      <w:pPr>
        <w:ind w:left="4320" w:hanging="360"/>
      </w:pPr>
      <w:rPr>
        <w:rFonts w:ascii="Courier New" w:hAnsi="Courier New" w:cs="Courier New" w:hint="default"/>
      </w:rPr>
    </w:lvl>
    <w:lvl w:ilvl="2" w:tplc="2C0A0005" w:tentative="1">
      <w:start w:val="1"/>
      <w:numFmt w:val="bullet"/>
      <w:lvlText w:val=""/>
      <w:lvlJc w:val="left"/>
      <w:pPr>
        <w:ind w:left="5040" w:hanging="360"/>
      </w:pPr>
      <w:rPr>
        <w:rFonts w:ascii="Wingdings" w:hAnsi="Wingdings" w:hint="default"/>
      </w:rPr>
    </w:lvl>
    <w:lvl w:ilvl="3" w:tplc="2C0A0001" w:tentative="1">
      <w:start w:val="1"/>
      <w:numFmt w:val="bullet"/>
      <w:lvlText w:val=""/>
      <w:lvlJc w:val="left"/>
      <w:pPr>
        <w:ind w:left="5760" w:hanging="360"/>
      </w:pPr>
      <w:rPr>
        <w:rFonts w:ascii="Symbol" w:hAnsi="Symbol" w:hint="default"/>
      </w:rPr>
    </w:lvl>
    <w:lvl w:ilvl="4" w:tplc="2C0A0003" w:tentative="1">
      <w:start w:val="1"/>
      <w:numFmt w:val="bullet"/>
      <w:lvlText w:val="o"/>
      <w:lvlJc w:val="left"/>
      <w:pPr>
        <w:ind w:left="6480" w:hanging="360"/>
      </w:pPr>
      <w:rPr>
        <w:rFonts w:ascii="Courier New" w:hAnsi="Courier New" w:cs="Courier New" w:hint="default"/>
      </w:rPr>
    </w:lvl>
    <w:lvl w:ilvl="5" w:tplc="2C0A0005" w:tentative="1">
      <w:start w:val="1"/>
      <w:numFmt w:val="bullet"/>
      <w:lvlText w:val=""/>
      <w:lvlJc w:val="left"/>
      <w:pPr>
        <w:ind w:left="7200" w:hanging="360"/>
      </w:pPr>
      <w:rPr>
        <w:rFonts w:ascii="Wingdings" w:hAnsi="Wingdings" w:hint="default"/>
      </w:rPr>
    </w:lvl>
    <w:lvl w:ilvl="6" w:tplc="2C0A0001" w:tentative="1">
      <w:start w:val="1"/>
      <w:numFmt w:val="bullet"/>
      <w:lvlText w:val=""/>
      <w:lvlJc w:val="left"/>
      <w:pPr>
        <w:ind w:left="7920" w:hanging="360"/>
      </w:pPr>
      <w:rPr>
        <w:rFonts w:ascii="Symbol" w:hAnsi="Symbol" w:hint="default"/>
      </w:rPr>
    </w:lvl>
    <w:lvl w:ilvl="7" w:tplc="2C0A0003" w:tentative="1">
      <w:start w:val="1"/>
      <w:numFmt w:val="bullet"/>
      <w:lvlText w:val="o"/>
      <w:lvlJc w:val="left"/>
      <w:pPr>
        <w:ind w:left="8640" w:hanging="360"/>
      </w:pPr>
      <w:rPr>
        <w:rFonts w:ascii="Courier New" w:hAnsi="Courier New" w:cs="Courier New" w:hint="default"/>
      </w:rPr>
    </w:lvl>
    <w:lvl w:ilvl="8" w:tplc="2C0A0005" w:tentative="1">
      <w:start w:val="1"/>
      <w:numFmt w:val="bullet"/>
      <w:lvlText w:val=""/>
      <w:lvlJc w:val="left"/>
      <w:pPr>
        <w:ind w:left="9360" w:hanging="360"/>
      </w:pPr>
      <w:rPr>
        <w:rFonts w:ascii="Wingdings" w:hAnsi="Wingdings" w:hint="default"/>
      </w:rPr>
    </w:lvl>
  </w:abstractNum>
  <w:abstractNum w:abstractNumId="11"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5"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673B1EB0"/>
    <w:multiLevelType w:val="hybridMultilevel"/>
    <w:tmpl w:val="DA6AB408"/>
    <w:lvl w:ilvl="0" w:tplc="2C0A000D">
      <w:start w:val="1"/>
      <w:numFmt w:val="bullet"/>
      <w:lvlText w:val=""/>
      <w:lvlJc w:val="left"/>
      <w:pPr>
        <w:ind w:left="2847" w:hanging="360"/>
      </w:pPr>
      <w:rPr>
        <w:rFonts w:ascii="Wingdings" w:hAnsi="Wingdings" w:hint="default"/>
      </w:rPr>
    </w:lvl>
    <w:lvl w:ilvl="1" w:tplc="2C0A0003" w:tentative="1">
      <w:start w:val="1"/>
      <w:numFmt w:val="bullet"/>
      <w:lvlText w:val="o"/>
      <w:lvlJc w:val="left"/>
      <w:pPr>
        <w:ind w:left="3567" w:hanging="360"/>
      </w:pPr>
      <w:rPr>
        <w:rFonts w:ascii="Courier New" w:hAnsi="Courier New" w:cs="Courier New" w:hint="default"/>
      </w:rPr>
    </w:lvl>
    <w:lvl w:ilvl="2" w:tplc="2C0A0005" w:tentative="1">
      <w:start w:val="1"/>
      <w:numFmt w:val="bullet"/>
      <w:lvlText w:val=""/>
      <w:lvlJc w:val="left"/>
      <w:pPr>
        <w:ind w:left="4287" w:hanging="360"/>
      </w:pPr>
      <w:rPr>
        <w:rFonts w:ascii="Wingdings" w:hAnsi="Wingdings" w:hint="default"/>
      </w:rPr>
    </w:lvl>
    <w:lvl w:ilvl="3" w:tplc="2C0A0001" w:tentative="1">
      <w:start w:val="1"/>
      <w:numFmt w:val="bullet"/>
      <w:lvlText w:val=""/>
      <w:lvlJc w:val="left"/>
      <w:pPr>
        <w:ind w:left="5007" w:hanging="360"/>
      </w:pPr>
      <w:rPr>
        <w:rFonts w:ascii="Symbol" w:hAnsi="Symbol" w:hint="default"/>
      </w:rPr>
    </w:lvl>
    <w:lvl w:ilvl="4" w:tplc="2C0A0003" w:tentative="1">
      <w:start w:val="1"/>
      <w:numFmt w:val="bullet"/>
      <w:lvlText w:val="o"/>
      <w:lvlJc w:val="left"/>
      <w:pPr>
        <w:ind w:left="5727" w:hanging="360"/>
      </w:pPr>
      <w:rPr>
        <w:rFonts w:ascii="Courier New" w:hAnsi="Courier New" w:cs="Courier New" w:hint="default"/>
      </w:rPr>
    </w:lvl>
    <w:lvl w:ilvl="5" w:tplc="2C0A0005" w:tentative="1">
      <w:start w:val="1"/>
      <w:numFmt w:val="bullet"/>
      <w:lvlText w:val=""/>
      <w:lvlJc w:val="left"/>
      <w:pPr>
        <w:ind w:left="6447" w:hanging="360"/>
      </w:pPr>
      <w:rPr>
        <w:rFonts w:ascii="Wingdings" w:hAnsi="Wingdings" w:hint="default"/>
      </w:rPr>
    </w:lvl>
    <w:lvl w:ilvl="6" w:tplc="2C0A0001" w:tentative="1">
      <w:start w:val="1"/>
      <w:numFmt w:val="bullet"/>
      <w:lvlText w:val=""/>
      <w:lvlJc w:val="left"/>
      <w:pPr>
        <w:ind w:left="7167" w:hanging="360"/>
      </w:pPr>
      <w:rPr>
        <w:rFonts w:ascii="Symbol" w:hAnsi="Symbol" w:hint="default"/>
      </w:rPr>
    </w:lvl>
    <w:lvl w:ilvl="7" w:tplc="2C0A0003" w:tentative="1">
      <w:start w:val="1"/>
      <w:numFmt w:val="bullet"/>
      <w:lvlText w:val="o"/>
      <w:lvlJc w:val="left"/>
      <w:pPr>
        <w:ind w:left="7887" w:hanging="360"/>
      </w:pPr>
      <w:rPr>
        <w:rFonts w:ascii="Courier New" w:hAnsi="Courier New" w:cs="Courier New" w:hint="default"/>
      </w:rPr>
    </w:lvl>
    <w:lvl w:ilvl="8" w:tplc="2C0A0005" w:tentative="1">
      <w:start w:val="1"/>
      <w:numFmt w:val="bullet"/>
      <w:lvlText w:val=""/>
      <w:lvlJc w:val="left"/>
      <w:pPr>
        <w:ind w:left="8607" w:hanging="360"/>
      </w:pPr>
      <w:rPr>
        <w:rFonts w:ascii="Wingdings" w:hAnsi="Wingdings" w:hint="default"/>
      </w:rPr>
    </w:lvl>
  </w:abstractNum>
  <w:abstractNum w:abstractNumId="27" w15:restartNumberingAfterBreak="0">
    <w:nsid w:val="70A4CF9B"/>
    <w:multiLevelType w:val="hybridMultilevel"/>
    <w:tmpl w:val="FFFFFFFF"/>
    <w:lvl w:ilvl="0" w:tplc="FFFFFFFF">
      <w:start w:val="1"/>
      <w:numFmt w:val="lowerRoman"/>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74024921"/>
    <w:multiLevelType w:val="hybridMultilevel"/>
    <w:tmpl w:val="CA90794E"/>
    <w:lvl w:ilvl="0" w:tplc="C862E1FA">
      <w:start w:val="5"/>
      <w:numFmt w:val="bullet"/>
      <w:lvlText w:val=""/>
      <w:lvlJc w:val="left"/>
      <w:pPr>
        <w:ind w:left="720" w:hanging="360"/>
      </w:pPr>
      <w:rPr>
        <w:rFonts w:ascii="Symbol" w:eastAsia="Times New Roman" w:hAnsi="Symbo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3" w15:restartNumberingAfterBreak="0">
    <w:nsid w:val="7A5023D5"/>
    <w:multiLevelType w:val="hybridMultilevel"/>
    <w:tmpl w:val="90A82152"/>
    <w:lvl w:ilvl="0" w:tplc="2C0A0001">
      <w:start w:val="3"/>
      <w:numFmt w:val="bullet"/>
      <w:lvlText w:val=""/>
      <w:lvlJc w:val="left"/>
      <w:pPr>
        <w:ind w:left="720" w:hanging="360"/>
      </w:pPr>
      <w:rPr>
        <w:rFonts w:ascii="Symbol" w:eastAsia="Times New Roman" w:hAnsi="Symbol"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218281387">
    <w:abstractNumId w:val="22"/>
  </w:num>
  <w:num w:numId="2" w16cid:durableId="1581327401">
    <w:abstractNumId w:val="1"/>
  </w:num>
  <w:num w:numId="3" w16cid:durableId="372537108">
    <w:abstractNumId w:val="20"/>
  </w:num>
  <w:num w:numId="4" w16cid:durableId="496073922">
    <w:abstractNumId w:val="15"/>
  </w:num>
  <w:num w:numId="5" w16cid:durableId="1592540852">
    <w:abstractNumId w:val="25"/>
  </w:num>
  <w:num w:numId="6" w16cid:durableId="1262645754">
    <w:abstractNumId w:val="24"/>
  </w:num>
  <w:num w:numId="7" w16cid:durableId="1335306592">
    <w:abstractNumId w:val="19"/>
  </w:num>
  <w:num w:numId="8" w16cid:durableId="1652170568">
    <w:abstractNumId w:val="11"/>
  </w:num>
  <w:num w:numId="9" w16cid:durableId="286284076">
    <w:abstractNumId w:val="32"/>
  </w:num>
  <w:num w:numId="10" w16cid:durableId="1201285742">
    <w:abstractNumId w:val="2"/>
  </w:num>
  <w:num w:numId="11" w16cid:durableId="1070272980">
    <w:abstractNumId w:val="21"/>
  </w:num>
  <w:num w:numId="12" w16cid:durableId="378943699">
    <w:abstractNumId w:val="4"/>
  </w:num>
  <w:num w:numId="13" w16cid:durableId="2132629848">
    <w:abstractNumId w:val="16"/>
  </w:num>
  <w:num w:numId="14" w16cid:durableId="1269660692">
    <w:abstractNumId w:val="31"/>
  </w:num>
  <w:num w:numId="15" w16cid:durableId="1341199065">
    <w:abstractNumId w:val="7"/>
  </w:num>
  <w:num w:numId="16" w16cid:durableId="1635865301">
    <w:abstractNumId w:val="17"/>
  </w:num>
  <w:num w:numId="17" w16cid:durableId="468521392">
    <w:abstractNumId w:val="9"/>
  </w:num>
  <w:num w:numId="18" w16cid:durableId="1147161696">
    <w:abstractNumId w:val="29"/>
  </w:num>
  <w:num w:numId="19" w16cid:durableId="598177934">
    <w:abstractNumId w:val="5"/>
  </w:num>
  <w:num w:numId="20" w16cid:durableId="1139111364">
    <w:abstractNumId w:val="12"/>
  </w:num>
  <w:num w:numId="21" w16cid:durableId="968363690">
    <w:abstractNumId w:val="13"/>
  </w:num>
  <w:num w:numId="22" w16cid:durableId="1099787921">
    <w:abstractNumId w:val="34"/>
  </w:num>
  <w:num w:numId="23" w16cid:durableId="779956412">
    <w:abstractNumId w:val="8"/>
  </w:num>
  <w:num w:numId="24" w16cid:durableId="1545822992">
    <w:abstractNumId w:val="18"/>
  </w:num>
  <w:num w:numId="25" w16cid:durableId="383332542">
    <w:abstractNumId w:val="23"/>
  </w:num>
  <w:num w:numId="26" w16cid:durableId="451242628">
    <w:abstractNumId w:val="14"/>
  </w:num>
  <w:num w:numId="27" w16cid:durableId="89813776">
    <w:abstractNumId w:val="30"/>
  </w:num>
  <w:num w:numId="28" w16cid:durableId="1348143980">
    <w:abstractNumId w:val="28"/>
  </w:num>
  <w:num w:numId="29" w16cid:durableId="8289939">
    <w:abstractNumId w:val="33"/>
  </w:num>
  <w:num w:numId="30" w16cid:durableId="476921589">
    <w:abstractNumId w:val="10"/>
  </w:num>
  <w:num w:numId="31" w16cid:durableId="239560263">
    <w:abstractNumId w:val="26"/>
  </w:num>
  <w:num w:numId="32" w16cid:durableId="500320630">
    <w:abstractNumId w:val="6"/>
  </w:num>
  <w:num w:numId="33" w16cid:durableId="1772386205">
    <w:abstractNumId w:val="27"/>
  </w:num>
  <w:num w:numId="34" w16cid:durableId="1117528804">
    <w:abstractNumId w:val="0"/>
  </w:num>
  <w:num w:numId="35" w16cid:durableId="8075561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837"/>
    <w:rsid w:val="00006018"/>
    <w:rsid w:val="000151E5"/>
    <w:rsid w:val="000221E9"/>
    <w:rsid w:val="0002303C"/>
    <w:rsid w:val="00030D2D"/>
    <w:rsid w:val="00032337"/>
    <w:rsid w:val="0003386A"/>
    <w:rsid w:val="00060CF6"/>
    <w:rsid w:val="0006161B"/>
    <w:rsid w:val="00064607"/>
    <w:rsid w:val="000701CC"/>
    <w:rsid w:val="0007218D"/>
    <w:rsid w:val="00072F0F"/>
    <w:rsid w:val="00075822"/>
    <w:rsid w:val="0009065C"/>
    <w:rsid w:val="000A2DF2"/>
    <w:rsid w:val="000A48F6"/>
    <w:rsid w:val="000D5D50"/>
    <w:rsid w:val="000D620E"/>
    <w:rsid w:val="000D6F4A"/>
    <w:rsid w:val="000E1A85"/>
    <w:rsid w:val="000E2185"/>
    <w:rsid w:val="00101EBD"/>
    <w:rsid w:val="00120CDF"/>
    <w:rsid w:val="001230BD"/>
    <w:rsid w:val="00130F48"/>
    <w:rsid w:val="0013260B"/>
    <w:rsid w:val="00135FF6"/>
    <w:rsid w:val="00140BFD"/>
    <w:rsid w:val="0014435F"/>
    <w:rsid w:val="0017339A"/>
    <w:rsid w:val="00180837"/>
    <w:rsid w:val="001822C7"/>
    <w:rsid w:val="001936A2"/>
    <w:rsid w:val="001A3CD6"/>
    <w:rsid w:val="001A588E"/>
    <w:rsid w:val="001B054A"/>
    <w:rsid w:val="001B18F5"/>
    <w:rsid w:val="001B3976"/>
    <w:rsid w:val="001B6A43"/>
    <w:rsid w:val="001C3273"/>
    <w:rsid w:val="001D15F2"/>
    <w:rsid w:val="001D2DC5"/>
    <w:rsid w:val="001E0968"/>
    <w:rsid w:val="001F09BD"/>
    <w:rsid w:val="00213DAF"/>
    <w:rsid w:val="00227E85"/>
    <w:rsid w:val="002309CF"/>
    <w:rsid w:val="00232E15"/>
    <w:rsid w:val="002474DD"/>
    <w:rsid w:val="0025519D"/>
    <w:rsid w:val="002642B7"/>
    <w:rsid w:val="00266289"/>
    <w:rsid w:val="00271B47"/>
    <w:rsid w:val="00275CCD"/>
    <w:rsid w:val="002777C0"/>
    <w:rsid w:val="00283602"/>
    <w:rsid w:val="00285780"/>
    <w:rsid w:val="002B2005"/>
    <w:rsid w:val="002B63E4"/>
    <w:rsid w:val="002C3064"/>
    <w:rsid w:val="002D543D"/>
    <w:rsid w:val="002E2232"/>
    <w:rsid w:val="002E77AC"/>
    <w:rsid w:val="00315727"/>
    <w:rsid w:val="003177FB"/>
    <w:rsid w:val="00325006"/>
    <w:rsid w:val="00331151"/>
    <w:rsid w:val="003314F2"/>
    <w:rsid w:val="00337168"/>
    <w:rsid w:val="00346820"/>
    <w:rsid w:val="003908AB"/>
    <w:rsid w:val="003C307B"/>
    <w:rsid w:val="003D2F14"/>
    <w:rsid w:val="003D79B7"/>
    <w:rsid w:val="003E057B"/>
    <w:rsid w:val="003E0585"/>
    <w:rsid w:val="003E0B49"/>
    <w:rsid w:val="003F505C"/>
    <w:rsid w:val="0040162B"/>
    <w:rsid w:val="00413B55"/>
    <w:rsid w:val="0044213C"/>
    <w:rsid w:val="004522FE"/>
    <w:rsid w:val="004608A3"/>
    <w:rsid w:val="00463DDE"/>
    <w:rsid w:val="00475098"/>
    <w:rsid w:val="0048317A"/>
    <w:rsid w:val="00483728"/>
    <w:rsid w:val="00483D3D"/>
    <w:rsid w:val="004919DE"/>
    <w:rsid w:val="00492022"/>
    <w:rsid w:val="0049228C"/>
    <w:rsid w:val="004A395D"/>
    <w:rsid w:val="004A4FFF"/>
    <w:rsid w:val="004C33DB"/>
    <w:rsid w:val="004F259F"/>
    <w:rsid w:val="0050667E"/>
    <w:rsid w:val="005074D8"/>
    <w:rsid w:val="005207F6"/>
    <w:rsid w:val="00521021"/>
    <w:rsid w:val="005214C4"/>
    <w:rsid w:val="00524FC2"/>
    <w:rsid w:val="00530312"/>
    <w:rsid w:val="00531F96"/>
    <w:rsid w:val="00541EA5"/>
    <w:rsid w:val="005511B5"/>
    <w:rsid w:val="005518A0"/>
    <w:rsid w:val="00562A75"/>
    <w:rsid w:val="00563F31"/>
    <w:rsid w:val="0057375C"/>
    <w:rsid w:val="00577426"/>
    <w:rsid w:val="00590C78"/>
    <w:rsid w:val="005A52CA"/>
    <w:rsid w:val="005B6A22"/>
    <w:rsid w:val="005D0B56"/>
    <w:rsid w:val="005D3D80"/>
    <w:rsid w:val="005D4FE7"/>
    <w:rsid w:val="005D59A3"/>
    <w:rsid w:val="005E1974"/>
    <w:rsid w:val="005E1F75"/>
    <w:rsid w:val="005F09EA"/>
    <w:rsid w:val="00607999"/>
    <w:rsid w:val="00614FB3"/>
    <w:rsid w:val="006167E4"/>
    <w:rsid w:val="00647D70"/>
    <w:rsid w:val="00650004"/>
    <w:rsid w:val="0065352B"/>
    <w:rsid w:val="00662289"/>
    <w:rsid w:val="00666635"/>
    <w:rsid w:val="00680F61"/>
    <w:rsid w:val="00682AD5"/>
    <w:rsid w:val="0068741D"/>
    <w:rsid w:val="006A31F0"/>
    <w:rsid w:val="006A4D77"/>
    <w:rsid w:val="006A5FB2"/>
    <w:rsid w:val="006C28C9"/>
    <w:rsid w:val="006D710E"/>
    <w:rsid w:val="006E1532"/>
    <w:rsid w:val="006E2264"/>
    <w:rsid w:val="006F3064"/>
    <w:rsid w:val="006F4682"/>
    <w:rsid w:val="006F4D3D"/>
    <w:rsid w:val="007017CC"/>
    <w:rsid w:val="00721735"/>
    <w:rsid w:val="0072179C"/>
    <w:rsid w:val="00721A28"/>
    <w:rsid w:val="00751E9A"/>
    <w:rsid w:val="00761889"/>
    <w:rsid w:val="00764D20"/>
    <w:rsid w:val="0076737A"/>
    <w:rsid w:val="00772E59"/>
    <w:rsid w:val="0077405F"/>
    <w:rsid w:val="0077601D"/>
    <w:rsid w:val="00777797"/>
    <w:rsid w:val="007812D8"/>
    <w:rsid w:val="00783B94"/>
    <w:rsid w:val="007855AC"/>
    <w:rsid w:val="007959CD"/>
    <w:rsid w:val="007A51E5"/>
    <w:rsid w:val="007B53D6"/>
    <w:rsid w:val="007B6E09"/>
    <w:rsid w:val="007C253D"/>
    <w:rsid w:val="007E1A2E"/>
    <w:rsid w:val="007E49CA"/>
    <w:rsid w:val="007F1DEC"/>
    <w:rsid w:val="007F31E7"/>
    <w:rsid w:val="007F5B4D"/>
    <w:rsid w:val="00807F04"/>
    <w:rsid w:val="00823076"/>
    <w:rsid w:val="008304A4"/>
    <w:rsid w:val="0083384F"/>
    <w:rsid w:val="008528DC"/>
    <w:rsid w:val="00854305"/>
    <w:rsid w:val="00865F71"/>
    <w:rsid w:val="0087139B"/>
    <w:rsid w:val="00872A5F"/>
    <w:rsid w:val="00875DA5"/>
    <w:rsid w:val="00886A87"/>
    <w:rsid w:val="00887000"/>
    <w:rsid w:val="008A07FF"/>
    <w:rsid w:val="008A5446"/>
    <w:rsid w:val="008A57B3"/>
    <w:rsid w:val="008B4792"/>
    <w:rsid w:val="008B4F40"/>
    <w:rsid w:val="008C12A9"/>
    <w:rsid w:val="008E12B9"/>
    <w:rsid w:val="008F1192"/>
    <w:rsid w:val="008F4C57"/>
    <w:rsid w:val="008F6370"/>
    <w:rsid w:val="00900B85"/>
    <w:rsid w:val="00903627"/>
    <w:rsid w:val="00904E18"/>
    <w:rsid w:val="00905E82"/>
    <w:rsid w:val="0092342E"/>
    <w:rsid w:val="00927A66"/>
    <w:rsid w:val="0094444D"/>
    <w:rsid w:val="009457AA"/>
    <w:rsid w:val="00953CFA"/>
    <w:rsid w:val="009875FE"/>
    <w:rsid w:val="009939B0"/>
    <w:rsid w:val="00993C83"/>
    <w:rsid w:val="009C1C97"/>
    <w:rsid w:val="009C5C3A"/>
    <w:rsid w:val="009D0DBF"/>
    <w:rsid w:val="009D4A9F"/>
    <w:rsid w:val="009E197B"/>
    <w:rsid w:val="009F1CA9"/>
    <w:rsid w:val="009F7A5E"/>
    <w:rsid w:val="00A0047E"/>
    <w:rsid w:val="00A26272"/>
    <w:rsid w:val="00A331F9"/>
    <w:rsid w:val="00A43E10"/>
    <w:rsid w:val="00A54EE3"/>
    <w:rsid w:val="00A6128A"/>
    <w:rsid w:val="00A66A00"/>
    <w:rsid w:val="00A73181"/>
    <w:rsid w:val="00A77337"/>
    <w:rsid w:val="00A84C1B"/>
    <w:rsid w:val="00A952A0"/>
    <w:rsid w:val="00A97B52"/>
    <w:rsid w:val="00AB40B0"/>
    <w:rsid w:val="00AC17D5"/>
    <w:rsid w:val="00AD1EAE"/>
    <w:rsid w:val="00AF0DBF"/>
    <w:rsid w:val="00AF0E13"/>
    <w:rsid w:val="00AF36E9"/>
    <w:rsid w:val="00B014D3"/>
    <w:rsid w:val="00B014E3"/>
    <w:rsid w:val="00B11593"/>
    <w:rsid w:val="00B17D6F"/>
    <w:rsid w:val="00B36627"/>
    <w:rsid w:val="00B37EAB"/>
    <w:rsid w:val="00B42876"/>
    <w:rsid w:val="00B443AC"/>
    <w:rsid w:val="00B540EE"/>
    <w:rsid w:val="00B6299D"/>
    <w:rsid w:val="00B64B5B"/>
    <w:rsid w:val="00B854CC"/>
    <w:rsid w:val="00BA2853"/>
    <w:rsid w:val="00BB0601"/>
    <w:rsid w:val="00BB34AB"/>
    <w:rsid w:val="00BE107D"/>
    <w:rsid w:val="00BE672C"/>
    <w:rsid w:val="00BE7481"/>
    <w:rsid w:val="00BF633D"/>
    <w:rsid w:val="00C02762"/>
    <w:rsid w:val="00C10737"/>
    <w:rsid w:val="00C10C10"/>
    <w:rsid w:val="00C20112"/>
    <w:rsid w:val="00C32387"/>
    <w:rsid w:val="00C36A0D"/>
    <w:rsid w:val="00C37772"/>
    <w:rsid w:val="00C405A7"/>
    <w:rsid w:val="00C42A41"/>
    <w:rsid w:val="00C47B3D"/>
    <w:rsid w:val="00C57049"/>
    <w:rsid w:val="00C5705E"/>
    <w:rsid w:val="00C61E8C"/>
    <w:rsid w:val="00C70D2D"/>
    <w:rsid w:val="00C92E71"/>
    <w:rsid w:val="00CA5A90"/>
    <w:rsid w:val="00CC3814"/>
    <w:rsid w:val="00CC6B74"/>
    <w:rsid w:val="00CD39AC"/>
    <w:rsid w:val="00CE6BA6"/>
    <w:rsid w:val="00CF05EF"/>
    <w:rsid w:val="00CF42D3"/>
    <w:rsid w:val="00D05611"/>
    <w:rsid w:val="00D16093"/>
    <w:rsid w:val="00D160BC"/>
    <w:rsid w:val="00D17441"/>
    <w:rsid w:val="00D207E3"/>
    <w:rsid w:val="00D27CE8"/>
    <w:rsid w:val="00D33F67"/>
    <w:rsid w:val="00D46C69"/>
    <w:rsid w:val="00D505E2"/>
    <w:rsid w:val="00D553B8"/>
    <w:rsid w:val="00D62ACC"/>
    <w:rsid w:val="00D64C64"/>
    <w:rsid w:val="00D73585"/>
    <w:rsid w:val="00D7731F"/>
    <w:rsid w:val="00D77748"/>
    <w:rsid w:val="00D93CDB"/>
    <w:rsid w:val="00D964C3"/>
    <w:rsid w:val="00D96AE0"/>
    <w:rsid w:val="00D96D3E"/>
    <w:rsid w:val="00DA1A5E"/>
    <w:rsid w:val="00DA3C3B"/>
    <w:rsid w:val="00DA7657"/>
    <w:rsid w:val="00DA7EA4"/>
    <w:rsid w:val="00DC0BF1"/>
    <w:rsid w:val="00DD29CE"/>
    <w:rsid w:val="00DD5E6B"/>
    <w:rsid w:val="00DE49F4"/>
    <w:rsid w:val="00DE7FDE"/>
    <w:rsid w:val="00DF0DFB"/>
    <w:rsid w:val="00E2237F"/>
    <w:rsid w:val="00E24FBF"/>
    <w:rsid w:val="00E3345A"/>
    <w:rsid w:val="00E34A81"/>
    <w:rsid w:val="00E50FA3"/>
    <w:rsid w:val="00E57108"/>
    <w:rsid w:val="00E81EF5"/>
    <w:rsid w:val="00E8592F"/>
    <w:rsid w:val="00E935C5"/>
    <w:rsid w:val="00E93732"/>
    <w:rsid w:val="00E93925"/>
    <w:rsid w:val="00EA4625"/>
    <w:rsid w:val="00EB340B"/>
    <w:rsid w:val="00EB475B"/>
    <w:rsid w:val="00EC025D"/>
    <w:rsid w:val="00EE3945"/>
    <w:rsid w:val="00F137D8"/>
    <w:rsid w:val="00F16B05"/>
    <w:rsid w:val="00F36308"/>
    <w:rsid w:val="00F51D79"/>
    <w:rsid w:val="00F67283"/>
    <w:rsid w:val="00F77651"/>
    <w:rsid w:val="00F779D5"/>
    <w:rsid w:val="00F866D9"/>
    <w:rsid w:val="00F870D1"/>
    <w:rsid w:val="00FA0505"/>
    <w:rsid w:val="00FA0A11"/>
    <w:rsid w:val="00FA5B3B"/>
    <w:rsid w:val="00FB12A6"/>
    <w:rsid w:val="00FB4922"/>
    <w:rsid w:val="00FC4B5A"/>
    <w:rsid w:val="00FD723E"/>
    <w:rsid w:val="00FE2D64"/>
    <w:rsid w:val="00FF25AC"/>
    <w:rsid w:val="00FF362B"/>
    <w:rsid w:val="00FF4431"/>
    <w:rsid w:val="00FF554F"/>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073E559F-104D-49EE-B517-632B6D1E7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 w:type="paragraph" w:customStyle="1" w:styleId="xmsonormal">
    <w:name w:val="x_msonormal"/>
    <w:basedOn w:val="Normal"/>
    <w:rsid w:val="00413B55"/>
    <w:rPr>
      <w:rFonts w:ascii="Calibri" w:eastAsiaTheme="minorHAnsi" w:hAnsi="Calibri" w:cs="Calibri"/>
      <w:sz w:val="22"/>
      <w:szCs w:val="22"/>
      <w:lang w:val="es-AR" w:eastAsia="es-AR"/>
    </w:rPr>
  </w:style>
  <w:style w:type="paragraph" w:customStyle="1" w:styleId="Default">
    <w:name w:val="Default"/>
    <w:rsid w:val="00666635"/>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6920">
      <w:bodyDiv w:val="1"/>
      <w:marLeft w:val="0"/>
      <w:marRight w:val="0"/>
      <w:marTop w:val="0"/>
      <w:marBottom w:val="0"/>
      <w:divBdr>
        <w:top w:val="none" w:sz="0" w:space="0" w:color="auto"/>
        <w:left w:val="none" w:sz="0" w:space="0" w:color="auto"/>
        <w:bottom w:val="none" w:sz="0" w:space="0" w:color="auto"/>
        <w:right w:val="none" w:sz="0" w:space="0" w:color="auto"/>
      </w:divBdr>
    </w:div>
    <w:div w:id="24720125">
      <w:bodyDiv w:val="1"/>
      <w:marLeft w:val="0"/>
      <w:marRight w:val="0"/>
      <w:marTop w:val="0"/>
      <w:marBottom w:val="0"/>
      <w:divBdr>
        <w:top w:val="none" w:sz="0" w:space="0" w:color="auto"/>
        <w:left w:val="none" w:sz="0" w:space="0" w:color="auto"/>
        <w:bottom w:val="none" w:sz="0" w:space="0" w:color="auto"/>
        <w:right w:val="none" w:sz="0" w:space="0" w:color="auto"/>
      </w:divBdr>
    </w:div>
    <w:div w:id="120534007">
      <w:bodyDiv w:val="1"/>
      <w:marLeft w:val="0"/>
      <w:marRight w:val="0"/>
      <w:marTop w:val="0"/>
      <w:marBottom w:val="0"/>
      <w:divBdr>
        <w:top w:val="none" w:sz="0" w:space="0" w:color="auto"/>
        <w:left w:val="none" w:sz="0" w:space="0" w:color="auto"/>
        <w:bottom w:val="none" w:sz="0" w:space="0" w:color="auto"/>
        <w:right w:val="none" w:sz="0" w:space="0" w:color="auto"/>
      </w:divBdr>
    </w:div>
    <w:div w:id="193464408">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5967154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690692938">
      <w:bodyDiv w:val="1"/>
      <w:marLeft w:val="0"/>
      <w:marRight w:val="0"/>
      <w:marTop w:val="0"/>
      <w:marBottom w:val="0"/>
      <w:divBdr>
        <w:top w:val="none" w:sz="0" w:space="0" w:color="auto"/>
        <w:left w:val="none" w:sz="0" w:space="0" w:color="auto"/>
        <w:bottom w:val="none" w:sz="0" w:space="0" w:color="auto"/>
        <w:right w:val="none" w:sz="0" w:space="0" w:color="auto"/>
      </w:divBdr>
    </w:div>
    <w:div w:id="790172448">
      <w:bodyDiv w:val="1"/>
      <w:marLeft w:val="0"/>
      <w:marRight w:val="0"/>
      <w:marTop w:val="0"/>
      <w:marBottom w:val="0"/>
      <w:divBdr>
        <w:top w:val="none" w:sz="0" w:space="0" w:color="auto"/>
        <w:left w:val="none" w:sz="0" w:space="0" w:color="auto"/>
        <w:bottom w:val="none" w:sz="0" w:space="0" w:color="auto"/>
        <w:right w:val="none" w:sz="0" w:space="0" w:color="auto"/>
      </w:divBdr>
    </w:div>
    <w:div w:id="807361235">
      <w:bodyDiv w:val="1"/>
      <w:marLeft w:val="0"/>
      <w:marRight w:val="0"/>
      <w:marTop w:val="0"/>
      <w:marBottom w:val="0"/>
      <w:divBdr>
        <w:top w:val="none" w:sz="0" w:space="0" w:color="auto"/>
        <w:left w:val="none" w:sz="0" w:space="0" w:color="auto"/>
        <w:bottom w:val="none" w:sz="0" w:space="0" w:color="auto"/>
        <w:right w:val="none" w:sz="0" w:space="0" w:color="auto"/>
      </w:divBdr>
    </w:div>
    <w:div w:id="810557020">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02058407">
      <w:bodyDiv w:val="1"/>
      <w:marLeft w:val="0"/>
      <w:marRight w:val="0"/>
      <w:marTop w:val="0"/>
      <w:marBottom w:val="0"/>
      <w:divBdr>
        <w:top w:val="none" w:sz="0" w:space="0" w:color="auto"/>
        <w:left w:val="none" w:sz="0" w:space="0" w:color="auto"/>
        <w:bottom w:val="none" w:sz="0" w:space="0" w:color="auto"/>
        <w:right w:val="none" w:sz="0" w:space="0" w:color="auto"/>
      </w:divBdr>
    </w:div>
    <w:div w:id="906259271">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918826779">
      <w:bodyDiv w:val="1"/>
      <w:marLeft w:val="0"/>
      <w:marRight w:val="0"/>
      <w:marTop w:val="0"/>
      <w:marBottom w:val="0"/>
      <w:divBdr>
        <w:top w:val="none" w:sz="0" w:space="0" w:color="auto"/>
        <w:left w:val="none" w:sz="0" w:space="0" w:color="auto"/>
        <w:bottom w:val="none" w:sz="0" w:space="0" w:color="auto"/>
        <w:right w:val="none" w:sz="0" w:space="0" w:color="auto"/>
      </w:divBdr>
    </w:div>
    <w:div w:id="938609440">
      <w:bodyDiv w:val="1"/>
      <w:marLeft w:val="0"/>
      <w:marRight w:val="0"/>
      <w:marTop w:val="0"/>
      <w:marBottom w:val="0"/>
      <w:divBdr>
        <w:top w:val="none" w:sz="0" w:space="0" w:color="auto"/>
        <w:left w:val="none" w:sz="0" w:space="0" w:color="auto"/>
        <w:bottom w:val="none" w:sz="0" w:space="0" w:color="auto"/>
        <w:right w:val="none" w:sz="0" w:space="0" w:color="auto"/>
      </w:divBdr>
    </w:div>
    <w:div w:id="944382059">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37000465">
      <w:bodyDiv w:val="1"/>
      <w:marLeft w:val="0"/>
      <w:marRight w:val="0"/>
      <w:marTop w:val="0"/>
      <w:marBottom w:val="0"/>
      <w:divBdr>
        <w:top w:val="none" w:sz="0" w:space="0" w:color="auto"/>
        <w:left w:val="none" w:sz="0" w:space="0" w:color="auto"/>
        <w:bottom w:val="none" w:sz="0" w:space="0" w:color="auto"/>
        <w:right w:val="none" w:sz="0" w:space="0" w:color="auto"/>
      </w:divBdr>
    </w:div>
    <w:div w:id="1080709508">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302930602">
      <w:bodyDiv w:val="1"/>
      <w:marLeft w:val="0"/>
      <w:marRight w:val="0"/>
      <w:marTop w:val="0"/>
      <w:marBottom w:val="0"/>
      <w:divBdr>
        <w:top w:val="none" w:sz="0" w:space="0" w:color="auto"/>
        <w:left w:val="none" w:sz="0" w:space="0" w:color="auto"/>
        <w:bottom w:val="none" w:sz="0" w:space="0" w:color="auto"/>
        <w:right w:val="none" w:sz="0" w:space="0" w:color="auto"/>
      </w:divBdr>
    </w:div>
    <w:div w:id="1585216270">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02515344">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767458289">
      <w:bodyDiv w:val="1"/>
      <w:marLeft w:val="0"/>
      <w:marRight w:val="0"/>
      <w:marTop w:val="0"/>
      <w:marBottom w:val="0"/>
      <w:divBdr>
        <w:top w:val="none" w:sz="0" w:space="0" w:color="auto"/>
        <w:left w:val="none" w:sz="0" w:space="0" w:color="auto"/>
        <w:bottom w:val="none" w:sz="0" w:space="0" w:color="auto"/>
        <w:right w:val="none" w:sz="0" w:space="0" w:color="auto"/>
      </w:divBdr>
    </w:div>
    <w:div w:id="1819684055">
      <w:bodyDiv w:val="1"/>
      <w:marLeft w:val="0"/>
      <w:marRight w:val="0"/>
      <w:marTop w:val="0"/>
      <w:marBottom w:val="0"/>
      <w:divBdr>
        <w:top w:val="none" w:sz="0" w:space="0" w:color="auto"/>
        <w:left w:val="none" w:sz="0" w:space="0" w:color="auto"/>
        <w:bottom w:val="none" w:sz="0" w:space="0" w:color="auto"/>
        <w:right w:val="none" w:sz="0" w:space="0" w:color="auto"/>
      </w:divBdr>
    </w:div>
    <w:div w:id="1832018992">
      <w:bodyDiv w:val="1"/>
      <w:marLeft w:val="0"/>
      <w:marRight w:val="0"/>
      <w:marTop w:val="0"/>
      <w:marBottom w:val="0"/>
      <w:divBdr>
        <w:top w:val="none" w:sz="0" w:space="0" w:color="auto"/>
        <w:left w:val="none" w:sz="0" w:space="0" w:color="auto"/>
        <w:bottom w:val="none" w:sz="0" w:space="0" w:color="auto"/>
        <w:right w:val="none" w:sz="0" w:space="0" w:color="auto"/>
      </w:divBdr>
    </w:div>
    <w:div w:id="1878931734">
      <w:bodyDiv w:val="1"/>
      <w:marLeft w:val="0"/>
      <w:marRight w:val="0"/>
      <w:marTop w:val="0"/>
      <w:marBottom w:val="0"/>
      <w:divBdr>
        <w:top w:val="none" w:sz="0" w:space="0" w:color="auto"/>
        <w:left w:val="none" w:sz="0" w:space="0" w:color="auto"/>
        <w:bottom w:val="none" w:sz="0" w:space="0" w:color="auto"/>
        <w:right w:val="none" w:sz="0" w:space="0" w:color="auto"/>
      </w:divBdr>
    </w:div>
    <w:div w:id="1936284179">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1974865407">
      <w:bodyDiv w:val="1"/>
      <w:marLeft w:val="0"/>
      <w:marRight w:val="0"/>
      <w:marTop w:val="0"/>
      <w:marBottom w:val="0"/>
      <w:divBdr>
        <w:top w:val="none" w:sz="0" w:space="0" w:color="auto"/>
        <w:left w:val="none" w:sz="0" w:space="0" w:color="auto"/>
        <w:bottom w:val="none" w:sz="0" w:space="0" w:color="auto"/>
        <w:right w:val="none" w:sz="0" w:space="0" w:color="auto"/>
      </w:divBdr>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 w:id="2121676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lemiliani@pan-energy.com" TargetMode="Externa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Props1.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2.xml><?xml version="1.0" encoding="utf-8"?>
<ds:datastoreItem xmlns:ds="http://schemas.openxmlformats.org/officeDocument/2006/customXml" ds:itemID="{8AA0058B-D064-4627-B880-F7CDDCF5F58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49B483-07EC-46C9-AD24-6800186A9731}">
  <ds:schemaRefs>
    <ds:schemaRef ds:uri="http://schemas.openxmlformats.org/officeDocument/2006/bibliography"/>
  </ds:schemaRefs>
</ds:datastoreItem>
</file>

<file path=customXml/itemProps4.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4</Pages>
  <Words>670</Words>
  <Characters>3935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4596</CharactersWithSpaces>
  <SharedDoc>false</SharedDoc>
  <HLinks>
    <vt:vector size="24" baseType="variant">
      <vt:variant>
        <vt:i4>1835090</vt:i4>
      </vt:variant>
      <vt:variant>
        <vt:i4>6</vt:i4>
      </vt:variant>
      <vt:variant>
        <vt:i4>0</vt:i4>
      </vt:variant>
      <vt:variant>
        <vt:i4>5</vt:i4>
      </vt:variant>
      <vt:variant>
        <vt:lpwstr>http://www.acara.org.ar/ (Mercedez Benz Atego 1726-42 C/Simple EU5 )</vt:lpwstr>
      </vt:variant>
      <vt:variant>
        <vt:lpwstr/>
      </vt:variant>
      <vt:variant>
        <vt:i4>852065</vt:i4>
      </vt:variant>
      <vt:variant>
        <vt:i4>3</vt:i4>
      </vt:variant>
      <vt:variant>
        <vt:i4>0</vt:i4>
      </vt:variant>
      <vt:variant>
        <vt:i4>5</vt:i4>
      </vt:variant>
      <vt:variant>
        <vt:lpwstr>mailto:Comercial@pecomenergia.com.ar</vt:lpwstr>
      </vt:variant>
      <vt:variant>
        <vt:lpwstr/>
      </vt:variant>
      <vt:variant>
        <vt:i4>6160506</vt:i4>
      </vt:variant>
      <vt:variant>
        <vt:i4>0</vt:i4>
      </vt:variant>
      <vt:variant>
        <vt:i4>0</vt:i4>
      </vt:variant>
      <vt:variant>
        <vt:i4>5</vt:i4>
      </vt:variant>
      <vt:variant>
        <vt:lpwstr>mailto:maria.e.bahurlet@exxonmobil.com</vt:lpwstr>
      </vt:variant>
      <vt:variant>
        <vt:lpwstr/>
      </vt:variant>
      <vt:variant>
        <vt:i4>852065</vt:i4>
      </vt:variant>
      <vt:variant>
        <vt:i4>6</vt:i4>
      </vt:variant>
      <vt:variant>
        <vt:i4>0</vt:i4>
      </vt:variant>
      <vt:variant>
        <vt:i4>5</vt:i4>
      </vt:variant>
      <vt:variant>
        <vt:lpwstr>mailto:Comercial@pecomenergia.com.ar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Villanova Briceño, Joanna Carolina</cp:lastModifiedBy>
  <cp:revision>75</cp:revision>
  <cp:lastPrinted>2023-09-11T16:18:00Z</cp:lastPrinted>
  <dcterms:created xsi:type="dcterms:W3CDTF">2022-07-13T16:25:00Z</dcterms:created>
  <dcterms:modified xsi:type="dcterms:W3CDTF">2024-02-21T00:23:00Z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0x010100C1C633A2D4197E43AA24C9ECA8292A7E</vt:lpwstr>
  </property>
  <property fmtid="{D5CDD505-2E9C-101B-9397-08002B2CF9AE}" pid="3" name="MediaServiceImageTags">
    <vt:lpwstr/>
  </property>
</Properties>
</file>