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776C" w14:textId="77777777" w:rsidR="0059796F" w:rsidRDefault="0059796F" w:rsidP="0059796F">
      <w:pPr>
        <w:pStyle w:val="Textoindependiente2"/>
        <w:spacing w:line="360" w:lineRule="auto"/>
        <w:jc w:val="center"/>
        <w:rPr>
          <w:b/>
          <w:sz w:val="56"/>
        </w:rPr>
      </w:pPr>
    </w:p>
    <w:p w14:paraId="7A14F646" w14:textId="77777777" w:rsidR="0059796F" w:rsidRDefault="0059796F" w:rsidP="0059796F">
      <w:pPr>
        <w:pStyle w:val="Textoindependiente2"/>
        <w:spacing w:line="360" w:lineRule="auto"/>
        <w:jc w:val="center"/>
        <w:rPr>
          <w:b/>
          <w:sz w:val="56"/>
        </w:rPr>
      </w:pPr>
    </w:p>
    <w:p w14:paraId="102207FA" w14:textId="4CF55043" w:rsidR="0059796F" w:rsidRPr="00D20D18" w:rsidRDefault="0059796F" w:rsidP="0059796F">
      <w:pPr>
        <w:pStyle w:val="Textoindependiente2"/>
        <w:spacing w:line="360" w:lineRule="auto"/>
        <w:jc w:val="center"/>
        <w:rPr>
          <w:b/>
          <w:sz w:val="56"/>
        </w:rPr>
      </w:pPr>
      <w:r>
        <w:rPr>
          <w:b/>
          <w:sz w:val="56"/>
        </w:rPr>
        <w:t>PROPUESTA ECONÓMICA</w:t>
      </w:r>
    </w:p>
    <w:p w14:paraId="0498CEC7" w14:textId="77777777" w:rsidR="0059796F" w:rsidRDefault="0059796F" w:rsidP="0059796F">
      <w:pPr>
        <w:pStyle w:val="Textoindependiente2"/>
        <w:spacing w:line="360" w:lineRule="auto"/>
        <w:rPr>
          <w:sz w:val="48"/>
        </w:rPr>
      </w:pPr>
    </w:p>
    <w:p w14:paraId="75414A4F" w14:textId="1AD7F34B" w:rsidR="0059796F" w:rsidRDefault="004408CC" w:rsidP="0059796F">
      <w:pPr>
        <w:pStyle w:val="Ttulo"/>
        <w:spacing w:line="360" w:lineRule="auto"/>
        <w:jc w:val="center"/>
        <w:outlineLvl w:val="9"/>
        <w:rPr>
          <w:sz w:val="48"/>
          <w:szCs w:val="48"/>
          <w:lang w:val="es-ES_tradnl"/>
        </w:rPr>
      </w:pPr>
      <w:r>
        <w:rPr>
          <w:sz w:val="48"/>
          <w:szCs w:val="48"/>
          <w:lang w:val="es-ES_tradnl"/>
        </w:rPr>
        <w:t>“</w:t>
      </w:r>
      <w:r w:rsidR="0039683B">
        <w:rPr>
          <w:sz w:val="48"/>
          <w:szCs w:val="48"/>
          <w:lang w:val="es-ES_tradnl"/>
        </w:rPr>
        <w:t>Provisión de Producto Químico y Mantenimiento de Sistemas de Dosificación</w:t>
      </w:r>
      <w:r>
        <w:rPr>
          <w:sz w:val="48"/>
          <w:szCs w:val="48"/>
          <w:lang w:val="es-ES_tradnl"/>
        </w:rPr>
        <w:t>”</w:t>
      </w:r>
    </w:p>
    <w:p w14:paraId="16AC567C" w14:textId="2A2FD85E" w:rsidR="0039683B" w:rsidRPr="004B6E89" w:rsidRDefault="0039683B" w:rsidP="004B6E89">
      <w:pPr>
        <w:jc w:val="center"/>
        <w:rPr>
          <w:b/>
          <w:bCs/>
          <w:sz w:val="28"/>
          <w:szCs w:val="28"/>
          <w:lang w:val="es-ES_tradnl"/>
        </w:rPr>
      </w:pPr>
      <w:r w:rsidRPr="004B6E89">
        <w:rPr>
          <w:b/>
          <w:bCs/>
          <w:sz w:val="28"/>
          <w:szCs w:val="28"/>
          <w:lang w:val="es-ES_tradnl"/>
        </w:rPr>
        <w:t>Licitaci</w:t>
      </w:r>
      <w:r w:rsidR="006B5379" w:rsidRPr="004B6E89">
        <w:rPr>
          <w:b/>
          <w:bCs/>
          <w:sz w:val="28"/>
          <w:szCs w:val="28"/>
          <w:lang w:val="es-ES_tradnl"/>
        </w:rPr>
        <w:t xml:space="preserve">ón </w:t>
      </w:r>
      <w:r w:rsidRPr="004B6E89">
        <w:rPr>
          <w:b/>
          <w:bCs/>
          <w:sz w:val="28"/>
          <w:szCs w:val="28"/>
          <w:lang w:val="es-ES_tradnl"/>
        </w:rPr>
        <w:t>Doc3479828784</w:t>
      </w:r>
    </w:p>
    <w:p w14:paraId="19CAAB1A" w14:textId="77777777" w:rsidR="0059796F" w:rsidRPr="00DA1F03" w:rsidRDefault="0059796F" w:rsidP="0059796F">
      <w:pPr>
        <w:spacing w:line="360" w:lineRule="auto"/>
        <w:rPr>
          <w:lang w:val="es-ES_tradnl"/>
        </w:rPr>
      </w:pPr>
    </w:p>
    <w:p w14:paraId="0F12CF14" w14:textId="1B333DF8" w:rsidR="0059796F" w:rsidRDefault="0039683B" w:rsidP="0059796F">
      <w:pPr>
        <w:pStyle w:val="Ttulo"/>
        <w:spacing w:line="360" w:lineRule="auto"/>
        <w:jc w:val="center"/>
        <w:outlineLvl w:val="9"/>
        <w:rPr>
          <w:rFonts w:cs="Arial"/>
          <w:b w:val="0"/>
          <w:bCs/>
          <w:lang w:val="es-ES_tradnl"/>
        </w:rPr>
      </w:pPr>
      <w:r w:rsidRPr="0039683B">
        <w:rPr>
          <w:rFonts w:cs="Arial"/>
          <w:b w:val="0"/>
          <w:bCs/>
          <w:noProof/>
          <w:lang w:val="es-ES_tradnl"/>
        </w:rPr>
        <w:drawing>
          <wp:inline distT="0" distB="0" distL="0" distR="0" wp14:anchorId="17DD1D80" wp14:editId="18C17924">
            <wp:extent cx="4277322" cy="117173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1171739"/>
                    </a:xfrm>
                    <a:prstGeom prst="rect">
                      <a:avLst/>
                    </a:prstGeom>
                  </pic:spPr>
                </pic:pic>
              </a:graphicData>
            </a:graphic>
          </wp:inline>
        </w:drawing>
      </w:r>
    </w:p>
    <w:p w14:paraId="5F9EE271" w14:textId="77777777" w:rsidR="0059796F" w:rsidRDefault="0059796F" w:rsidP="0059796F">
      <w:pPr>
        <w:spacing w:line="360" w:lineRule="auto"/>
        <w:jc w:val="center"/>
        <w:rPr>
          <w:sz w:val="32"/>
          <w:lang w:val="es-ES_tradnl"/>
        </w:rPr>
      </w:pPr>
    </w:p>
    <w:p w14:paraId="6D620162" w14:textId="77777777" w:rsidR="0059796F" w:rsidRDefault="0059796F" w:rsidP="0059796F">
      <w:pPr>
        <w:spacing w:line="360" w:lineRule="auto"/>
        <w:rPr>
          <w:rFonts w:ascii="Times New Roman" w:hAnsi="Times New Roman"/>
          <w:szCs w:val="24"/>
          <w:lang w:val="es-AR" w:eastAsia="es-AR"/>
        </w:rPr>
      </w:pPr>
    </w:p>
    <w:p w14:paraId="63DC01DD" w14:textId="77777777" w:rsidR="0059796F" w:rsidRDefault="0059796F" w:rsidP="0059796F">
      <w:pPr>
        <w:spacing w:line="360" w:lineRule="auto"/>
        <w:jc w:val="center"/>
        <w:rPr>
          <w:rFonts w:ascii="Times New Roman" w:hAnsi="Times New Roman"/>
          <w:szCs w:val="24"/>
          <w:lang w:val="es-AR" w:eastAsia="es-AR"/>
        </w:rPr>
      </w:pPr>
    </w:p>
    <w:p w14:paraId="0A405F78" w14:textId="4E484D14" w:rsidR="0059796F" w:rsidRPr="002E63E2" w:rsidRDefault="00AB376A" w:rsidP="0059796F">
      <w:pPr>
        <w:spacing w:line="360" w:lineRule="auto"/>
        <w:jc w:val="center"/>
        <w:rPr>
          <w:b/>
          <w:sz w:val="28"/>
          <w:szCs w:val="28"/>
        </w:rPr>
        <w:sectPr w:rsidR="0059796F" w:rsidRPr="002E63E2" w:rsidSect="008F7A7B">
          <w:headerReference w:type="default" r:id="rId12"/>
          <w:footerReference w:type="default" r:id="rId13"/>
          <w:pgSz w:w="11906" w:h="16838" w:code="9"/>
          <w:pgMar w:top="1139" w:right="1701" w:bottom="1135" w:left="1701" w:header="1021" w:footer="481" w:gutter="0"/>
          <w:cols w:space="720"/>
          <w:docGrid w:linePitch="326"/>
        </w:sectPr>
      </w:pPr>
      <w:r>
        <w:rPr>
          <w:sz w:val="28"/>
          <w:szCs w:val="28"/>
          <w:lang w:val="es-ES_tradnl"/>
        </w:rPr>
        <w:t>Febrero</w:t>
      </w:r>
      <w:r w:rsidR="00EC6D79">
        <w:rPr>
          <w:sz w:val="28"/>
          <w:szCs w:val="28"/>
          <w:lang w:val="es-ES_tradnl"/>
        </w:rPr>
        <w:t xml:space="preserve"> 2023</w:t>
      </w:r>
    </w:p>
    <w:sdt>
      <w:sdtPr>
        <w:rPr>
          <w:rFonts w:ascii="Arial" w:eastAsia="Times New Roman" w:hAnsi="Arial" w:cs="Times New Roman"/>
          <w:b w:val="0"/>
          <w:color w:val="auto"/>
          <w:sz w:val="22"/>
          <w:szCs w:val="22"/>
          <w:lang w:val="es-ES" w:eastAsia="es-ES"/>
        </w:rPr>
        <w:id w:val="64146718"/>
        <w:docPartObj>
          <w:docPartGallery w:val="Table of Contents"/>
          <w:docPartUnique/>
        </w:docPartObj>
      </w:sdtPr>
      <w:sdtEndPr>
        <w:rPr>
          <w:rFonts w:cs="Arial"/>
          <w:bCs/>
        </w:rPr>
      </w:sdtEndPr>
      <w:sdtContent>
        <w:p w14:paraId="62F4C1DB" w14:textId="77777777" w:rsidR="00016813" w:rsidRDefault="0059796F" w:rsidP="0059796F">
          <w:pPr>
            <w:pStyle w:val="TtuloTDC"/>
            <w:spacing w:line="360" w:lineRule="auto"/>
            <w:rPr>
              <w:noProof/>
            </w:rPr>
          </w:pPr>
          <w:r w:rsidRPr="0053647B">
            <w:rPr>
              <w:rFonts w:ascii="Verdana" w:hAnsi="Verdana" w:cstheme="minorHAnsi"/>
              <w:color w:val="auto"/>
              <w:sz w:val="22"/>
              <w:szCs w:val="22"/>
              <w:lang w:val="es-ES"/>
            </w:rPr>
            <w:t>ÍNDICE</w:t>
          </w:r>
          <w:r w:rsidRPr="000C3B8F">
            <w:rPr>
              <w:rFonts w:asciiTheme="minorHAnsi" w:hAnsiTheme="minorHAnsi" w:cstheme="minorHAnsi"/>
              <w:b w:val="0"/>
              <w:sz w:val="22"/>
              <w:szCs w:val="22"/>
            </w:rPr>
            <w:fldChar w:fldCharType="begin"/>
          </w:r>
          <w:r w:rsidRPr="000C3B8F">
            <w:rPr>
              <w:rFonts w:asciiTheme="minorHAnsi" w:hAnsiTheme="minorHAnsi" w:cstheme="minorHAnsi"/>
              <w:b w:val="0"/>
              <w:sz w:val="22"/>
              <w:szCs w:val="22"/>
            </w:rPr>
            <w:instrText xml:space="preserve"> TOC \o "1-3" \h \z \u </w:instrText>
          </w:r>
          <w:r w:rsidRPr="000C3B8F">
            <w:rPr>
              <w:rFonts w:asciiTheme="minorHAnsi" w:hAnsiTheme="minorHAnsi" w:cstheme="minorHAnsi"/>
              <w:b w:val="0"/>
              <w:sz w:val="22"/>
              <w:szCs w:val="22"/>
            </w:rPr>
            <w:fldChar w:fldCharType="separate"/>
          </w:r>
        </w:p>
        <w:p w14:paraId="62BDDE0D" w14:textId="4FEE254C" w:rsidR="00016813" w:rsidRDefault="00016813">
          <w:pPr>
            <w:pStyle w:val="TDC1"/>
            <w:rPr>
              <w:rFonts w:asciiTheme="minorHAnsi" w:eastAsiaTheme="minorEastAsia" w:hAnsiTheme="minorHAnsi" w:cstheme="minorBidi"/>
              <w:b w:val="0"/>
              <w:sz w:val="22"/>
              <w:szCs w:val="22"/>
              <w:lang w:val="es-AR" w:eastAsia="es-AR"/>
            </w:rPr>
          </w:pPr>
          <w:hyperlink w:anchor="_Toc128408282" w:history="1">
            <w:r w:rsidRPr="002532EE">
              <w:rPr>
                <w:rStyle w:val="Hipervnculo"/>
              </w:rPr>
              <w:t>1.</w:t>
            </w:r>
            <w:r>
              <w:rPr>
                <w:rFonts w:asciiTheme="minorHAnsi" w:eastAsiaTheme="minorEastAsia" w:hAnsiTheme="minorHAnsi" w:cstheme="minorBidi"/>
                <w:b w:val="0"/>
                <w:sz w:val="22"/>
                <w:szCs w:val="22"/>
                <w:lang w:val="es-AR" w:eastAsia="es-AR"/>
              </w:rPr>
              <w:tab/>
            </w:r>
            <w:r w:rsidRPr="002532EE">
              <w:rPr>
                <w:rStyle w:val="Hipervnculo"/>
              </w:rPr>
              <w:t>NOTA DE PRESENTACIÓN</w:t>
            </w:r>
            <w:r>
              <w:rPr>
                <w:webHidden/>
              </w:rPr>
              <w:tab/>
            </w:r>
            <w:r>
              <w:rPr>
                <w:webHidden/>
              </w:rPr>
              <w:fldChar w:fldCharType="begin"/>
            </w:r>
            <w:r>
              <w:rPr>
                <w:webHidden/>
              </w:rPr>
              <w:instrText xml:space="preserve"> PAGEREF _Toc128408282 \h </w:instrText>
            </w:r>
            <w:r>
              <w:rPr>
                <w:webHidden/>
              </w:rPr>
            </w:r>
            <w:r>
              <w:rPr>
                <w:webHidden/>
              </w:rPr>
              <w:fldChar w:fldCharType="separate"/>
            </w:r>
            <w:r w:rsidR="00E74092">
              <w:rPr>
                <w:webHidden/>
              </w:rPr>
              <w:t>3</w:t>
            </w:r>
            <w:r>
              <w:rPr>
                <w:webHidden/>
              </w:rPr>
              <w:fldChar w:fldCharType="end"/>
            </w:r>
          </w:hyperlink>
        </w:p>
        <w:p w14:paraId="28FC7D5A" w14:textId="1C7C14FF" w:rsidR="00016813" w:rsidRDefault="00016813">
          <w:pPr>
            <w:pStyle w:val="TDC1"/>
            <w:rPr>
              <w:rFonts w:asciiTheme="minorHAnsi" w:eastAsiaTheme="minorEastAsia" w:hAnsiTheme="minorHAnsi" w:cstheme="minorBidi"/>
              <w:b w:val="0"/>
              <w:sz w:val="22"/>
              <w:szCs w:val="22"/>
              <w:lang w:val="es-AR" w:eastAsia="es-AR"/>
            </w:rPr>
          </w:pPr>
          <w:hyperlink w:anchor="_Toc128408283" w:history="1">
            <w:r w:rsidRPr="002532EE">
              <w:rPr>
                <w:rStyle w:val="Hipervnculo"/>
              </w:rPr>
              <w:t>2.</w:t>
            </w:r>
            <w:r>
              <w:rPr>
                <w:rFonts w:asciiTheme="minorHAnsi" w:eastAsiaTheme="minorEastAsia" w:hAnsiTheme="minorHAnsi" w:cstheme="minorBidi"/>
                <w:b w:val="0"/>
                <w:sz w:val="22"/>
                <w:szCs w:val="22"/>
                <w:lang w:val="es-AR" w:eastAsia="es-AR"/>
              </w:rPr>
              <w:tab/>
            </w:r>
            <w:r w:rsidRPr="002532EE">
              <w:rPr>
                <w:rStyle w:val="Hipervnculo"/>
              </w:rPr>
              <w:t>CONDICIONES COMERCIALES</w:t>
            </w:r>
            <w:r>
              <w:rPr>
                <w:webHidden/>
              </w:rPr>
              <w:tab/>
            </w:r>
            <w:r>
              <w:rPr>
                <w:webHidden/>
              </w:rPr>
              <w:fldChar w:fldCharType="begin"/>
            </w:r>
            <w:r>
              <w:rPr>
                <w:webHidden/>
              </w:rPr>
              <w:instrText xml:space="preserve"> PAGEREF _Toc128408283 \h </w:instrText>
            </w:r>
            <w:r>
              <w:rPr>
                <w:webHidden/>
              </w:rPr>
            </w:r>
            <w:r>
              <w:rPr>
                <w:webHidden/>
              </w:rPr>
              <w:fldChar w:fldCharType="separate"/>
            </w:r>
            <w:r w:rsidR="00E74092">
              <w:rPr>
                <w:webHidden/>
              </w:rPr>
              <w:t>4</w:t>
            </w:r>
            <w:r>
              <w:rPr>
                <w:webHidden/>
              </w:rPr>
              <w:fldChar w:fldCharType="end"/>
            </w:r>
          </w:hyperlink>
        </w:p>
        <w:p w14:paraId="7961BD5C" w14:textId="702B3851" w:rsidR="00016813" w:rsidRDefault="00016813">
          <w:pPr>
            <w:pStyle w:val="TDC1"/>
            <w:rPr>
              <w:rFonts w:asciiTheme="minorHAnsi" w:eastAsiaTheme="minorEastAsia" w:hAnsiTheme="minorHAnsi" w:cstheme="minorBidi"/>
              <w:b w:val="0"/>
              <w:sz w:val="22"/>
              <w:szCs w:val="22"/>
              <w:lang w:val="es-AR" w:eastAsia="es-AR"/>
            </w:rPr>
          </w:pPr>
          <w:hyperlink w:anchor="_Toc128408284" w:history="1">
            <w:r w:rsidRPr="002532EE">
              <w:rPr>
                <w:rStyle w:val="Hipervnculo"/>
              </w:rPr>
              <w:t>3.</w:t>
            </w:r>
            <w:r>
              <w:rPr>
                <w:rFonts w:asciiTheme="minorHAnsi" w:eastAsiaTheme="minorEastAsia" w:hAnsiTheme="minorHAnsi" w:cstheme="minorBidi"/>
                <w:b w:val="0"/>
                <w:sz w:val="22"/>
                <w:szCs w:val="22"/>
                <w:lang w:val="es-AR" w:eastAsia="es-AR"/>
              </w:rPr>
              <w:tab/>
            </w:r>
            <w:r w:rsidRPr="002532EE">
              <w:rPr>
                <w:rStyle w:val="Hipervnculo"/>
              </w:rPr>
              <w:t>PLANILLA DE PRECIOS</w:t>
            </w:r>
            <w:r>
              <w:rPr>
                <w:webHidden/>
              </w:rPr>
              <w:tab/>
            </w:r>
            <w:r>
              <w:rPr>
                <w:webHidden/>
              </w:rPr>
              <w:fldChar w:fldCharType="begin"/>
            </w:r>
            <w:r>
              <w:rPr>
                <w:webHidden/>
              </w:rPr>
              <w:instrText xml:space="preserve"> PAGEREF _Toc128408284 \h </w:instrText>
            </w:r>
            <w:r>
              <w:rPr>
                <w:webHidden/>
              </w:rPr>
            </w:r>
            <w:r>
              <w:rPr>
                <w:webHidden/>
              </w:rPr>
              <w:fldChar w:fldCharType="separate"/>
            </w:r>
            <w:r w:rsidR="00E74092">
              <w:rPr>
                <w:webHidden/>
              </w:rPr>
              <w:t>14</w:t>
            </w:r>
            <w:r>
              <w:rPr>
                <w:webHidden/>
              </w:rPr>
              <w:fldChar w:fldCharType="end"/>
            </w:r>
          </w:hyperlink>
        </w:p>
        <w:p w14:paraId="35AA6031" w14:textId="6D80E6AF" w:rsidR="00016813" w:rsidRDefault="00016813">
          <w:pPr>
            <w:pStyle w:val="TDC1"/>
            <w:rPr>
              <w:rFonts w:asciiTheme="minorHAnsi" w:eastAsiaTheme="minorEastAsia" w:hAnsiTheme="minorHAnsi" w:cstheme="minorBidi"/>
              <w:b w:val="0"/>
              <w:sz w:val="22"/>
              <w:szCs w:val="22"/>
              <w:lang w:val="es-AR" w:eastAsia="es-AR"/>
            </w:rPr>
          </w:pPr>
          <w:hyperlink w:anchor="_Toc128408285" w:history="1">
            <w:r w:rsidRPr="002532EE">
              <w:rPr>
                <w:rStyle w:val="Hipervnculo"/>
              </w:rPr>
              <w:t>4.</w:t>
            </w:r>
            <w:r>
              <w:rPr>
                <w:rFonts w:asciiTheme="minorHAnsi" w:eastAsiaTheme="minorEastAsia" w:hAnsiTheme="minorHAnsi" w:cstheme="minorBidi"/>
                <w:b w:val="0"/>
                <w:sz w:val="22"/>
                <w:szCs w:val="22"/>
                <w:lang w:val="es-AR" w:eastAsia="es-AR"/>
              </w:rPr>
              <w:tab/>
            </w:r>
            <w:r w:rsidRPr="002532EE">
              <w:rPr>
                <w:rStyle w:val="Hipervnculo"/>
              </w:rPr>
              <w:t>MONITOREO DE PRECIOS</w:t>
            </w:r>
            <w:r>
              <w:rPr>
                <w:webHidden/>
              </w:rPr>
              <w:tab/>
            </w:r>
            <w:r>
              <w:rPr>
                <w:webHidden/>
              </w:rPr>
              <w:fldChar w:fldCharType="begin"/>
            </w:r>
            <w:r>
              <w:rPr>
                <w:webHidden/>
              </w:rPr>
              <w:instrText xml:space="preserve"> PAGEREF _Toc128408285 \h </w:instrText>
            </w:r>
            <w:r>
              <w:rPr>
                <w:webHidden/>
              </w:rPr>
            </w:r>
            <w:r>
              <w:rPr>
                <w:webHidden/>
              </w:rPr>
              <w:fldChar w:fldCharType="separate"/>
            </w:r>
            <w:r w:rsidR="00E74092">
              <w:rPr>
                <w:webHidden/>
              </w:rPr>
              <w:t>15</w:t>
            </w:r>
            <w:r>
              <w:rPr>
                <w:webHidden/>
              </w:rPr>
              <w:fldChar w:fldCharType="end"/>
            </w:r>
          </w:hyperlink>
        </w:p>
        <w:p w14:paraId="3887E0D3" w14:textId="77777777" w:rsidR="0059796F" w:rsidRPr="00AF56D2" w:rsidRDefault="0059796F" w:rsidP="0059796F">
          <w:pPr>
            <w:spacing w:line="360" w:lineRule="auto"/>
            <w:rPr>
              <w:rFonts w:cs="Arial"/>
              <w:bCs/>
              <w:sz w:val="22"/>
              <w:szCs w:val="22"/>
            </w:rPr>
          </w:pPr>
          <w:r w:rsidRPr="000C3B8F">
            <w:rPr>
              <w:rFonts w:asciiTheme="minorHAnsi" w:hAnsiTheme="minorHAnsi" w:cstheme="minorHAnsi"/>
              <w:noProof/>
              <w:sz w:val="22"/>
              <w:szCs w:val="22"/>
            </w:rPr>
            <w:fldChar w:fldCharType="end"/>
          </w:r>
        </w:p>
      </w:sdtContent>
    </w:sdt>
    <w:p w14:paraId="38ED2288" w14:textId="77777777" w:rsidR="0059796F" w:rsidRDefault="0059796F" w:rsidP="0059796F">
      <w:pPr>
        <w:suppressAutoHyphens/>
        <w:rPr>
          <w:spacing w:val="-3"/>
          <w:sz w:val="22"/>
          <w:szCs w:val="22"/>
        </w:rPr>
      </w:pPr>
    </w:p>
    <w:p w14:paraId="3E4D5209" w14:textId="77777777" w:rsidR="0059796F" w:rsidRPr="000C3B8F" w:rsidRDefault="0059796F" w:rsidP="0059796F">
      <w:pPr>
        <w:suppressAutoHyphens/>
        <w:jc w:val="right"/>
        <w:rPr>
          <w:spacing w:val="-3"/>
          <w:sz w:val="20"/>
        </w:rPr>
      </w:pPr>
    </w:p>
    <w:p w14:paraId="5377F737" w14:textId="77777777" w:rsidR="0059796F" w:rsidRDefault="0059796F" w:rsidP="0059796F">
      <w:pPr>
        <w:suppressAutoHyphens/>
        <w:jc w:val="right"/>
        <w:rPr>
          <w:spacing w:val="-3"/>
          <w:sz w:val="22"/>
          <w:szCs w:val="22"/>
        </w:rPr>
      </w:pPr>
    </w:p>
    <w:p w14:paraId="7705208B" w14:textId="2A4E13AC" w:rsidR="0059796F" w:rsidRDefault="0059796F" w:rsidP="0059796F">
      <w:pPr>
        <w:suppressAutoHyphens/>
        <w:jc w:val="right"/>
        <w:rPr>
          <w:spacing w:val="-3"/>
          <w:sz w:val="22"/>
          <w:szCs w:val="22"/>
        </w:rPr>
      </w:pPr>
    </w:p>
    <w:p w14:paraId="10557A97" w14:textId="4FB5477E" w:rsidR="00D31D5D" w:rsidRDefault="00D31D5D" w:rsidP="0059796F">
      <w:pPr>
        <w:suppressAutoHyphens/>
        <w:jc w:val="right"/>
        <w:rPr>
          <w:spacing w:val="-3"/>
          <w:sz w:val="22"/>
          <w:szCs w:val="22"/>
        </w:rPr>
      </w:pPr>
    </w:p>
    <w:p w14:paraId="78849598" w14:textId="14E3E615" w:rsidR="00D31D5D" w:rsidRDefault="00D31D5D" w:rsidP="0059796F">
      <w:pPr>
        <w:suppressAutoHyphens/>
        <w:jc w:val="right"/>
        <w:rPr>
          <w:spacing w:val="-3"/>
          <w:sz w:val="22"/>
          <w:szCs w:val="22"/>
        </w:rPr>
      </w:pPr>
    </w:p>
    <w:p w14:paraId="05FE5D5E" w14:textId="4FF657BB" w:rsidR="00D31D5D" w:rsidRDefault="00D31D5D" w:rsidP="0059796F">
      <w:pPr>
        <w:suppressAutoHyphens/>
        <w:jc w:val="right"/>
        <w:rPr>
          <w:spacing w:val="-3"/>
          <w:sz w:val="22"/>
          <w:szCs w:val="22"/>
        </w:rPr>
      </w:pPr>
    </w:p>
    <w:p w14:paraId="38907D19" w14:textId="4891C99B" w:rsidR="00D31D5D" w:rsidRDefault="00D31D5D" w:rsidP="0059796F">
      <w:pPr>
        <w:suppressAutoHyphens/>
        <w:jc w:val="right"/>
        <w:rPr>
          <w:spacing w:val="-3"/>
          <w:sz w:val="22"/>
          <w:szCs w:val="22"/>
        </w:rPr>
      </w:pPr>
    </w:p>
    <w:p w14:paraId="1BF025F6" w14:textId="5A104DAE" w:rsidR="00D31D5D" w:rsidRDefault="00D31D5D" w:rsidP="0059796F">
      <w:pPr>
        <w:suppressAutoHyphens/>
        <w:jc w:val="right"/>
        <w:rPr>
          <w:spacing w:val="-3"/>
          <w:sz w:val="22"/>
          <w:szCs w:val="22"/>
        </w:rPr>
      </w:pPr>
    </w:p>
    <w:p w14:paraId="3E80F8C8" w14:textId="3BC7DFAA" w:rsidR="00D31D5D" w:rsidRDefault="00D31D5D" w:rsidP="0059796F">
      <w:pPr>
        <w:suppressAutoHyphens/>
        <w:jc w:val="right"/>
        <w:rPr>
          <w:spacing w:val="-3"/>
          <w:sz w:val="22"/>
          <w:szCs w:val="22"/>
        </w:rPr>
      </w:pPr>
    </w:p>
    <w:p w14:paraId="7DDC523F" w14:textId="54146B55" w:rsidR="00D31D5D" w:rsidRDefault="00D31D5D" w:rsidP="0059796F">
      <w:pPr>
        <w:suppressAutoHyphens/>
        <w:jc w:val="right"/>
        <w:rPr>
          <w:spacing w:val="-3"/>
          <w:sz w:val="22"/>
          <w:szCs w:val="22"/>
        </w:rPr>
      </w:pPr>
    </w:p>
    <w:p w14:paraId="2E668BD3" w14:textId="78A9B15E" w:rsidR="00D31D5D" w:rsidRDefault="00D31D5D" w:rsidP="0059796F">
      <w:pPr>
        <w:suppressAutoHyphens/>
        <w:jc w:val="right"/>
        <w:rPr>
          <w:spacing w:val="-3"/>
          <w:sz w:val="22"/>
          <w:szCs w:val="22"/>
        </w:rPr>
      </w:pPr>
    </w:p>
    <w:p w14:paraId="21065B1C" w14:textId="6A56DD1B" w:rsidR="00D31D5D" w:rsidRDefault="00D31D5D" w:rsidP="0059796F">
      <w:pPr>
        <w:suppressAutoHyphens/>
        <w:jc w:val="right"/>
        <w:rPr>
          <w:spacing w:val="-3"/>
          <w:sz w:val="22"/>
          <w:szCs w:val="22"/>
        </w:rPr>
      </w:pPr>
    </w:p>
    <w:p w14:paraId="216D486D" w14:textId="498B3C2C" w:rsidR="00D31D5D" w:rsidRDefault="00D31D5D" w:rsidP="0059796F">
      <w:pPr>
        <w:suppressAutoHyphens/>
        <w:jc w:val="right"/>
        <w:rPr>
          <w:spacing w:val="-3"/>
          <w:sz w:val="22"/>
          <w:szCs w:val="22"/>
        </w:rPr>
      </w:pPr>
    </w:p>
    <w:p w14:paraId="7D90435D" w14:textId="552FF932" w:rsidR="00D31D5D" w:rsidRDefault="00D31D5D" w:rsidP="0059796F">
      <w:pPr>
        <w:suppressAutoHyphens/>
        <w:jc w:val="right"/>
        <w:rPr>
          <w:spacing w:val="-3"/>
          <w:sz w:val="22"/>
          <w:szCs w:val="22"/>
        </w:rPr>
      </w:pPr>
    </w:p>
    <w:p w14:paraId="2C77E6B4" w14:textId="2A80F308" w:rsidR="00D31D5D" w:rsidRDefault="00D31D5D" w:rsidP="0059796F">
      <w:pPr>
        <w:suppressAutoHyphens/>
        <w:jc w:val="right"/>
        <w:rPr>
          <w:spacing w:val="-3"/>
          <w:sz w:val="22"/>
          <w:szCs w:val="22"/>
        </w:rPr>
      </w:pPr>
    </w:p>
    <w:p w14:paraId="2FF8394C" w14:textId="105DFEC0" w:rsidR="00D31D5D" w:rsidRDefault="00D31D5D" w:rsidP="0059796F">
      <w:pPr>
        <w:suppressAutoHyphens/>
        <w:jc w:val="right"/>
        <w:rPr>
          <w:spacing w:val="-3"/>
          <w:sz w:val="22"/>
          <w:szCs w:val="22"/>
        </w:rPr>
      </w:pPr>
    </w:p>
    <w:p w14:paraId="0102D64F" w14:textId="6CA13AEB" w:rsidR="00D31D5D" w:rsidRDefault="00D31D5D" w:rsidP="0059796F">
      <w:pPr>
        <w:suppressAutoHyphens/>
        <w:jc w:val="right"/>
        <w:rPr>
          <w:spacing w:val="-3"/>
          <w:sz w:val="22"/>
          <w:szCs w:val="22"/>
        </w:rPr>
      </w:pPr>
    </w:p>
    <w:p w14:paraId="005E3BDE" w14:textId="17D97C1D" w:rsidR="00D31D5D" w:rsidRDefault="00D31D5D" w:rsidP="0059796F">
      <w:pPr>
        <w:suppressAutoHyphens/>
        <w:jc w:val="right"/>
        <w:rPr>
          <w:spacing w:val="-3"/>
          <w:sz w:val="22"/>
          <w:szCs w:val="22"/>
        </w:rPr>
      </w:pPr>
    </w:p>
    <w:p w14:paraId="0D7B1252" w14:textId="74A6DF07" w:rsidR="00D31D5D" w:rsidRDefault="00D31D5D" w:rsidP="0059796F">
      <w:pPr>
        <w:suppressAutoHyphens/>
        <w:jc w:val="right"/>
        <w:rPr>
          <w:spacing w:val="-3"/>
          <w:sz w:val="22"/>
          <w:szCs w:val="22"/>
        </w:rPr>
      </w:pPr>
    </w:p>
    <w:p w14:paraId="40C70674" w14:textId="2B33B81E" w:rsidR="00D31D5D" w:rsidRDefault="00D31D5D" w:rsidP="0059796F">
      <w:pPr>
        <w:suppressAutoHyphens/>
        <w:jc w:val="right"/>
        <w:rPr>
          <w:spacing w:val="-3"/>
          <w:sz w:val="22"/>
          <w:szCs w:val="22"/>
        </w:rPr>
      </w:pPr>
    </w:p>
    <w:p w14:paraId="7A2B2EF0" w14:textId="05B825F8" w:rsidR="00D31D5D" w:rsidRDefault="00D31D5D" w:rsidP="0059796F">
      <w:pPr>
        <w:suppressAutoHyphens/>
        <w:jc w:val="right"/>
        <w:rPr>
          <w:spacing w:val="-3"/>
          <w:sz w:val="22"/>
          <w:szCs w:val="22"/>
        </w:rPr>
      </w:pPr>
    </w:p>
    <w:p w14:paraId="049550F9" w14:textId="28A114B4" w:rsidR="00D31D5D" w:rsidRDefault="00D31D5D" w:rsidP="0059796F">
      <w:pPr>
        <w:suppressAutoHyphens/>
        <w:jc w:val="right"/>
        <w:rPr>
          <w:spacing w:val="-3"/>
          <w:sz w:val="22"/>
          <w:szCs w:val="22"/>
        </w:rPr>
      </w:pPr>
    </w:p>
    <w:p w14:paraId="46A3F6B6" w14:textId="18025544" w:rsidR="00D31D5D" w:rsidRDefault="00D31D5D" w:rsidP="0059796F">
      <w:pPr>
        <w:suppressAutoHyphens/>
        <w:jc w:val="right"/>
        <w:rPr>
          <w:spacing w:val="-3"/>
          <w:sz w:val="22"/>
          <w:szCs w:val="22"/>
        </w:rPr>
      </w:pPr>
    </w:p>
    <w:p w14:paraId="2C8DDBF5" w14:textId="5E87EA2E" w:rsidR="00D31D5D" w:rsidRDefault="00D31D5D" w:rsidP="0059796F">
      <w:pPr>
        <w:suppressAutoHyphens/>
        <w:jc w:val="right"/>
        <w:rPr>
          <w:spacing w:val="-3"/>
          <w:sz w:val="22"/>
          <w:szCs w:val="22"/>
        </w:rPr>
      </w:pPr>
    </w:p>
    <w:p w14:paraId="1F2FD2D6" w14:textId="45F5FFEA" w:rsidR="00D31D5D" w:rsidRDefault="00D31D5D" w:rsidP="0059796F">
      <w:pPr>
        <w:suppressAutoHyphens/>
        <w:jc w:val="right"/>
        <w:rPr>
          <w:spacing w:val="-3"/>
          <w:sz w:val="22"/>
          <w:szCs w:val="22"/>
        </w:rPr>
      </w:pPr>
    </w:p>
    <w:p w14:paraId="09679305" w14:textId="3B90B1DE" w:rsidR="00D31D5D" w:rsidRDefault="00D31D5D" w:rsidP="0059796F">
      <w:pPr>
        <w:suppressAutoHyphens/>
        <w:jc w:val="right"/>
        <w:rPr>
          <w:spacing w:val="-3"/>
          <w:sz w:val="22"/>
          <w:szCs w:val="22"/>
        </w:rPr>
      </w:pPr>
    </w:p>
    <w:p w14:paraId="39046FAF" w14:textId="1EDEE38E" w:rsidR="00D31D5D" w:rsidRDefault="00D31D5D" w:rsidP="0059796F">
      <w:pPr>
        <w:suppressAutoHyphens/>
        <w:jc w:val="right"/>
        <w:rPr>
          <w:spacing w:val="-3"/>
          <w:sz w:val="22"/>
          <w:szCs w:val="22"/>
        </w:rPr>
      </w:pPr>
    </w:p>
    <w:p w14:paraId="67CC7A60" w14:textId="1ADB0979" w:rsidR="00D31D5D" w:rsidRDefault="00D31D5D" w:rsidP="0059796F">
      <w:pPr>
        <w:suppressAutoHyphens/>
        <w:jc w:val="right"/>
        <w:rPr>
          <w:spacing w:val="-3"/>
          <w:sz w:val="22"/>
          <w:szCs w:val="22"/>
        </w:rPr>
      </w:pPr>
    </w:p>
    <w:p w14:paraId="60073170" w14:textId="6D7586B4" w:rsidR="00D31D5D" w:rsidRDefault="00D31D5D" w:rsidP="0059796F">
      <w:pPr>
        <w:suppressAutoHyphens/>
        <w:jc w:val="right"/>
        <w:rPr>
          <w:spacing w:val="-3"/>
          <w:sz w:val="22"/>
          <w:szCs w:val="22"/>
        </w:rPr>
      </w:pPr>
    </w:p>
    <w:p w14:paraId="50BD95FC" w14:textId="3BFB1439" w:rsidR="00D31D5D" w:rsidRDefault="00D31D5D" w:rsidP="0059796F">
      <w:pPr>
        <w:suppressAutoHyphens/>
        <w:jc w:val="right"/>
        <w:rPr>
          <w:spacing w:val="-3"/>
          <w:sz w:val="22"/>
          <w:szCs w:val="22"/>
        </w:rPr>
      </w:pPr>
    </w:p>
    <w:p w14:paraId="2A43A879" w14:textId="77777777" w:rsidR="000C3B8F" w:rsidRDefault="000C3B8F" w:rsidP="0059796F">
      <w:pPr>
        <w:suppressAutoHyphens/>
        <w:jc w:val="right"/>
        <w:rPr>
          <w:spacing w:val="-3"/>
          <w:sz w:val="22"/>
          <w:szCs w:val="22"/>
        </w:rPr>
      </w:pPr>
    </w:p>
    <w:p w14:paraId="55BD6E70" w14:textId="4B5731CA" w:rsidR="008B4610" w:rsidRDefault="008B4610" w:rsidP="0059796F">
      <w:pPr>
        <w:suppressAutoHyphens/>
        <w:jc w:val="right"/>
        <w:rPr>
          <w:spacing w:val="-3"/>
          <w:sz w:val="22"/>
          <w:szCs w:val="22"/>
        </w:rPr>
      </w:pPr>
    </w:p>
    <w:p w14:paraId="0A50C685" w14:textId="20644641" w:rsidR="00D31D5D" w:rsidRPr="008B4610" w:rsidRDefault="008B4610" w:rsidP="008B4610">
      <w:pPr>
        <w:pStyle w:val="Ttulo1"/>
        <w:numPr>
          <w:ilvl w:val="0"/>
          <w:numId w:val="28"/>
        </w:numPr>
        <w:spacing w:line="360" w:lineRule="auto"/>
        <w:jc w:val="left"/>
        <w:rPr>
          <w:rFonts w:cs="Arial"/>
          <w:noProof/>
          <w:sz w:val="22"/>
          <w:szCs w:val="22"/>
        </w:rPr>
      </w:pPr>
      <w:r w:rsidRPr="008B4610">
        <w:rPr>
          <w:rFonts w:ascii="Univers (W1)" w:hAnsi="Univers (W1)"/>
          <w:noProof/>
          <w:sz w:val="22"/>
          <w:szCs w:val="22"/>
        </w:rPr>
        <w:t xml:space="preserve"> </w:t>
      </w:r>
      <w:bookmarkStart w:id="0" w:name="_Toc128408282"/>
      <w:r w:rsidRPr="008B4610">
        <w:rPr>
          <w:rFonts w:cs="Arial"/>
          <w:noProof/>
          <w:sz w:val="22"/>
          <w:szCs w:val="22"/>
        </w:rPr>
        <w:t>NOTA DE PRESENTACIÓN</w:t>
      </w:r>
      <w:bookmarkEnd w:id="0"/>
    </w:p>
    <w:p w14:paraId="1391447F" w14:textId="77777777" w:rsidR="0059796F" w:rsidRDefault="0059796F" w:rsidP="0059796F">
      <w:pPr>
        <w:suppressAutoHyphens/>
        <w:jc w:val="right"/>
        <w:rPr>
          <w:spacing w:val="-3"/>
          <w:sz w:val="22"/>
          <w:szCs w:val="22"/>
        </w:rPr>
      </w:pPr>
    </w:p>
    <w:p w14:paraId="0B3B8605" w14:textId="49C567F2" w:rsidR="0059796F" w:rsidRPr="00010532" w:rsidRDefault="0059796F" w:rsidP="003A0784">
      <w:pPr>
        <w:suppressAutoHyphens/>
        <w:spacing w:line="276" w:lineRule="auto"/>
        <w:jc w:val="right"/>
        <w:rPr>
          <w:spacing w:val="-3"/>
          <w:sz w:val="22"/>
          <w:szCs w:val="22"/>
        </w:rPr>
      </w:pPr>
      <w:r>
        <w:rPr>
          <w:spacing w:val="-3"/>
          <w:sz w:val="22"/>
          <w:szCs w:val="22"/>
        </w:rPr>
        <w:t>Neuquén</w:t>
      </w:r>
      <w:r w:rsidRPr="00010532">
        <w:rPr>
          <w:spacing w:val="-3"/>
          <w:sz w:val="22"/>
          <w:szCs w:val="22"/>
        </w:rPr>
        <w:t xml:space="preserve">, </w:t>
      </w:r>
      <w:r w:rsidR="0039683B">
        <w:rPr>
          <w:spacing w:val="-3"/>
          <w:sz w:val="22"/>
          <w:szCs w:val="22"/>
        </w:rPr>
        <w:t>27</w:t>
      </w:r>
      <w:r w:rsidRPr="00010532">
        <w:rPr>
          <w:spacing w:val="-3"/>
          <w:sz w:val="22"/>
          <w:szCs w:val="22"/>
        </w:rPr>
        <w:t xml:space="preserve"> de </w:t>
      </w:r>
      <w:r w:rsidR="0032706A">
        <w:rPr>
          <w:spacing w:val="-3"/>
          <w:sz w:val="22"/>
          <w:szCs w:val="22"/>
        </w:rPr>
        <w:t>f</w:t>
      </w:r>
      <w:r w:rsidR="00ED5233">
        <w:rPr>
          <w:spacing w:val="-3"/>
          <w:sz w:val="22"/>
          <w:szCs w:val="22"/>
        </w:rPr>
        <w:t>ebrero de 2023</w:t>
      </w:r>
    </w:p>
    <w:p w14:paraId="059135C0" w14:textId="77777777" w:rsidR="0059796F" w:rsidRDefault="0059796F" w:rsidP="003A0784">
      <w:pPr>
        <w:suppressAutoHyphens/>
        <w:spacing w:line="276" w:lineRule="auto"/>
        <w:jc w:val="both"/>
        <w:rPr>
          <w:rFonts w:cs="Arial"/>
          <w:spacing w:val="-3"/>
          <w:sz w:val="22"/>
        </w:rPr>
      </w:pPr>
    </w:p>
    <w:p w14:paraId="0FE5B8FA" w14:textId="2E4D15EC" w:rsidR="004408CC" w:rsidRDefault="00ED5233" w:rsidP="003A0784">
      <w:pPr>
        <w:suppressAutoHyphens/>
        <w:spacing w:line="276" w:lineRule="auto"/>
        <w:rPr>
          <w:rFonts w:cs="Arial"/>
          <w:sz w:val="22"/>
          <w:szCs w:val="22"/>
        </w:rPr>
      </w:pPr>
      <w:r>
        <w:rPr>
          <w:rFonts w:cs="Arial"/>
          <w:sz w:val="22"/>
          <w:szCs w:val="22"/>
        </w:rPr>
        <w:t xml:space="preserve">At´n: </w:t>
      </w:r>
      <w:r>
        <w:rPr>
          <w:rFonts w:cs="Arial"/>
          <w:sz w:val="22"/>
          <w:szCs w:val="22"/>
        </w:rPr>
        <w:tab/>
      </w:r>
      <w:r w:rsidR="0039683B">
        <w:rPr>
          <w:rFonts w:cs="Arial"/>
          <w:sz w:val="22"/>
          <w:szCs w:val="22"/>
        </w:rPr>
        <w:t>Nicolas Esteban Singer</w:t>
      </w:r>
    </w:p>
    <w:p w14:paraId="7A3234E5" w14:textId="15E996D4" w:rsidR="0059796F" w:rsidRPr="00EC6D79" w:rsidRDefault="0059796F" w:rsidP="003A0784">
      <w:pPr>
        <w:spacing w:line="276" w:lineRule="auto"/>
        <w:rPr>
          <w:rFonts w:cs="Arial"/>
          <w:sz w:val="22"/>
          <w:szCs w:val="22"/>
          <w:lang w:val="es-AR"/>
        </w:rPr>
      </w:pPr>
    </w:p>
    <w:p w14:paraId="4FEA3D29" w14:textId="77777777" w:rsidR="00EC6D79" w:rsidRPr="008B2609" w:rsidRDefault="00EC6D79" w:rsidP="003A0784">
      <w:pPr>
        <w:spacing w:line="276" w:lineRule="auto"/>
        <w:rPr>
          <w:rFonts w:cs="Arial"/>
          <w:spacing w:val="-3"/>
          <w:sz w:val="22"/>
          <w:szCs w:val="22"/>
          <w:lang w:val="es-AR"/>
        </w:rPr>
      </w:pPr>
    </w:p>
    <w:p w14:paraId="5A33C60C" w14:textId="69B33A97" w:rsidR="0059796F" w:rsidRPr="00EC6D79" w:rsidRDefault="0059796F" w:rsidP="003A0784">
      <w:pPr>
        <w:spacing w:line="276" w:lineRule="auto"/>
        <w:rPr>
          <w:rFonts w:cs="Arial"/>
          <w:b/>
          <w:bCs/>
          <w:sz w:val="22"/>
          <w:szCs w:val="22"/>
        </w:rPr>
      </w:pPr>
      <w:r w:rsidRPr="00EC6D79">
        <w:rPr>
          <w:rFonts w:cs="Arial"/>
          <w:b/>
          <w:spacing w:val="-3"/>
          <w:sz w:val="22"/>
          <w:szCs w:val="22"/>
          <w:lang w:val="es-AR"/>
        </w:rPr>
        <w:t xml:space="preserve">Ref.: </w:t>
      </w:r>
      <w:r w:rsidR="00EC6D79">
        <w:rPr>
          <w:rFonts w:cs="Arial"/>
          <w:b/>
          <w:spacing w:val="-3"/>
          <w:sz w:val="22"/>
          <w:szCs w:val="22"/>
          <w:lang w:val="es-AR"/>
        </w:rPr>
        <w:t>“</w:t>
      </w:r>
      <w:r w:rsidR="0039683B">
        <w:rPr>
          <w:rFonts w:cs="Arial"/>
          <w:b/>
          <w:spacing w:val="-3"/>
          <w:sz w:val="22"/>
          <w:szCs w:val="22"/>
          <w:lang w:val="es-AR"/>
        </w:rPr>
        <w:t>Licitaci</w:t>
      </w:r>
      <w:r w:rsidR="0032706A">
        <w:rPr>
          <w:rFonts w:cs="Arial"/>
          <w:b/>
          <w:spacing w:val="-3"/>
          <w:sz w:val="22"/>
          <w:szCs w:val="22"/>
          <w:lang w:val="es-AR"/>
        </w:rPr>
        <w:t>ón</w:t>
      </w:r>
      <w:r w:rsidR="0039683B">
        <w:rPr>
          <w:rFonts w:cs="Arial"/>
          <w:b/>
          <w:spacing w:val="-3"/>
          <w:sz w:val="22"/>
          <w:szCs w:val="22"/>
          <w:lang w:val="es-AR"/>
        </w:rPr>
        <w:t xml:space="preserve"> </w:t>
      </w:r>
      <w:r w:rsidR="0039683B" w:rsidRPr="0039683B">
        <w:rPr>
          <w:rFonts w:cs="Arial"/>
          <w:b/>
          <w:spacing w:val="-3"/>
          <w:sz w:val="22"/>
          <w:szCs w:val="22"/>
          <w:lang w:val="es-AR"/>
        </w:rPr>
        <w:t>Doc3479828784</w:t>
      </w:r>
      <w:r w:rsidR="0039683B">
        <w:rPr>
          <w:rFonts w:cs="Arial"/>
          <w:b/>
          <w:spacing w:val="-3"/>
          <w:sz w:val="22"/>
          <w:szCs w:val="22"/>
          <w:lang w:val="es-AR"/>
        </w:rPr>
        <w:t>”</w:t>
      </w:r>
    </w:p>
    <w:p w14:paraId="0F419FE4" w14:textId="77777777" w:rsidR="0059796F" w:rsidRPr="004408CC" w:rsidRDefault="0059796F" w:rsidP="003A0784">
      <w:pPr>
        <w:suppressAutoHyphens/>
        <w:spacing w:line="276" w:lineRule="auto"/>
        <w:jc w:val="both"/>
        <w:rPr>
          <w:rFonts w:cs="Arial"/>
          <w:spacing w:val="-3"/>
          <w:sz w:val="22"/>
          <w:szCs w:val="22"/>
          <w:lang w:val="es-AR"/>
        </w:rPr>
      </w:pPr>
    </w:p>
    <w:p w14:paraId="639FA606" w14:textId="77777777" w:rsidR="0059796F" w:rsidRPr="003A0784" w:rsidRDefault="0059796F" w:rsidP="003A0784">
      <w:pPr>
        <w:suppressAutoHyphens/>
        <w:spacing w:line="276" w:lineRule="auto"/>
        <w:jc w:val="both"/>
        <w:rPr>
          <w:rFonts w:cs="Arial"/>
          <w:spacing w:val="-3"/>
          <w:sz w:val="22"/>
          <w:szCs w:val="22"/>
        </w:rPr>
      </w:pPr>
      <w:r w:rsidRPr="003A0784">
        <w:rPr>
          <w:rFonts w:cs="Arial"/>
          <w:spacing w:val="-3"/>
          <w:sz w:val="22"/>
          <w:szCs w:val="22"/>
        </w:rPr>
        <w:t>De nuestra consideración:</w:t>
      </w:r>
    </w:p>
    <w:p w14:paraId="7EB116DB" w14:textId="77777777" w:rsidR="0059796F" w:rsidRPr="003A0784" w:rsidRDefault="0059796F" w:rsidP="003A0784">
      <w:pPr>
        <w:suppressAutoHyphens/>
        <w:spacing w:line="276" w:lineRule="auto"/>
        <w:jc w:val="both"/>
        <w:rPr>
          <w:rFonts w:cs="Arial"/>
          <w:spacing w:val="-3"/>
          <w:sz w:val="22"/>
          <w:szCs w:val="22"/>
        </w:rPr>
      </w:pPr>
    </w:p>
    <w:p w14:paraId="6AC6D83A" w14:textId="5D1F98BB" w:rsidR="0059796F" w:rsidRPr="003A0784" w:rsidRDefault="0059796F" w:rsidP="003A0784">
      <w:pPr>
        <w:suppressAutoHyphens/>
        <w:spacing w:line="276" w:lineRule="auto"/>
        <w:jc w:val="both"/>
        <w:rPr>
          <w:rFonts w:cs="Arial"/>
          <w:sz w:val="22"/>
          <w:szCs w:val="22"/>
        </w:rPr>
      </w:pPr>
      <w:r w:rsidRPr="003A0784">
        <w:rPr>
          <w:rFonts w:cs="Arial"/>
          <w:sz w:val="22"/>
          <w:szCs w:val="22"/>
        </w:rPr>
        <w:t xml:space="preserve">Tenemos el agrado de presentarles la planilla de cotización adjunta por la provisión de los servicios </w:t>
      </w:r>
      <w:r w:rsidR="004408CC">
        <w:rPr>
          <w:rFonts w:cs="Arial"/>
          <w:sz w:val="22"/>
          <w:szCs w:val="22"/>
        </w:rPr>
        <w:t>y materiales indicados en la solicitud de cotización.</w:t>
      </w:r>
    </w:p>
    <w:p w14:paraId="69620EE5" w14:textId="77777777" w:rsidR="0059796F" w:rsidRPr="003A0784" w:rsidRDefault="0059796F" w:rsidP="003A0784">
      <w:pPr>
        <w:suppressAutoHyphens/>
        <w:spacing w:line="276" w:lineRule="auto"/>
        <w:jc w:val="both"/>
        <w:rPr>
          <w:rFonts w:cs="Arial"/>
          <w:sz w:val="22"/>
          <w:szCs w:val="22"/>
        </w:rPr>
      </w:pPr>
    </w:p>
    <w:p w14:paraId="4760DCA2" w14:textId="1BDB9DC8" w:rsidR="0059796F" w:rsidRPr="003A0784" w:rsidRDefault="0059796F" w:rsidP="003A0784">
      <w:pPr>
        <w:suppressAutoHyphens/>
        <w:spacing w:line="276" w:lineRule="auto"/>
        <w:jc w:val="both"/>
        <w:rPr>
          <w:rFonts w:cs="Arial"/>
          <w:sz w:val="22"/>
          <w:szCs w:val="22"/>
        </w:rPr>
      </w:pPr>
      <w:r w:rsidRPr="003A0784">
        <w:rPr>
          <w:rFonts w:cs="Arial"/>
          <w:sz w:val="22"/>
          <w:szCs w:val="22"/>
        </w:rPr>
        <w:t>Esperamos que esta oferta resulte de vuestro agrado y quedamos a disposición para responder eventuales consultas relacionadas.</w:t>
      </w:r>
    </w:p>
    <w:p w14:paraId="69FD18E7" w14:textId="77777777" w:rsidR="0059796F" w:rsidRPr="003A0784" w:rsidRDefault="0059796F" w:rsidP="003A0784">
      <w:pPr>
        <w:suppressAutoHyphens/>
        <w:spacing w:line="276" w:lineRule="auto"/>
        <w:jc w:val="both"/>
        <w:rPr>
          <w:rFonts w:cs="Arial"/>
          <w:sz w:val="22"/>
          <w:szCs w:val="22"/>
        </w:rPr>
      </w:pPr>
    </w:p>
    <w:p w14:paraId="2DB13EE5" w14:textId="3856CF0F" w:rsidR="0059796F" w:rsidRPr="003A0784" w:rsidRDefault="0059796F" w:rsidP="003A0784">
      <w:pPr>
        <w:suppressAutoHyphens/>
        <w:spacing w:line="276" w:lineRule="auto"/>
        <w:jc w:val="both"/>
        <w:rPr>
          <w:sz w:val="22"/>
        </w:rPr>
      </w:pPr>
      <w:r w:rsidRPr="003A0784">
        <w:rPr>
          <w:rFonts w:cs="Arial"/>
          <w:sz w:val="22"/>
          <w:szCs w:val="22"/>
        </w:rPr>
        <w:t>Sin otro particular, aprovechamos la ocasión</w:t>
      </w:r>
      <w:r w:rsidRPr="003A0784">
        <w:rPr>
          <w:sz w:val="22"/>
        </w:rPr>
        <w:t xml:space="preserve"> para saludarles muy atentamente.</w:t>
      </w:r>
    </w:p>
    <w:p w14:paraId="03C69D07" w14:textId="45A33B85" w:rsidR="0059796F" w:rsidRDefault="0059796F" w:rsidP="003A0784">
      <w:pPr>
        <w:suppressAutoHyphens/>
        <w:spacing w:line="276" w:lineRule="auto"/>
        <w:jc w:val="both"/>
        <w:rPr>
          <w:sz w:val="22"/>
        </w:rPr>
      </w:pPr>
    </w:p>
    <w:p w14:paraId="7582D41B" w14:textId="3A7F17DC" w:rsidR="0059796F" w:rsidRDefault="009C338E" w:rsidP="0059796F">
      <w:pPr>
        <w:suppressAutoHyphens/>
        <w:jc w:val="both"/>
        <w:rPr>
          <w:sz w:val="22"/>
        </w:rPr>
      </w:pPr>
      <w:r>
        <w:rPr>
          <w:rFonts w:cs="Arial"/>
          <w:b/>
          <w:noProof/>
          <w:spacing w:val="-3"/>
          <w:sz w:val="22"/>
        </w:rPr>
        <w:drawing>
          <wp:anchor distT="0" distB="0" distL="114300" distR="114300" simplePos="0" relativeHeight="251658240" behindDoc="0" locked="0" layoutInCell="1" allowOverlap="1" wp14:anchorId="235306EB" wp14:editId="3CA47C2A">
            <wp:simplePos x="0" y="0"/>
            <wp:positionH relativeFrom="column">
              <wp:posOffset>1348740</wp:posOffset>
            </wp:positionH>
            <wp:positionV relativeFrom="paragraph">
              <wp:posOffset>5080</wp:posOffset>
            </wp:positionV>
            <wp:extent cx="3095625" cy="2124075"/>
            <wp:effectExtent l="0" t="0" r="9525" b="9525"/>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p w14:paraId="37100359" w14:textId="77777777" w:rsidR="0059796F" w:rsidRDefault="0059796F" w:rsidP="0059796F">
      <w:pPr>
        <w:suppressAutoHyphens/>
        <w:jc w:val="both"/>
        <w:rPr>
          <w:sz w:val="22"/>
        </w:rPr>
      </w:pPr>
    </w:p>
    <w:p w14:paraId="7C5D4AC4" w14:textId="26486BD0" w:rsidR="0059796F" w:rsidRPr="000A48F6" w:rsidRDefault="0059796F" w:rsidP="0059796F">
      <w:pPr>
        <w:suppressAutoHyphens/>
        <w:ind w:left="3828"/>
        <w:jc w:val="center"/>
        <w:rPr>
          <w:rFonts w:cs="Arial"/>
          <w:sz w:val="22"/>
        </w:rPr>
      </w:pPr>
    </w:p>
    <w:p w14:paraId="220A2E73" w14:textId="7AFC420E" w:rsidR="0059796F" w:rsidRDefault="0059796F" w:rsidP="0059796F">
      <w:pPr>
        <w:rPr>
          <w:rFonts w:cs="Arial"/>
          <w:b/>
          <w:spacing w:val="-3"/>
          <w:sz w:val="22"/>
        </w:rPr>
      </w:pPr>
      <w:r>
        <w:rPr>
          <w:rFonts w:cs="Arial"/>
          <w:b/>
          <w:spacing w:val="-3"/>
          <w:sz w:val="22"/>
        </w:rPr>
        <w:br w:type="page"/>
      </w:r>
    </w:p>
    <w:p w14:paraId="7BA4C552" w14:textId="77777777" w:rsidR="0059796F" w:rsidRPr="006536E9" w:rsidRDefault="0059796F" w:rsidP="006536E9">
      <w:pPr>
        <w:pStyle w:val="Ttulo1"/>
        <w:numPr>
          <w:ilvl w:val="0"/>
          <w:numId w:val="28"/>
        </w:numPr>
        <w:spacing w:after="0"/>
        <w:jc w:val="left"/>
        <w:rPr>
          <w:rFonts w:cs="Arial"/>
          <w:noProof/>
          <w:sz w:val="18"/>
          <w:szCs w:val="18"/>
        </w:rPr>
      </w:pPr>
      <w:bookmarkStart w:id="1" w:name="_Toc128408283"/>
      <w:r w:rsidRPr="006536E9">
        <w:rPr>
          <w:rFonts w:cs="Arial"/>
          <w:noProof/>
          <w:sz w:val="18"/>
          <w:szCs w:val="18"/>
        </w:rPr>
        <w:lastRenderedPageBreak/>
        <w:t>CONDICIONES COMERCIALES</w:t>
      </w:r>
      <w:bookmarkEnd w:id="1"/>
    </w:p>
    <w:p w14:paraId="530EA608" w14:textId="77777777" w:rsidR="003A0784" w:rsidRPr="006536E9" w:rsidRDefault="003A0784" w:rsidP="006536E9">
      <w:pPr>
        <w:suppressAutoHyphens/>
        <w:jc w:val="both"/>
        <w:rPr>
          <w:rFonts w:cs="Arial"/>
          <w:spacing w:val="-3"/>
          <w:sz w:val="18"/>
          <w:szCs w:val="18"/>
        </w:rPr>
      </w:pPr>
    </w:p>
    <w:p w14:paraId="04304C66" w14:textId="05D590EE" w:rsidR="00655C56" w:rsidRPr="006536E9" w:rsidRDefault="00655C56" w:rsidP="006536E9">
      <w:pPr>
        <w:suppressAutoHyphens/>
        <w:jc w:val="both"/>
        <w:rPr>
          <w:rFonts w:cs="Arial"/>
          <w:spacing w:val="-3"/>
          <w:sz w:val="18"/>
          <w:szCs w:val="18"/>
        </w:rPr>
      </w:pPr>
      <w:r w:rsidRPr="006536E9">
        <w:rPr>
          <w:rFonts w:cs="Arial"/>
          <w:spacing w:val="-3"/>
          <w:sz w:val="18"/>
          <w:szCs w:val="18"/>
        </w:rPr>
        <w:t xml:space="preserve">A continuación, se </w:t>
      </w:r>
      <w:r w:rsidR="00B61ABB" w:rsidRPr="006536E9">
        <w:rPr>
          <w:rFonts w:cs="Arial"/>
          <w:spacing w:val="-3"/>
          <w:sz w:val="18"/>
          <w:szCs w:val="18"/>
        </w:rPr>
        <w:t>presentan las condiciones comerciales que aplican a está cotización:</w:t>
      </w:r>
    </w:p>
    <w:p w14:paraId="66535343" w14:textId="77777777" w:rsidR="0059796F" w:rsidRPr="006536E9" w:rsidRDefault="0059796F" w:rsidP="006536E9">
      <w:pPr>
        <w:suppressAutoHyphens/>
        <w:jc w:val="both"/>
        <w:rPr>
          <w:rFonts w:cs="Arial"/>
          <w:spacing w:val="-3"/>
          <w:sz w:val="18"/>
          <w:szCs w:val="18"/>
        </w:rPr>
      </w:pPr>
    </w:p>
    <w:p w14:paraId="25AE1479" w14:textId="1DE0E9BD"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Precio:</w:t>
      </w:r>
      <w:r w:rsidRPr="006536E9">
        <w:rPr>
          <w:rFonts w:cs="Arial"/>
          <w:spacing w:val="-3"/>
          <w:sz w:val="18"/>
          <w:szCs w:val="18"/>
        </w:rPr>
        <w:tab/>
        <w:t>Los precios de la presente cotización son en dólares estadounidenses</w:t>
      </w:r>
      <w:r w:rsidR="0039683B" w:rsidRPr="006536E9">
        <w:rPr>
          <w:rFonts w:cs="Arial"/>
          <w:spacing w:val="-3"/>
          <w:sz w:val="18"/>
          <w:szCs w:val="18"/>
        </w:rPr>
        <w:t xml:space="preserve"> (Productos Químicos - Doc3479828784) </w:t>
      </w:r>
      <w:r w:rsidRPr="006536E9">
        <w:rPr>
          <w:rFonts w:cs="Arial"/>
          <w:spacing w:val="-3"/>
          <w:sz w:val="18"/>
          <w:szCs w:val="18"/>
        </w:rPr>
        <w:t>y no incluyen IVA, ni ningún otro impuesto o gravamen que deba ser discriminado en el comprobante.</w:t>
      </w:r>
    </w:p>
    <w:p w14:paraId="22542559" w14:textId="77777777" w:rsidR="0059796F" w:rsidRPr="006536E9" w:rsidRDefault="0059796F" w:rsidP="006536E9">
      <w:pPr>
        <w:suppressAutoHyphens/>
        <w:ind w:left="2835" w:hanging="2835"/>
        <w:jc w:val="both"/>
        <w:rPr>
          <w:rFonts w:cs="Arial"/>
          <w:spacing w:val="-3"/>
          <w:sz w:val="18"/>
          <w:szCs w:val="18"/>
        </w:rPr>
      </w:pPr>
    </w:p>
    <w:p w14:paraId="11299470" w14:textId="6AB255C7"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Facturación:</w:t>
      </w:r>
      <w:r w:rsidRPr="006536E9">
        <w:rPr>
          <w:rFonts w:cs="Arial"/>
          <w:spacing w:val="-3"/>
          <w:sz w:val="18"/>
          <w:szCs w:val="18"/>
        </w:rPr>
        <w:tab/>
        <w:t>Los comprobantes de facturación serán emitidos en dólares estadounidenses</w:t>
      </w:r>
      <w:r w:rsidR="0039683B" w:rsidRPr="006536E9">
        <w:rPr>
          <w:rFonts w:cs="Arial"/>
          <w:spacing w:val="-3"/>
          <w:sz w:val="18"/>
          <w:szCs w:val="18"/>
        </w:rPr>
        <w:t xml:space="preserve"> según corresponda;</w:t>
      </w:r>
      <w:r w:rsidRPr="006536E9">
        <w:rPr>
          <w:rFonts w:cs="Arial"/>
          <w:spacing w:val="-3"/>
          <w:sz w:val="18"/>
          <w:szCs w:val="18"/>
        </w:rPr>
        <w:t xml:space="preserve"> y podrán ser cancelados en pesos argentinos equivalentes al TIPO DE CAMBIO VENDEDOR CIERRE BANCO NACION ARGENTINA DIVISAS del día anterior al efectivo pago.</w:t>
      </w:r>
    </w:p>
    <w:p w14:paraId="03303CA5" w14:textId="77777777" w:rsidR="0059796F" w:rsidRPr="006536E9" w:rsidRDefault="0059796F" w:rsidP="006536E9">
      <w:pPr>
        <w:suppressAutoHyphens/>
        <w:ind w:left="2835" w:hanging="2835"/>
        <w:jc w:val="both"/>
        <w:rPr>
          <w:rFonts w:cs="Arial"/>
          <w:spacing w:val="-3"/>
          <w:sz w:val="18"/>
          <w:szCs w:val="18"/>
        </w:rPr>
      </w:pPr>
    </w:p>
    <w:p w14:paraId="6C934301" w14:textId="77777777"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Diferencia de Cambio:</w:t>
      </w:r>
      <w:r w:rsidRPr="006536E9">
        <w:rPr>
          <w:rFonts w:cs="Arial"/>
          <w:spacing w:val="-3"/>
          <w:sz w:val="18"/>
          <w:szCs w:val="18"/>
        </w:rPr>
        <w:tab/>
        <w:t>Cuando existan diferencias entre el tipo de cambio indicado en los comprobantes de facturación y el correspondiente a la fecha de pago, se compensará dicha diferencia emitiendo una nota de débito o una nota de crédito según corresponda.</w:t>
      </w:r>
    </w:p>
    <w:p w14:paraId="687E7EFD" w14:textId="77777777" w:rsidR="0059796F" w:rsidRPr="006536E9" w:rsidRDefault="0059796F" w:rsidP="006536E9">
      <w:pPr>
        <w:suppressAutoHyphens/>
        <w:ind w:left="2835" w:hanging="2835"/>
        <w:jc w:val="both"/>
        <w:rPr>
          <w:rFonts w:cs="Arial"/>
          <w:spacing w:val="-3"/>
          <w:sz w:val="18"/>
          <w:szCs w:val="18"/>
        </w:rPr>
      </w:pPr>
    </w:p>
    <w:p w14:paraId="57DAA9F8" w14:textId="77777777"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Forma de Pago:</w:t>
      </w:r>
      <w:r w:rsidRPr="006536E9">
        <w:rPr>
          <w:rFonts w:cs="Arial"/>
          <w:spacing w:val="-3"/>
          <w:sz w:val="18"/>
          <w:szCs w:val="18"/>
        </w:rPr>
        <w:tab/>
        <w:t>Las facturas deberán ser pagadas dentro de los 30 días de su presentación. Las notas de débito emitidas por las diferencias de cambio deberán ser abonadas dentro de los 7 (siete) días de su presentación.</w:t>
      </w:r>
    </w:p>
    <w:p w14:paraId="61332B61" w14:textId="77777777" w:rsidR="006536E9" w:rsidRDefault="0059796F" w:rsidP="006536E9">
      <w:pPr>
        <w:suppressAutoHyphens/>
        <w:ind w:left="2835" w:hanging="2835"/>
        <w:jc w:val="both"/>
        <w:rPr>
          <w:rFonts w:cs="Arial"/>
          <w:spacing w:val="-3"/>
          <w:sz w:val="18"/>
          <w:szCs w:val="18"/>
        </w:rPr>
      </w:pPr>
      <w:r w:rsidRPr="006536E9">
        <w:rPr>
          <w:rFonts w:cs="Arial"/>
          <w:spacing w:val="-3"/>
          <w:sz w:val="18"/>
          <w:szCs w:val="18"/>
        </w:rPr>
        <w:tab/>
      </w:r>
    </w:p>
    <w:p w14:paraId="7AB764CF" w14:textId="490508E6" w:rsidR="0059796F" w:rsidRPr="006536E9" w:rsidRDefault="0059796F" w:rsidP="006536E9">
      <w:pPr>
        <w:suppressAutoHyphens/>
        <w:ind w:left="2835" w:hanging="3"/>
        <w:jc w:val="both"/>
        <w:rPr>
          <w:rFonts w:cs="Arial"/>
          <w:spacing w:val="-3"/>
          <w:sz w:val="18"/>
          <w:szCs w:val="18"/>
        </w:rPr>
      </w:pPr>
      <w:r w:rsidRPr="006536E9">
        <w:rPr>
          <w:rFonts w:cs="Arial"/>
          <w:spacing w:val="-3"/>
          <w:sz w:val="18"/>
          <w:szCs w:val="18"/>
        </w:rPr>
        <w:t>Cualquier pago que se efectúe con anterioridad a la fecha de vencimiento deberá ser convenido por las partes, en caso contrario será a cuenta del total resultante a la fecha de vencimiento.</w:t>
      </w:r>
    </w:p>
    <w:p w14:paraId="68A3519B" w14:textId="77777777" w:rsidR="0059796F" w:rsidRPr="006536E9" w:rsidRDefault="0059796F" w:rsidP="006536E9">
      <w:pPr>
        <w:suppressAutoHyphens/>
        <w:ind w:left="2835" w:hanging="2835"/>
        <w:jc w:val="both"/>
        <w:rPr>
          <w:rFonts w:cs="Arial"/>
          <w:spacing w:val="-3"/>
          <w:sz w:val="18"/>
          <w:szCs w:val="18"/>
        </w:rPr>
      </w:pPr>
    </w:p>
    <w:p w14:paraId="5C7EA39D" w14:textId="77777777"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Mora:</w:t>
      </w:r>
      <w:r w:rsidRPr="006536E9">
        <w:rPr>
          <w:rFonts w:cs="Arial"/>
          <w:spacing w:val="-3"/>
          <w:sz w:val="18"/>
          <w:szCs w:val="18"/>
        </w:rPr>
        <w:tab/>
        <w:t>En caso de incurrir en mora en el pago de las facturas, se aplicarán intereses punitorios a una tasa del 2,5% efectiva mensual en dólares.</w:t>
      </w:r>
    </w:p>
    <w:p w14:paraId="0157A4FE" w14:textId="77777777" w:rsidR="0059796F" w:rsidRPr="006536E9" w:rsidRDefault="0059796F" w:rsidP="006536E9">
      <w:pPr>
        <w:suppressAutoHyphens/>
        <w:ind w:left="2835" w:hanging="2835"/>
        <w:jc w:val="both"/>
        <w:rPr>
          <w:rFonts w:cs="Arial"/>
          <w:spacing w:val="-3"/>
          <w:sz w:val="18"/>
          <w:szCs w:val="18"/>
        </w:rPr>
      </w:pPr>
    </w:p>
    <w:p w14:paraId="1A61476B" w14:textId="6591A9A7"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Lugar de entrega:</w:t>
      </w:r>
      <w:r w:rsidRPr="006536E9">
        <w:rPr>
          <w:rFonts w:cs="Arial"/>
          <w:spacing w:val="-3"/>
          <w:sz w:val="18"/>
          <w:szCs w:val="18"/>
        </w:rPr>
        <w:tab/>
      </w:r>
      <w:r w:rsidR="00B61ABB" w:rsidRPr="006536E9">
        <w:rPr>
          <w:rFonts w:cs="Arial"/>
          <w:spacing w:val="-3"/>
          <w:sz w:val="18"/>
          <w:szCs w:val="18"/>
        </w:rPr>
        <w:t>Ya</w:t>
      </w:r>
      <w:r w:rsidR="00AC06CD" w:rsidRPr="006536E9">
        <w:rPr>
          <w:rFonts w:cs="Arial"/>
          <w:spacing w:val="-3"/>
          <w:sz w:val="18"/>
          <w:szCs w:val="18"/>
        </w:rPr>
        <w:t>cim</w:t>
      </w:r>
      <w:r w:rsidR="0039683B" w:rsidRPr="006536E9">
        <w:rPr>
          <w:rFonts w:cs="Arial"/>
          <w:spacing w:val="-3"/>
          <w:sz w:val="18"/>
          <w:szCs w:val="18"/>
        </w:rPr>
        <w:t>ientos El Mangrullo, Sierra Chata</w:t>
      </w:r>
      <w:r w:rsidR="00D83CD9" w:rsidRPr="006536E9">
        <w:rPr>
          <w:rFonts w:cs="Arial"/>
          <w:spacing w:val="-3"/>
          <w:sz w:val="18"/>
          <w:szCs w:val="18"/>
        </w:rPr>
        <w:t>, Parva Negra, Rincón de Aranda y Veta Escondida.</w:t>
      </w:r>
    </w:p>
    <w:p w14:paraId="20FD8E9E" w14:textId="77777777" w:rsidR="0059796F" w:rsidRPr="006536E9" w:rsidRDefault="0059796F" w:rsidP="006536E9">
      <w:pPr>
        <w:suppressAutoHyphens/>
        <w:ind w:left="2835" w:hanging="2835"/>
        <w:jc w:val="both"/>
        <w:rPr>
          <w:rFonts w:cs="Arial"/>
          <w:spacing w:val="-3"/>
          <w:sz w:val="18"/>
          <w:szCs w:val="18"/>
        </w:rPr>
      </w:pPr>
    </w:p>
    <w:p w14:paraId="3A5511F6" w14:textId="5EB57F71"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Plazo de entrega:</w:t>
      </w:r>
      <w:r w:rsidRPr="006536E9">
        <w:rPr>
          <w:rFonts w:cs="Arial"/>
          <w:spacing w:val="-3"/>
          <w:sz w:val="18"/>
          <w:szCs w:val="18"/>
        </w:rPr>
        <w:tab/>
      </w:r>
      <w:r w:rsidR="00581183" w:rsidRPr="006536E9">
        <w:rPr>
          <w:rFonts w:cs="Arial"/>
          <w:spacing w:val="-3"/>
          <w:sz w:val="18"/>
          <w:szCs w:val="18"/>
        </w:rPr>
        <w:t xml:space="preserve">A coordinar entre las partes según </w:t>
      </w:r>
      <w:r w:rsidR="0064083E" w:rsidRPr="006536E9">
        <w:rPr>
          <w:rFonts w:cs="Arial"/>
          <w:spacing w:val="-3"/>
          <w:sz w:val="18"/>
          <w:szCs w:val="18"/>
        </w:rPr>
        <w:t>programa de trabajo.</w:t>
      </w:r>
    </w:p>
    <w:p w14:paraId="6C9EE24B" w14:textId="77777777" w:rsidR="0059796F" w:rsidRPr="006536E9" w:rsidRDefault="0059796F" w:rsidP="006536E9">
      <w:pPr>
        <w:suppressAutoHyphens/>
        <w:ind w:left="2835" w:hanging="2835"/>
        <w:jc w:val="both"/>
        <w:rPr>
          <w:rFonts w:cs="Arial"/>
          <w:spacing w:val="-3"/>
          <w:sz w:val="18"/>
          <w:szCs w:val="18"/>
        </w:rPr>
      </w:pPr>
    </w:p>
    <w:p w14:paraId="265C4A30" w14:textId="3EDBDDD9" w:rsidR="0059796F" w:rsidRPr="006536E9" w:rsidRDefault="0059796F" w:rsidP="006536E9">
      <w:pPr>
        <w:suppressAutoHyphens/>
        <w:ind w:left="2835" w:hanging="2835"/>
        <w:jc w:val="both"/>
        <w:rPr>
          <w:rFonts w:cs="Arial"/>
          <w:spacing w:val="-3"/>
          <w:sz w:val="18"/>
          <w:szCs w:val="18"/>
        </w:rPr>
      </w:pPr>
      <w:r w:rsidRPr="006536E9">
        <w:rPr>
          <w:rFonts w:cs="Arial"/>
          <w:spacing w:val="-3"/>
          <w:sz w:val="18"/>
          <w:szCs w:val="18"/>
        </w:rPr>
        <w:t>Orden de Compra:</w:t>
      </w:r>
      <w:r w:rsidRPr="006536E9">
        <w:rPr>
          <w:rFonts w:cs="Arial"/>
          <w:spacing w:val="-3"/>
          <w:sz w:val="18"/>
          <w:szCs w:val="18"/>
        </w:rPr>
        <w:tab/>
        <w:t>En caso de ser favorecidos, solicitamos extenderla a nombre de:</w:t>
      </w:r>
    </w:p>
    <w:p w14:paraId="3D96DF7D" w14:textId="77777777" w:rsidR="0059796F" w:rsidRPr="006536E9" w:rsidRDefault="0059796F" w:rsidP="006536E9">
      <w:pPr>
        <w:rPr>
          <w:rFonts w:cs="Arial"/>
          <w:spacing w:val="-3"/>
          <w:sz w:val="18"/>
          <w:szCs w:val="18"/>
        </w:rPr>
      </w:pPr>
    </w:p>
    <w:p w14:paraId="6008A642" w14:textId="77777777" w:rsidR="0059796F" w:rsidRPr="006536E9" w:rsidRDefault="0059796F" w:rsidP="006536E9">
      <w:pPr>
        <w:suppressAutoHyphens/>
        <w:ind w:left="3600" w:hanging="55"/>
        <w:jc w:val="both"/>
        <w:rPr>
          <w:rFonts w:cs="Arial"/>
          <w:spacing w:val="-3"/>
          <w:sz w:val="18"/>
          <w:szCs w:val="18"/>
        </w:rPr>
      </w:pPr>
      <w:r w:rsidRPr="006536E9">
        <w:rPr>
          <w:rFonts w:cs="Arial"/>
          <w:spacing w:val="-3"/>
          <w:sz w:val="18"/>
          <w:szCs w:val="18"/>
        </w:rPr>
        <w:t>Pecom Servicios Energía S.A.</w:t>
      </w:r>
    </w:p>
    <w:p w14:paraId="46DF28BD" w14:textId="77777777" w:rsidR="0059796F" w:rsidRPr="006536E9" w:rsidRDefault="0059796F" w:rsidP="006536E9">
      <w:pPr>
        <w:suppressAutoHyphens/>
        <w:ind w:left="7089" w:hanging="3544"/>
        <w:jc w:val="both"/>
        <w:rPr>
          <w:rFonts w:cs="Arial"/>
          <w:spacing w:val="-3"/>
          <w:sz w:val="18"/>
          <w:szCs w:val="18"/>
        </w:rPr>
      </w:pPr>
      <w:r w:rsidRPr="006536E9">
        <w:rPr>
          <w:rFonts w:cs="Arial"/>
          <w:spacing w:val="-3"/>
          <w:sz w:val="18"/>
          <w:szCs w:val="18"/>
        </w:rPr>
        <w:t>Carlos Pellegrini 3125</w:t>
      </w:r>
    </w:p>
    <w:p w14:paraId="7A2AB0AD" w14:textId="77777777" w:rsidR="0059796F" w:rsidRPr="006536E9" w:rsidRDefault="0059796F" w:rsidP="006536E9">
      <w:pPr>
        <w:suppressAutoHyphens/>
        <w:ind w:left="7089" w:hanging="3544"/>
        <w:jc w:val="both"/>
        <w:rPr>
          <w:rFonts w:cs="Arial"/>
          <w:spacing w:val="-3"/>
          <w:sz w:val="18"/>
          <w:szCs w:val="18"/>
        </w:rPr>
      </w:pPr>
      <w:r w:rsidRPr="006536E9">
        <w:rPr>
          <w:rFonts w:cs="Arial"/>
          <w:spacing w:val="-3"/>
          <w:sz w:val="18"/>
          <w:szCs w:val="18"/>
        </w:rPr>
        <w:t>Parque Industrial Neuquén</w:t>
      </w:r>
    </w:p>
    <w:p w14:paraId="52C8CAC4" w14:textId="77777777" w:rsidR="0059796F" w:rsidRPr="006536E9" w:rsidRDefault="0059796F" w:rsidP="006536E9">
      <w:pPr>
        <w:suppressAutoHyphens/>
        <w:ind w:left="7089" w:hanging="3544"/>
        <w:jc w:val="both"/>
        <w:rPr>
          <w:rFonts w:cs="Arial"/>
          <w:bCs/>
          <w:spacing w:val="-3"/>
          <w:sz w:val="18"/>
          <w:szCs w:val="18"/>
          <w:lang w:val="es-ES_tradnl"/>
        </w:rPr>
      </w:pPr>
      <w:r w:rsidRPr="006536E9">
        <w:rPr>
          <w:rFonts w:cs="Arial"/>
          <w:spacing w:val="-3"/>
          <w:sz w:val="18"/>
          <w:szCs w:val="18"/>
        </w:rPr>
        <w:t>8300 - Neuquén</w:t>
      </w:r>
      <w:r w:rsidRPr="006536E9">
        <w:rPr>
          <w:rFonts w:cs="Arial"/>
          <w:bCs/>
          <w:spacing w:val="-3"/>
          <w:sz w:val="18"/>
          <w:szCs w:val="18"/>
          <w:lang w:val="es-ES_tradnl"/>
        </w:rPr>
        <w:t xml:space="preserve"> </w:t>
      </w:r>
      <w:r w:rsidRPr="006536E9">
        <w:rPr>
          <w:rFonts w:cs="Arial"/>
          <w:bCs/>
          <w:spacing w:val="-3"/>
          <w:sz w:val="18"/>
          <w:szCs w:val="18"/>
          <w:lang w:val="es-ES_tradnl"/>
        </w:rPr>
        <w:tab/>
      </w:r>
    </w:p>
    <w:p w14:paraId="7C17AD06" w14:textId="17F320EC" w:rsidR="0059796F" w:rsidRPr="006536E9" w:rsidRDefault="00AC06CD" w:rsidP="006536E9">
      <w:pPr>
        <w:suppressAutoHyphens/>
        <w:ind w:left="7089" w:hanging="3544"/>
        <w:jc w:val="both"/>
        <w:rPr>
          <w:rFonts w:cs="Arial"/>
          <w:spacing w:val="-3"/>
          <w:sz w:val="18"/>
          <w:szCs w:val="18"/>
          <w:lang w:val="en-US"/>
        </w:rPr>
      </w:pPr>
      <w:r w:rsidRPr="006536E9">
        <w:rPr>
          <w:rFonts w:cs="Arial"/>
          <w:bCs/>
          <w:spacing w:val="-3"/>
          <w:sz w:val="18"/>
          <w:szCs w:val="18"/>
          <w:lang w:val="en-US"/>
        </w:rPr>
        <w:t>At’n:  Jimmy Lopez</w:t>
      </w:r>
    </w:p>
    <w:p w14:paraId="3355A7A1" w14:textId="5E430507" w:rsidR="0059796F" w:rsidRPr="006536E9" w:rsidRDefault="0059796F" w:rsidP="006536E9">
      <w:pPr>
        <w:suppressAutoHyphens/>
        <w:ind w:left="2835" w:firstLine="709"/>
        <w:jc w:val="both"/>
        <w:rPr>
          <w:rFonts w:cs="Arial"/>
          <w:iCs/>
          <w:spacing w:val="-3"/>
          <w:sz w:val="18"/>
          <w:szCs w:val="18"/>
          <w:lang w:val="en-US"/>
        </w:rPr>
      </w:pPr>
      <w:r w:rsidRPr="006536E9">
        <w:rPr>
          <w:rFonts w:cs="Arial"/>
          <w:sz w:val="18"/>
          <w:szCs w:val="18"/>
          <w:lang w:val="en-US"/>
        </w:rPr>
        <w:t xml:space="preserve">Email: </w:t>
      </w:r>
      <w:hyperlink r:id="rId15" w:history="1">
        <w:r w:rsidR="00AC06CD" w:rsidRPr="006536E9">
          <w:rPr>
            <w:rStyle w:val="Hipervnculo"/>
            <w:rFonts w:ascii="Arial" w:hAnsi="Arial" w:cs="Arial"/>
            <w:sz w:val="18"/>
            <w:szCs w:val="18"/>
            <w:lang w:val="pt-BR"/>
          </w:rPr>
          <w:t>Comercial@pecomenergia.com.ar</w:t>
        </w:r>
      </w:hyperlink>
      <w:r w:rsidRPr="006536E9">
        <w:rPr>
          <w:rFonts w:cs="Arial"/>
          <w:iCs/>
          <w:sz w:val="18"/>
          <w:szCs w:val="18"/>
          <w:lang w:val="en-US"/>
        </w:rPr>
        <w:t xml:space="preserve"> </w:t>
      </w:r>
    </w:p>
    <w:p w14:paraId="780CAD6B" w14:textId="71379357" w:rsidR="0059796F" w:rsidRPr="006536E9" w:rsidRDefault="00E74092" w:rsidP="006536E9">
      <w:pPr>
        <w:suppressAutoHyphens/>
        <w:ind w:left="3544"/>
        <w:jc w:val="both"/>
        <w:rPr>
          <w:rFonts w:cs="Arial"/>
          <w:color w:val="000080"/>
          <w:sz w:val="18"/>
          <w:szCs w:val="18"/>
          <w:u w:val="single"/>
          <w:lang w:val="es-AR"/>
        </w:rPr>
      </w:pPr>
      <w:hyperlink r:id="rId16" w:history="1">
        <w:r w:rsidR="00AC06CD" w:rsidRPr="006536E9">
          <w:rPr>
            <w:rStyle w:val="Hipervnculo"/>
            <w:rFonts w:ascii="Arial" w:hAnsi="Arial" w:cs="Arial"/>
            <w:sz w:val="18"/>
            <w:szCs w:val="18"/>
            <w:lang w:val="es-AR"/>
          </w:rPr>
          <w:t>Jimmy.Lopez@pecomenergia.com.ar</w:t>
        </w:r>
      </w:hyperlink>
    </w:p>
    <w:p w14:paraId="1965CB39" w14:textId="77777777" w:rsidR="0059796F" w:rsidRPr="006536E9" w:rsidRDefault="0059796F" w:rsidP="006536E9">
      <w:pPr>
        <w:suppressAutoHyphens/>
        <w:jc w:val="both"/>
        <w:rPr>
          <w:rFonts w:cs="Arial"/>
          <w:spacing w:val="-3"/>
          <w:sz w:val="18"/>
          <w:szCs w:val="18"/>
        </w:rPr>
      </w:pPr>
    </w:p>
    <w:p w14:paraId="71320C2A" w14:textId="029453A5" w:rsidR="0059796F" w:rsidRPr="006536E9" w:rsidRDefault="0059796F" w:rsidP="006536E9">
      <w:pPr>
        <w:suppressAutoHyphens/>
        <w:ind w:left="2835" w:hanging="2835"/>
        <w:jc w:val="both"/>
        <w:rPr>
          <w:rFonts w:cs="Arial"/>
          <w:noProof/>
          <w:spacing w:val="-3"/>
          <w:sz w:val="18"/>
          <w:szCs w:val="18"/>
        </w:rPr>
      </w:pPr>
      <w:r w:rsidRPr="006536E9">
        <w:rPr>
          <w:rFonts w:cs="Arial"/>
          <w:spacing w:val="-3"/>
          <w:sz w:val="18"/>
          <w:szCs w:val="18"/>
        </w:rPr>
        <w:t>Validez:</w:t>
      </w:r>
      <w:r w:rsidRPr="006536E9">
        <w:rPr>
          <w:rFonts w:cs="Arial"/>
          <w:spacing w:val="-3"/>
          <w:sz w:val="18"/>
          <w:szCs w:val="18"/>
        </w:rPr>
        <w:tab/>
        <w:t xml:space="preserve">Mantenemos los términos de esta propuesta hasta por el lapso </w:t>
      </w:r>
      <w:r w:rsidR="00D83CD9" w:rsidRPr="006536E9">
        <w:rPr>
          <w:rFonts w:cs="Arial"/>
          <w:spacing w:val="-3"/>
          <w:sz w:val="18"/>
          <w:szCs w:val="18"/>
        </w:rPr>
        <w:t>de 6</w:t>
      </w:r>
      <w:r w:rsidR="00C20F1C" w:rsidRPr="006536E9">
        <w:rPr>
          <w:rFonts w:cs="Arial"/>
          <w:spacing w:val="-3"/>
          <w:sz w:val="18"/>
          <w:szCs w:val="18"/>
        </w:rPr>
        <w:t>0</w:t>
      </w:r>
      <w:r w:rsidRPr="006536E9">
        <w:rPr>
          <w:rFonts w:cs="Arial"/>
          <w:spacing w:val="-3"/>
          <w:sz w:val="18"/>
          <w:szCs w:val="18"/>
        </w:rPr>
        <w:t xml:space="preserve"> días, dentro de cuyo plazo deberá obrar en nuestro poder la Orden de Compra. Agotado dicho período de tiempo, rogamos consultar.</w:t>
      </w:r>
      <w:r w:rsidRPr="006536E9">
        <w:rPr>
          <w:rFonts w:cs="Arial"/>
          <w:noProof/>
          <w:spacing w:val="-3"/>
          <w:sz w:val="18"/>
          <w:szCs w:val="18"/>
        </w:rPr>
        <w:t xml:space="preserve"> </w:t>
      </w:r>
    </w:p>
    <w:p w14:paraId="2809ABE2" w14:textId="77777777" w:rsidR="0059796F" w:rsidRPr="006536E9" w:rsidRDefault="0059796F" w:rsidP="006536E9">
      <w:pPr>
        <w:suppressAutoHyphens/>
        <w:jc w:val="both"/>
        <w:rPr>
          <w:rFonts w:cs="Arial"/>
          <w:sz w:val="18"/>
          <w:szCs w:val="18"/>
          <w:u w:val="single"/>
          <w:lang w:val="es-AR"/>
        </w:rPr>
      </w:pPr>
    </w:p>
    <w:p w14:paraId="1613C410" w14:textId="30C97A60" w:rsidR="0059796F" w:rsidRPr="006536E9" w:rsidRDefault="0059796F" w:rsidP="006536E9">
      <w:pPr>
        <w:suppressAutoHyphens/>
        <w:ind w:left="2835" w:hanging="2835"/>
        <w:jc w:val="both"/>
        <w:rPr>
          <w:rFonts w:cs="Arial"/>
          <w:sz w:val="18"/>
          <w:szCs w:val="18"/>
        </w:rPr>
      </w:pPr>
      <w:r w:rsidRPr="006536E9">
        <w:rPr>
          <w:rFonts w:cs="Arial"/>
          <w:sz w:val="18"/>
          <w:szCs w:val="18"/>
          <w:lang w:val="es-AR"/>
        </w:rPr>
        <w:t>Jurisdicción:</w:t>
      </w:r>
      <w:r w:rsidRPr="006536E9">
        <w:rPr>
          <w:rFonts w:cs="Arial"/>
          <w:sz w:val="18"/>
          <w:szCs w:val="18"/>
          <w:lang w:val="es-AR"/>
        </w:rPr>
        <w:tab/>
      </w:r>
      <w:r w:rsidRPr="006536E9">
        <w:rPr>
          <w:rFonts w:cs="Arial"/>
          <w:bCs/>
          <w:iCs/>
          <w:sz w:val="18"/>
          <w:szCs w:val="18"/>
        </w:rPr>
        <w:t xml:space="preserve">A todos los efectos derivados de la presente, y ante cualquier conflicto o divergencia que pudiera surgir en relación con la interpretación, celebración, cumplimiento, ejecución y/o pago de las prestaciones objeto de la misma, </w:t>
      </w:r>
      <w:r w:rsidRPr="006536E9">
        <w:rPr>
          <w:rFonts w:cs="Arial"/>
          <w:bCs/>
          <w:iCs/>
          <w:sz w:val="18"/>
          <w:szCs w:val="18"/>
        </w:rPr>
        <w:lastRenderedPageBreak/>
        <w:t>las partes se someten a la jurisdicción de los Tribunales Nacionales Ordinarios en lo Comercial con asiento en la Ciudad Autónoma de Buenos Aires, renunciando expresamente a cualquier otro fuero o jurisdicción que pudiera corresponder</w:t>
      </w:r>
      <w:r w:rsidRPr="006536E9">
        <w:rPr>
          <w:rFonts w:cs="Arial"/>
          <w:sz w:val="18"/>
          <w:szCs w:val="18"/>
        </w:rPr>
        <w:t>.  </w:t>
      </w:r>
    </w:p>
    <w:p w14:paraId="3C687BC2" w14:textId="61025F8D" w:rsidR="00B61ABB" w:rsidRPr="006536E9" w:rsidRDefault="00B61ABB" w:rsidP="006536E9">
      <w:pPr>
        <w:suppressAutoHyphens/>
        <w:ind w:left="2835" w:hanging="2835"/>
        <w:jc w:val="both"/>
        <w:rPr>
          <w:rFonts w:cs="Arial"/>
          <w:sz w:val="18"/>
          <w:szCs w:val="18"/>
          <w:u w:val="single"/>
          <w:lang w:val="es-AR"/>
        </w:rPr>
      </w:pPr>
    </w:p>
    <w:p w14:paraId="78464201" w14:textId="28B80959"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Responsabilidad - Indemnidad:</w:t>
      </w:r>
      <w:r w:rsidR="00DC5ACC" w:rsidRPr="006536E9">
        <w:rPr>
          <w:rFonts w:cs="Arial"/>
          <w:sz w:val="18"/>
          <w:szCs w:val="18"/>
          <w:lang w:val="es-AR"/>
        </w:rPr>
        <w:tab/>
      </w:r>
      <w:r w:rsidRPr="006536E9">
        <w:rPr>
          <w:rFonts w:cs="Arial"/>
          <w:sz w:val="18"/>
          <w:szCs w:val="18"/>
          <w:lang w:val="es-AR"/>
        </w:rPr>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 Orden de compra o contrato.</w:t>
      </w:r>
    </w:p>
    <w:p w14:paraId="3A5F1CF8" w14:textId="77777777"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ab/>
      </w:r>
    </w:p>
    <w:p w14:paraId="6DE732A1" w14:textId="03F1E37C" w:rsidR="00B61ABB" w:rsidRPr="006536E9" w:rsidRDefault="00AC06CD" w:rsidP="006536E9">
      <w:pPr>
        <w:suppressAutoHyphens/>
        <w:ind w:left="2835" w:hanging="2835"/>
        <w:jc w:val="both"/>
        <w:rPr>
          <w:rFonts w:cs="Arial"/>
          <w:sz w:val="18"/>
          <w:szCs w:val="18"/>
          <w:lang w:val="es-AR"/>
        </w:rPr>
      </w:pPr>
      <w:r w:rsidRPr="006536E9">
        <w:rPr>
          <w:rFonts w:cs="Arial"/>
          <w:sz w:val="18"/>
          <w:szCs w:val="18"/>
          <w:lang w:val="es-AR"/>
        </w:rPr>
        <w:tab/>
        <w:t xml:space="preserve">PECOM no </w:t>
      </w:r>
      <w:r w:rsidR="00D83CD9" w:rsidRPr="006536E9">
        <w:rPr>
          <w:rFonts w:cs="Arial"/>
          <w:sz w:val="18"/>
          <w:szCs w:val="18"/>
          <w:lang w:val="es-AR"/>
        </w:rPr>
        <w:t>otorga a PAMPA</w:t>
      </w:r>
      <w:r w:rsidR="00B61ABB" w:rsidRPr="006536E9">
        <w:rPr>
          <w:rFonts w:cs="Arial"/>
          <w:sz w:val="18"/>
          <w:szCs w:val="18"/>
          <w:lang w:val="es-AR"/>
        </w:rPr>
        <w:t xml:space="preserve"> ningún compromiso de indemnidad en su Oferta. Por consiguiente, las Partes podrán eventualmente acordar -previo a la firma del Contrato- el alcance de las indemnidades a ser reconocidas sobre la base de pautas razonables, equitativas y satisfactorias para ambas.</w:t>
      </w:r>
    </w:p>
    <w:p w14:paraId="3EF486BE" w14:textId="77777777" w:rsidR="00B61ABB" w:rsidRPr="006536E9" w:rsidRDefault="00B61ABB" w:rsidP="006536E9">
      <w:pPr>
        <w:suppressAutoHyphens/>
        <w:ind w:left="2835" w:hanging="2835"/>
        <w:jc w:val="both"/>
        <w:rPr>
          <w:rFonts w:cs="Arial"/>
          <w:sz w:val="18"/>
          <w:szCs w:val="18"/>
          <w:lang w:val="es-AR"/>
        </w:rPr>
      </w:pPr>
    </w:p>
    <w:p w14:paraId="45E1EA4F" w14:textId="77777777"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Exclusión de daños indirectos:</w:t>
      </w:r>
      <w:r w:rsidRPr="006536E9">
        <w:rPr>
          <w:rFonts w:cs="Arial"/>
          <w:sz w:val="18"/>
          <w:szCs w:val="18"/>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06E6B6E3" w14:textId="77777777" w:rsidR="00B61ABB" w:rsidRPr="006536E9" w:rsidRDefault="00B61ABB" w:rsidP="006536E9">
      <w:pPr>
        <w:suppressAutoHyphens/>
        <w:ind w:left="2835" w:hanging="2835"/>
        <w:jc w:val="both"/>
        <w:rPr>
          <w:rFonts w:cs="Arial"/>
          <w:sz w:val="18"/>
          <w:szCs w:val="18"/>
          <w:u w:val="single"/>
          <w:lang w:val="es-AR"/>
        </w:rPr>
      </w:pPr>
    </w:p>
    <w:p w14:paraId="5C02E24D" w14:textId="77777777"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Multas y/o penalidades:</w:t>
      </w:r>
      <w:r w:rsidRPr="006536E9">
        <w:rPr>
          <w:rFonts w:cs="Arial"/>
          <w:sz w:val="18"/>
          <w:szCs w:val="18"/>
          <w:lang w:val="es-AR"/>
        </w:rPr>
        <w:tab/>
        <w:t>Pecom Servicios Energía S.A. desea consensuar con La Compañía, previo a la firma del Contrato, montos y/o porcentajes de multas por retraso en la finalización de los trabajos que resultaren imputables a Pecom Servicios Energía S.A., a fin de que los mismos sean razonables para ambas partes y respetando una adecuada proporción entre la multa y el incumplimiento sancionado.</w:t>
      </w:r>
    </w:p>
    <w:p w14:paraId="75B09AE2" w14:textId="77777777" w:rsidR="00B61ABB" w:rsidRPr="006536E9" w:rsidRDefault="00B61ABB" w:rsidP="006536E9">
      <w:pPr>
        <w:suppressAutoHyphens/>
        <w:ind w:left="2835" w:hanging="2835"/>
        <w:jc w:val="both"/>
        <w:rPr>
          <w:rFonts w:cs="Arial"/>
          <w:sz w:val="18"/>
          <w:szCs w:val="18"/>
          <w:lang w:val="es-AR"/>
        </w:rPr>
      </w:pPr>
    </w:p>
    <w:p w14:paraId="1332B40F" w14:textId="6284ACA8"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ab/>
        <w:t xml:space="preserve">Las penalidades y/o multas acordadas entre las Partes serán la única y total indemnización que La Compañía podrá imponer a Pecom Servicios Energía S.A. por atraso en el plazo final de la prestación de los Servicios y/o incumplimientos sustanciales y serán aquellas previstas para supuestos específicos, no pudiendo La Compañía, en ningún caso, aplicar discrecionalmente multas y/o penalidades por incumplimientos parciales y/o supuestos no previstos. En virtud de ello, La Compañía no podrá imponer ninguna otra sanción ni reclamar daños y perjuicios como consecuencia de tales atrasos y/o incumplimiento de los Trabajos. La Compañía solo podrá aplicar a Pecom Servicios Energía S.A. multas por retraso en la finalización de los Trabajos imputables a Pecom Servicios Energía S.A. </w:t>
      </w:r>
    </w:p>
    <w:p w14:paraId="1B3262EB" w14:textId="77777777" w:rsidR="00B61ABB" w:rsidRPr="006536E9" w:rsidRDefault="00B61ABB" w:rsidP="006536E9">
      <w:pPr>
        <w:suppressAutoHyphens/>
        <w:ind w:left="2835" w:hanging="2835"/>
        <w:jc w:val="both"/>
        <w:rPr>
          <w:rFonts w:cs="Arial"/>
          <w:sz w:val="18"/>
          <w:szCs w:val="18"/>
          <w:lang w:val="es-AR"/>
        </w:rPr>
      </w:pPr>
    </w:p>
    <w:p w14:paraId="77097F13" w14:textId="77777777"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tab/>
        <w:t>En ningún caso las multas aplicadas en virtud de este Contrato podrán exceder el 10% (diez por ciento) del valor del Contrato.</w:t>
      </w:r>
    </w:p>
    <w:p w14:paraId="425CF476" w14:textId="77777777" w:rsidR="00B61ABB" w:rsidRPr="006536E9" w:rsidRDefault="00B61ABB" w:rsidP="006536E9">
      <w:pPr>
        <w:suppressAutoHyphens/>
        <w:ind w:left="2835" w:hanging="2835"/>
        <w:jc w:val="both"/>
        <w:rPr>
          <w:rFonts w:cs="Arial"/>
          <w:sz w:val="18"/>
          <w:szCs w:val="18"/>
          <w:lang w:val="es-AR"/>
        </w:rPr>
      </w:pPr>
    </w:p>
    <w:p w14:paraId="09CF5330" w14:textId="77777777" w:rsidR="006536E9" w:rsidRPr="006536E9" w:rsidRDefault="00B61ABB" w:rsidP="006536E9">
      <w:pPr>
        <w:suppressAutoHyphens/>
        <w:ind w:left="2835" w:hanging="3544"/>
        <w:jc w:val="both"/>
        <w:rPr>
          <w:rFonts w:cs="Arial"/>
          <w:sz w:val="18"/>
          <w:szCs w:val="18"/>
        </w:rPr>
      </w:pPr>
      <w:r w:rsidRPr="006536E9">
        <w:rPr>
          <w:rFonts w:cs="Arial"/>
          <w:sz w:val="18"/>
          <w:szCs w:val="18"/>
        </w:rPr>
        <w:t xml:space="preserve">.          </w:t>
      </w:r>
    </w:p>
    <w:p w14:paraId="2FAD6C72" w14:textId="77777777" w:rsidR="006536E9" w:rsidRPr="006536E9" w:rsidRDefault="006536E9" w:rsidP="006536E9">
      <w:pPr>
        <w:suppressAutoHyphens/>
        <w:ind w:left="2835" w:hanging="3544"/>
        <w:jc w:val="both"/>
        <w:rPr>
          <w:rFonts w:cs="Arial"/>
          <w:sz w:val="18"/>
          <w:szCs w:val="18"/>
          <w:lang w:val="es-AR"/>
        </w:rPr>
      </w:pPr>
    </w:p>
    <w:p w14:paraId="6E065FF2" w14:textId="77777777" w:rsidR="006536E9" w:rsidRPr="006536E9" w:rsidRDefault="006536E9" w:rsidP="006536E9">
      <w:pPr>
        <w:suppressAutoHyphens/>
        <w:ind w:left="2835" w:hanging="3544"/>
        <w:jc w:val="both"/>
        <w:rPr>
          <w:rFonts w:cs="Arial"/>
          <w:sz w:val="18"/>
          <w:szCs w:val="18"/>
          <w:lang w:val="es-AR"/>
        </w:rPr>
      </w:pPr>
    </w:p>
    <w:p w14:paraId="4053DC4D" w14:textId="77777777" w:rsidR="006536E9" w:rsidRDefault="00B61ABB" w:rsidP="006536E9">
      <w:pPr>
        <w:suppressAutoHyphens/>
        <w:ind w:left="2835" w:hanging="2835"/>
        <w:jc w:val="both"/>
        <w:rPr>
          <w:rFonts w:cs="Arial"/>
          <w:sz w:val="18"/>
          <w:szCs w:val="18"/>
          <w:lang w:val="es-AR"/>
        </w:rPr>
      </w:pPr>
      <w:r w:rsidRPr="006536E9">
        <w:rPr>
          <w:rFonts w:cs="Arial"/>
          <w:sz w:val="18"/>
          <w:szCs w:val="18"/>
          <w:lang w:val="es-AR"/>
        </w:rPr>
        <w:lastRenderedPageBreak/>
        <w:t>Rescisión. Terminación Anticipada:</w:t>
      </w:r>
    </w:p>
    <w:p w14:paraId="5A967E0A" w14:textId="16E09229" w:rsidR="00D34891" w:rsidRPr="006536E9" w:rsidRDefault="00D34891" w:rsidP="006536E9">
      <w:pPr>
        <w:suppressAutoHyphens/>
        <w:ind w:left="2835" w:hanging="3"/>
        <w:jc w:val="both"/>
        <w:rPr>
          <w:rFonts w:cs="Arial"/>
          <w:sz w:val="18"/>
          <w:szCs w:val="18"/>
        </w:rPr>
      </w:pPr>
      <w:r w:rsidRPr="006536E9">
        <w:rPr>
          <w:rFonts w:cs="Arial"/>
          <w:sz w:val="18"/>
          <w:szCs w:val="18"/>
        </w:rPr>
        <w:t xml:space="preserve">La rescisión del contrato por parte del Cliente y/o la suspensión de tareas por decisión del Cliente y/o la ejecución de trabajos por terceros y/o la ejecución de garantías sólo podrá tener lugar en caso que mediara un incumplimiento por parte de Pecom Servicios Energía S.A. a sus obligaciones sustanciales y esta no hubiera iniciado las tareas de remediación o de subsanación del incumplimiento dentro del plazo de 15 (quince) días contados a partir de la recepción de una notificación fehaciente intimándola a dicha subsanación o remediación. </w:t>
      </w:r>
    </w:p>
    <w:p w14:paraId="4AD145A8" w14:textId="77777777" w:rsidR="00D34891" w:rsidRPr="006536E9" w:rsidRDefault="00D34891" w:rsidP="006536E9">
      <w:pPr>
        <w:suppressAutoHyphens/>
        <w:ind w:left="2835"/>
        <w:jc w:val="both"/>
        <w:rPr>
          <w:rFonts w:cs="Arial"/>
          <w:sz w:val="18"/>
          <w:szCs w:val="18"/>
        </w:rPr>
      </w:pPr>
    </w:p>
    <w:p w14:paraId="5A6E2803" w14:textId="421DFC3D" w:rsidR="00D34891" w:rsidRPr="006536E9" w:rsidRDefault="00D34891" w:rsidP="006536E9">
      <w:pPr>
        <w:suppressAutoHyphens/>
        <w:ind w:left="2835"/>
        <w:jc w:val="both"/>
        <w:rPr>
          <w:rFonts w:cs="Arial"/>
          <w:sz w:val="18"/>
          <w:szCs w:val="18"/>
        </w:rPr>
      </w:pPr>
      <w:r w:rsidRPr="006536E9">
        <w:rPr>
          <w:rFonts w:cs="Arial"/>
          <w:sz w:val="18"/>
          <w:szCs w:val="18"/>
        </w:rPr>
        <w:t xml:space="preserve">Por su parte, Pecom Servicios Energía S.A. se reserva el derecho de rescindir el Contrato en caso de que el Cliente injustificadamente no abonase el Precio del Contrato, y/o cualquier parte del mismo, por más de 45 (cuarenta y cinco) días, o alcanzare un total de 90 (noventa) días de forma acumulada, notificando previamente su decisión al Cliente con una anticipación de 60 (sesenta) días, sin que el Cliente pueda reclamar compensación, indemnización y/o cumplimiento de las obligaciones de Pecom Servicios Energía S.A.. </w:t>
      </w:r>
    </w:p>
    <w:p w14:paraId="0A79A71E" w14:textId="77777777" w:rsidR="00D34891" w:rsidRPr="006536E9" w:rsidRDefault="00D34891" w:rsidP="006536E9">
      <w:pPr>
        <w:suppressAutoHyphens/>
        <w:ind w:left="2835"/>
        <w:jc w:val="both"/>
        <w:rPr>
          <w:rFonts w:cs="Arial"/>
          <w:sz w:val="18"/>
          <w:szCs w:val="18"/>
        </w:rPr>
      </w:pPr>
    </w:p>
    <w:p w14:paraId="2FC3954F" w14:textId="325B09AB" w:rsidR="00B61ABB" w:rsidRPr="006536E9" w:rsidRDefault="00D34891" w:rsidP="006536E9">
      <w:pPr>
        <w:suppressAutoHyphens/>
        <w:ind w:left="2835"/>
        <w:jc w:val="both"/>
        <w:rPr>
          <w:rFonts w:cs="Arial"/>
          <w:sz w:val="18"/>
          <w:szCs w:val="18"/>
        </w:rPr>
      </w:pPr>
      <w:r w:rsidRPr="006536E9">
        <w:rPr>
          <w:rFonts w:cs="Arial"/>
          <w:sz w:val="18"/>
          <w:szCs w:val="18"/>
        </w:rPr>
        <w:t>Ante una eventual rescisión y/o resolución unilateral sin causa del Contrato por parte del Cliente así como también ante una eventual rescisión por parte de Pecom Servicios Energía S.A., el Cliente deberá abonar a Pecom Servicios Energía S.A. todos los trabajos realizados al momento de la rescisión y/o resolución anticipada del Contrato y todos los costos en que Pecom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w:t>
      </w:r>
    </w:p>
    <w:p w14:paraId="7D43D548" w14:textId="77777777" w:rsidR="00B61ABB" w:rsidRPr="006536E9" w:rsidRDefault="00B61ABB" w:rsidP="006536E9">
      <w:pPr>
        <w:suppressAutoHyphens/>
        <w:ind w:left="2835"/>
        <w:jc w:val="both"/>
        <w:rPr>
          <w:rFonts w:cs="Arial"/>
          <w:sz w:val="18"/>
          <w:szCs w:val="18"/>
        </w:rPr>
      </w:pPr>
    </w:p>
    <w:p w14:paraId="537DA2C2" w14:textId="7E7C64DB" w:rsidR="00B61ABB" w:rsidRPr="006536E9" w:rsidRDefault="00B61ABB" w:rsidP="006536E9">
      <w:pPr>
        <w:suppressAutoHyphens/>
        <w:ind w:left="2835" w:hanging="2835"/>
        <w:jc w:val="both"/>
        <w:rPr>
          <w:rFonts w:cs="Arial"/>
          <w:sz w:val="18"/>
          <w:szCs w:val="18"/>
        </w:rPr>
      </w:pPr>
      <w:r w:rsidRPr="006536E9">
        <w:rPr>
          <w:rFonts w:cs="Arial"/>
          <w:sz w:val="18"/>
          <w:szCs w:val="18"/>
        </w:rPr>
        <w:t xml:space="preserve"> Fuerza Mayor y/o Caso Fortuito:</w:t>
      </w:r>
      <w:r w:rsidRPr="006536E9">
        <w:rPr>
          <w:rFonts w:cs="Arial"/>
          <w:sz w:val="18"/>
          <w:szCs w:val="18"/>
        </w:rPr>
        <w:tab/>
        <w:t xml:space="preserve">Ninguna de las Partes incurrirá en incumplimiento de sus obligaciones, si la imposibilidad de cumplimiento se origina en eventos extraordinarios que no hayan podido preverse o que previstos no hayan podido evitarse y configuren causas de fuerza mayor o caso fortuito según lo previsto en el art. 1730 del Código Civil y Comercial. La Parte afectada deberá dar conocimiento a la otra Parte de la existencia de tal evento dentro de las 72 (setenta y dos) horas hábiles de conocido el evento. </w:t>
      </w:r>
    </w:p>
    <w:p w14:paraId="5A4F782B" w14:textId="77777777" w:rsidR="006536E9" w:rsidRPr="006536E9" w:rsidRDefault="00B61ABB" w:rsidP="006536E9">
      <w:pPr>
        <w:suppressAutoHyphens/>
        <w:ind w:left="2835" w:hanging="2835"/>
        <w:jc w:val="both"/>
        <w:rPr>
          <w:rFonts w:cs="Arial"/>
          <w:sz w:val="18"/>
          <w:szCs w:val="18"/>
        </w:rPr>
      </w:pPr>
      <w:r w:rsidRPr="006536E9">
        <w:rPr>
          <w:rFonts w:cs="Arial"/>
          <w:sz w:val="18"/>
          <w:szCs w:val="18"/>
        </w:rPr>
        <w:tab/>
      </w:r>
    </w:p>
    <w:p w14:paraId="15D9CD70" w14:textId="69F0EA0A" w:rsidR="00B61ABB" w:rsidRPr="006536E9" w:rsidRDefault="00B61ABB" w:rsidP="006536E9">
      <w:pPr>
        <w:suppressAutoHyphens/>
        <w:ind w:left="2835" w:hanging="3"/>
        <w:jc w:val="both"/>
        <w:rPr>
          <w:rFonts w:cs="Arial"/>
          <w:sz w:val="18"/>
          <w:szCs w:val="18"/>
        </w:rPr>
      </w:pPr>
      <w:r w:rsidRPr="006536E9">
        <w:rPr>
          <w:rFonts w:cs="Arial"/>
          <w:sz w:val="18"/>
          <w:szCs w:val="18"/>
        </w:rPr>
        <w:t>Si Pecom Servicios Energía S.A. fuera la Parte afectada por el evento de fuerza mayor, tendrá derecho al reconocimiento de la extensión del plazo en de su real afectación y el reconocimiento del mayor costo en su real incidencia.</w:t>
      </w:r>
    </w:p>
    <w:p w14:paraId="3CAD9319" w14:textId="77777777" w:rsidR="006536E9" w:rsidRPr="006536E9" w:rsidRDefault="00B61ABB" w:rsidP="006536E9">
      <w:pPr>
        <w:suppressAutoHyphens/>
        <w:ind w:left="2835" w:hanging="2835"/>
        <w:jc w:val="both"/>
        <w:rPr>
          <w:rFonts w:cs="Arial"/>
          <w:sz w:val="18"/>
          <w:szCs w:val="18"/>
        </w:rPr>
      </w:pPr>
      <w:r w:rsidRPr="006536E9">
        <w:rPr>
          <w:rFonts w:cs="Arial"/>
          <w:sz w:val="18"/>
          <w:szCs w:val="18"/>
        </w:rPr>
        <w:tab/>
      </w:r>
    </w:p>
    <w:p w14:paraId="5FAAF6CF" w14:textId="04C60B56" w:rsidR="00B61ABB" w:rsidRPr="006536E9" w:rsidRDefault="00B61ABB" w:rsidP="006536E9">
      <w:pPr>
        <w:suppressAutoHyphens/>
        <w:ind w:left="2835" w:hanging="3"/>
        <w:jc w:val="both"/>
        <w:rPr>
          <w:rFonts w:cs="Arial"/>
          <w:sz w:val="18"/>
          <w:szCs w:val="18"/>
        </w:rPr>
      </w:pPr>
      <w:r w:rsidRPr="006536E9">
        <w:rPr>
          <w:rFonts w:cs="Arial"/>
          <w:sz w:val="18"/>
          <w:szCs w:val="18"/>
        </w:rPr>
        <w:t>Se considerarán eventos de fuerza mayor y/o caso fortuito piquetes, huelgas, eventos climáticos, actos de gobierno, conflictos sociales y/o sindicales/gremiales o disturbios de las comunidades locales y/o adyacentes, que no fueren originados en el incumplimiento de las obligaciones de Pecom Servicios Energía.</w:t>
      </w:r>
    </w:p>
    <w:p w14:paraId="3CCB5B16" w14:textId="77777777" w:rsidR="00B61ABB" w:rsidRPr="006536E9" w:rsidRDefault="00B61ABB" w:rsidP="006536E9">
      <w:pPr>
        <w:suppressAutoHyphens/>
        <w:ind w:left="2835" w:hanging="2835"/>
        <w:jc w:val="both"/>
        <w:rPr>
          <w:rFonts w:cs="Arial"/>
          <w:sz w:val="18"/>
          <w:szCs w:val="18"/>
          <w:u w:val="single"/>
          <w:lang w:val="es-AR"/>
        </w:rPr>
      </w:pPr>
    </w:p>
    <w:p w14:paraId="60722671" w14:textId="77777777" w:rsidR="00B61ABB" w:rsidRPr="006536E9" w:rsidRDefault="00B61ABB" w:rsidP="006536E9">
      <w:pPr>
        <w:suppressAutoHyphens/>
        <w:ind w:left="2835" w:hanging="2835"/>
        <w:jc w:val="both"/>
        <w:rPr>
          <w:rFonts w:cs="Arial"/>
          <w:sz w:val="18"/>
          <w:szCs w:val="18"/>
          <w:lang w:val="es-AR"/>
        </w:rPr>
      </w:pPr>
      <w:r w:rsidRPr="006536E9">
        <w:rPr>
          <w:rFonts w:cs="Arial"/>
          <w:sz w:val="18"/>
          <w:szCs w:val="18"/>
          <w:lang w:val="es-AR"/>
        </w:rPr>
        <w:lastRenderedPageBreak/>
        <w:t>Orden de Prelación:</w:t>
      </w:r>
      <w:r w:rsidRPr="006536E9">
        <w:rPr>
          <w:rFonts w:cs="Arial"/>
          <w:sz w:val="18"/>
          <w:szCs w:val="18"/>
          <w:lang w:val="es-AR"/>
        </w:rPr>
        <w:tab/>
      </w:r>
      <w:r w:rsidRPr="006536E9">
        <w:rPr>
          <w:rFonts w:cs="Arial"/>
          <w:sz w:val="18"/>
          <w:szCs w:val="18"/>
        </w:rPr>
        <w:t>Nuestra Oferta prevalecerá a todos los efectos contractuales y legales por sobre cualquier documento que integre el Pliego. Por consiguiente, las cláusulas incluidas en las condiciones técnicas, particulares y/o generales, y sus respectivos Anexos y/o procedimientos internos del Cliente que integren el Pliego de Condiciones del referido Concurso de Precios relativas a cuestiones y temáticas abordadas por nuestra Oferta, se consideran íntegramente sustituidas, con independencia del alcance, precisión y casuística de tales cláusulas de Pliego de Condiciones, por los términos y condiciones de nuestra Oferta.</w:t>
      </w:r>
    </w:p>
    <w:p w14:paraId="6C4B2000" w14:textId="77777777" w:rsidR="006536E9" w:rsidRPr="006536E9" w:rsidRDefault="00B61ABB" w:rsidP="006536E9">
      <w:pPr>
        <w:suppressAutoHyphens/>
        <w:ind w:left="2835" w:hanging="2835"/>
        <w:jc w:val="both"/>
        <w:rPr>
          <w:rFonts w:cs="Arial"/>
          <w:sz w:val="18"/>
          <w:szCs w:val="18"/>
        </w:rPr>
      </w:pPr>
      <w:r w:rsidRPr="006536E9">
        <w:rPr>
          <w:rFonts w:cs="Arial"/>
          <w:sz w:val="18"/>
          <w:szCs w:val="18"/>
        </w:rPr>
        <w:tab/>
      </w:r>
    </w:p>
    <w:p w14:paraId="1639B9E2" w14:textId="35C1F119" w:rsidR="00B61ABB" w:rsidRPr="006536E9" w:rsidRDefault="00B61ABB" w:rsidP="006536E9">
      <w:pPr>
        <w:suppressAutoHyphens/>
        <w:ind w:left="2835" w:hanging="3"/>
        <w:jc w:val="both"/>
        <w:rPr>
          <w:rFonts w:cs="Arial"/>
          <w:sz w:val="18"/>
          <w:szCs w:val="18"/>
        </w:rPr>
      </w:pPr>
      <w:r w:rsidRPr="006536E9">
        <w:rPr>
          <w:rFonts w:cs="Arial"/>
          <w:sz w:val="18"/>
          <w:szCs w:val="18"/>
        </w:rPr>
        <w:t>Atento a lo expuesto, el orden de prelación aplicable al Contrato a ser celebrado por las Partes será el siguiente:</w:t>
      </w:r>
    </w:p>
    <w:p w14:paraId="3F9CDE1B" w14:textId="77777777" w:rsidR="00B61ABB" w:rsidRPr="006536E9" w:rsidRDefault="00B61ABB" w:rsidP="006536E9">
      <w:pPr>
        <w:suppressAutoHyphens/>
        <w:ind w:left="3119" w:hanging="284"/>
        <w:jc w:val="both"/>
        <w:rPr>
          <w:rFonts w:cs="Arial"/>
          <w:sz w:val="18"/>
          <w:szCs w:val="18"/>
        </w:rPr>
      </w:pPr>
      <w:r w:rsidRPr="006536E9">
        <w:rPr>
          <w:rFonts w:cs="Arial"/>
          <w:sz w:val="18"/>
          <w:szCs w:val="18"/>
        </w:rPr>
        <w:t>(i) Las eventuales modificaciones al Contrato, acordadas por escrito por las Partes.</w:t>
      </w:r>
    </w:p>
    <w:p w14:paraId="000184D5" w14:textId="77777777" w:rsidR="00B61ABB" w:rsidRPr="006536E9" w:rsidRDefault="00B61ABB" w:rsidP="006536E9">
      <w:pPr>
        <w:suppressAutoHyphens/>
        <w:ind w:left="3119" w:hanging="284"/>
        <w:jc w:val="both"/>
        <w:rPr>
          <w:rFonts w:cs="Arial"/>
          <w:sz w:val="18"/>
          <w:szCs w:val="18"/>
        </w:rPr>
      </w:pPr>
      <w:r w:rsidRPr="006536E9">
        <w:rPr>
          <w:rFonts w:cs="Arial"/>
          <w:sz w:val="18"/>
          <w:szCs w:val="18"/>
        </w:rPr>
        <w:t>(ii) El Contrato celebrado entre las Partes, que deberá incluir en sus términos las Condiciones Comerciales de la presente Oferta.</w:t>
      </w:r>
    </w:p>
    <w:p w14:paraId="55519CBF"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(iii) Rondas de aclaraciones a consultas Post Oferta.</w:t>
      </w:r>
    </w:p>
    <w:p w14:paraId="36F71C29"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(iv) La Oferta de Pecom Servicios Energía S.A.</w:t>
      </w:r>
    </w:p>
    <w:p w14:paraId="41003141" w14:textId="0F757EF2" w:rsidR="00B61ABB" w:rsidRPr="006536E9" w:rsidRDefault="00B61ABB" w:rsidP="006536E9">
      <w:pPr>
        <w:suppressAutoHyphens/>
        <w:ind w:left="3119" w:hanging="284"/>
        <w:jc w:val="both"/>
        <w:rPr>
          <w:rFonts w:cs="Arial"/>
          <w:sz w:val="18"/>
          <w:szCs w:val="18"/>
        </w:rPr>
      </w:pPr>
      <w:r w:rsidRPr="006536E9">
        <w:rPr>
          <w:rFonts w:cs="Arial"/>
          <w:sz w:val="18"/>
          <w:szCs w:val="18"/>
        </w:rPr>
        <w:t>(v) Aclaraciones formuladas por escrito por el Proveedor/Contratista, con posterioridad a su oferta y acepta</w:t>
      </w:r>
      <w:r w:rsidR="00AC06CD" w:rsidRPr="006536E9">
        <w:rPr>
          <w:rFonts w:cs="Arial"/>
          <w:sz w:val="18"/>
          <w:szCs w:val="18"/>
        </w:rPr>
        <w:t>das explícitamente por</w:t>
      </w:r>
      <w:r w:rsidR="007907B8" w:rsidRPr="006536E9">
        <w:rPr>
          <w:rFonts w:cs="Arial"/>
          <w:sz w:val="18"/>
          <w:szCs w:val="18"/>
        </w:rPr>
        <w:t xml:space="preserve"> PESA</w:t>
      </w:r>
    </w:p>
    <w:p w14:paraId="3F6E54B8"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(vi) Respuestas del Cliente a las rondas de consultas.</w:t>
      </w:r>
    </w:p>
    <w:p w14:paraId="06B4E2FA"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(vii) Modificaciones a las Especificaciones Técnicas.</w:t>
      </w:r>
    </w:p>
    <w:p w14:paraId="647432E9"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 xml:space="preserve">(viii) Condiciones Técnicas del Pliego. </w:t>
      </w:r>
    </w:p>
    <w:p w14:paraId="58D20749"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(ix) Modificaciones a las Condiciones Generales Especiales y/o Técnicas.</w:t>
      </w:r>
    </w:p>
    <w:p w14:paraId="0C6E51EA" w14:textId="77777777" w:rsidR="00B61ABB" w:rsidRPr="006536E9" w:rsidRDefault="00B61ABB" w:rsidP="006536E9">
      <w:pPr>
        <w:suppressAutoHyphens/>
        <w:ind w:left="5670" w:hanging="2835"/>
        <w:jc w:val="both"/>
        <w:rPr>
          <w:rFonts w:cs="Arial"/>
          <w:sz w:val="18"/>
          <w:szCs w:val="18"/>
        </w:rPr>
      </w:pPr>
      <w:r w:rsidRPr="006536E9">
        <w:rPr>
          <w:rFonts w:cs="Arial"/>
          <w:sz w:val="18"/>
          <w:szCs w:val="18"/>
        </w:rPr>
        <w:t>(x) Condiciones Generales del Pliego.</w:t>
      </w:r>
    </w:p>
    <w:p w14:paraId="7F49420A" w14:textId="544FDFA3" w:rsidR="00B61ABB" w:rsidRPr="006536E9" w:rsidRDefault="00B61ABB" w:rsidP="006536E9">
      <w:pPr>
        <w:suppressAutoHyphens/>
        <w:ind w:left="5670" w:hanging="2835"/>
        <w:jc w:val="both"/>
        <w:rPr>
          <w:rFonts w:cs="Arial"/>
          <w:sz w:val="18"/>
          <w:szCs w:val="18"/>
        </w:rPr>
      </w:pPr>
      <w:r w:rsidRPr="006536E9">
        <w:rPr>
          <w:rFonts w:cs="Arial"/>
          <w:sz w:val="18"/>
          <w:szCs w:val="18"/>
        </w:rPr>
        <w:t>(xi) Condiciones Especiales del Pliego.</w:t>
      </w:r>
    </w:p>
    <w:p w14:paraId="17434244" w14:textId="77777777" w:rsidR="00D34891" w:rsidRPr="006536E9" w:rsidRDefault="00D34891" w:rsidP="006536E9">
      <w:pPr>
        <w:suppressAutoHyphens/>
        <w:ind w:left="5670" w:hanging="2835"/>
        <w:jc w:val="both"/>
        <w:rPr>
          <w:rFonts w:cs="Arial"/>
          <w:sz w:val="18"/>
          <w:szCs w:val="18"/>
        </w:rPr>
      </w:pPr>
    </w:p>
    <w:p w14:paraId="38777723" w14:textId="0A16EDF5" w:rsidR="00B61ABB" w:rsidRPr="006536E9" w:rsidRDefault="007E516B" w:rsidP="006536E9">
      <w:pPr>
        <w:suppressAutoHyphens/>
        <w:ind w:left="2835" w:hanging="2835"/>
        <w:jc w:val="both"/>
        <w:rPr>
          <w:rFonts w:cs="Arial"/>
          <w:sz w:val="18"/>
          <w:szCs w:val="18"/>
          <w:lang w:val="es-AR"/>
        </w:rPr>
      </w:pPr>
      <w:r w:rsidRPr="006536E9">
        <w:rPr>
          <w:rFonts w:cs="Arial"/>
          <w:sz w:val="18"/>
          <w:szCs w:val="18"/>
          <w:lang w:val="es-AR"/>
        </w:rPr>
        <w:t>Mano de Obra:</w:t>
      </w:r>
      <w:r w:rsidRPr="006536E9">
        <w:rPr>
          <w:rFonts w:cs="Arial"/>
          <w:sz w:val="18"/>
          <w:szCs w:val="18"/>
          <w:lang w:val="es-AR"/>
        </w:rPr>
        <w:tab/>
        <w:t>La Oferta de PECOM considera la disponibilidad de recursos de mano de obra local y la normativa en materia de compre local. Sin embargo, si PECOM no pudiera conseguir recursos calificados para la ejecución de los trabajos y/o provisiones a su cargo, previa justificación detallada, PECOM estará habilitado para contratar personal y/o proveedores de otros lugares</w:t>
      </w:r>
    </w:p>
    <w:p w14:paraId="51881F34" w14:textId="49CE4C04" w:rsidR="00B218F1" w:rsidRPr="006536E9" w:rsidRDefault="00B218F1" w:rsidP="006536E9">
      <w:pPr>
        <w:rPr>
          <w:rFonts w:cs="Arial"/>
          <w:sz w:val="18"/>
          <w:szCs w:val="18"/>
          <w:lang w:val="es-AR"/>
        </w:rPr>
      </w:pPr>
    </w:p>
    <w:p w14:paraId="5125E90D" w14:textId="6C8EFCC3" w:rsidR="00E1570D" w:rsidRPr="006536E9" w:rsidRDefault="00E1570D" w:rsidP="006536E9">
      <w:pPr>
        <w:suppressAutoHyphens/>
        <w:ind w:left="2835" w:hanging="2835"/>
        <w:jc w:val="both"/>
        <w:rPr>
          <w:rFonts w:cs="Arial"/>
          <w:sz w:val="18"/>
          <w:szCs w:val="18"/>
          <w:lang w:val="es-AR"/>
        </w:rPr>
      </w:pPr>
      <w:r w:rsidRPr="006536E9">
        <w:rPr>
          <w:rFonts w:cs="Arial"/>
          <w:sz w:val="18"/>
          <w:szCs w:val="18"/>
          <w:lang w:val="es-AR"/>
        </w:rPr>
        <w:t>Transferencia de riesgo – devolución:</w:t>
      </w:r>
    </w:p>
    <w:p w14:paraId="15FCB77C" w14:textId="73B8A294" w:rsidR="007E516B" w:rsidRPr="006536E9" w:rsidRDefault="007E516B" w:rsidP="006536E9">
      <w:pPr>
        <w:suppressAutoHyphens/>
        <w:ind w:left="2835" w:hanging="2835"/>
        <w:jc w:val="both"/>
        <w:rPr>
          <w:rFonts w:cs="Arial"/>
          <w:sz w:val="18"/>
          <w:szCs w:val="18"/>
          <w:lang w:val="es-AR"/>
        </w:rPr>
      </w:pPr>
      <w:r w:rsidRPr="006536E9">
        <w:rPr>
          <w:rFonts w:cs="Arial"/>
          <w:sz w:val="18"/>
          <w:szCs w:val="18"/>
          <w:lang w:val="es-AR"/>
        </w:rPr>
        <w:tab/>
      </w:r>
      <w:r w:rsidR="00E1570D" w:rsidRPr="006536E9">
        <w:rPr>
          <w:rFonts w:cs="Arial"/>
          <w:sz w:val="18"/>
          <w:szCs w:val="18"/>
          <w:lang w:val="es-AR"/>
        </w:rPr>
        <w:t>El producto químico será entregado en el sitio previsto en la Orden de Compra o que se haya acordado entre las partes y en dicho momento se producirá la transferencia del riesgo y la propiedad del mismo al Comprador. El producto no podrá ser devuelto al Proveedor una vez transferida la propiedad del mismo</w:t>
      </w:r>
    </w:p>
    <w:p w14:paraId="5980CFBB" w14:textId="2B676265" w:rsidR="00D34891" w:rsidRPr="006536E9" w:rsidRDefault="00D34891" w:rsidP="006536E9">
      <w:pPr>
        <w:suppressAutoHyphens/>
        <w:ind w:left="2835" w:hanging="2835"/>
        <w:jc w:val="both"/>
        <w:rPr>
          <w:rFonts w:cs="Arial"/>
          <w:sz w:val="18"/>
          <w:szCs w:val="18"/>
          <w:lang w:val="es-AR"/>
        </w:rPr>
      </w:pPr>
    </w:p>
    <w:p w14:paraId="74AD6383" w14:textId="763F790F"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Retenciones - Descuentos:</w:t>
      </w:r>
      <w:r w:rsidRPr="006536E9">
        <w:rPr>
          <w:rFonts w:cs="Arial"/>
          <w:sz w:val="18"/>
          <w:szCs w:val="18"/>
          <w:lang w:val="es-AR"/>
        </w:rPr>
        <w:tab/>
        <w:t xml:space="preserve">Si en virtud de la normativa y/o reglamentación tributaria vigente en cada momento, el Cliente se encontrare obligado a actuar frente a Pecom Servicios Energía S.A. como agente de retención de las contribuciones con destino al SUSS (Sistema Único de Seguridad Social) y/o de algún otro tributo, impuesto, tasa y/o contribución, las Partes deberán convenir claramente la modalidad y alcance de tales retenciones a los fines de evitar excesos respecto de la condición tributaria de Pecom Servicios Energía S.A. o del alcance de las alícuotas y/o porcentajes a ser aplicado, en el entendimiento de que el Cliente será responsable de toda retención efectuada en exceso. La falta de pago, devolución y/o reintegro de cualquier suma retenida en forma incorrecta devengará un referido interés diario </w:t>
      </w:r>
      <w:r w:rsidRPr="006536E9">
        <w:rPr>
          <w:rFonts w:cs="Arial"/>
          <w:sz w:val="18"/>
          <w:szCs w:val="18"/>
          <w:lang w:val="es-AR"/>
        </w:rPr>
        <w:lastRenderedPageBreak/>
        <w:t>equivalente a 1,5 veces la tasa informada por el Banco de la Nación Argentina para “descubiertos en cuenta corriente no solicitado previamente" sobre el valor del importe de la factura retenido hasta el efectivo pago, devolución y/o reintegro de la suma indebidamente retenida.</w:t>
      </w:r>
    </w:p>
    <w:p w14:paraId="2138709B" w14:textId="77777777" w:rsidR="00D34891" w:rsidRPr="006536E9" w:rsidRDefault="00D34891" w:rsidP="006536E9">
      <w:pPr>
        <w:suppressAutoHyphens/>
        <w:ind w:left="2835" w:hanging="2835"/>
        <w:jc w:val="both"/>
        <w:rPr>
          <w:rFonts w:cs="Arial"/>
          <w:sz w:val="18"/>
          <w:szCs w:val="18"/>
          <w:lang w:val="es-AR"/>
        </w:rPr>
      </w:pPr>
    </w:p>
    <w:p w14:paraId="38368C1E" w14:textId="2B98125F"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t>El cliente solo podrá descontar, compensar y/o retener montos debidos a Pecom Servicios Energía S.A. en aquellos casos en que el reclamo se fundara en una sentencia firme pasada a calidad de cosa juzgada, y los que correspondan a deudas liquidas y efectivamente exigibles.</w:t>
      </w:r>
    </w:p>
    <w:p w14:paraId="5C2E4F58" w14:textId="7375266A" w:rsidR="00D34891" w:rsidRPr="006536E9" w:rsidRDefault="00D34891" w:rsidP="006536E9">
      <w:pPr>
        <w:suppressAutoHyphens/>
        <w:ind w:left="2835" w:hanging="2835"/>
        <w:jc w:val="both"/>
        <w:rPr>
          <w:rFonts w:cs="Arial"/>
          <w:sz w:val="18"/>
          <w:szCs w:val="18"/>
          <w:lang w:val="es-AR"/>
        </w:rPr>
      </w:pPr>
    </w:p>
    <w:p w14:paraId="4265A8C4" w14:textId="3BA74D82"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Ambiental - Permisos:</w:t>
      </w:r>
      <w:r w:rsidR="006536E9" w:rsidRPr="006536E9">
        <w:rPr>
          <w:rFonts w:cs="Arial"/>
          <w:sz w:val="18"/>
          <w:szCs w:val="18"/>
          <w:lang w:val="es-AR"/>
        </w:rPr>
        <w:tab/>
      </w:r>
      <w:r w:rsidRPr="006536E9">
        <w:rPr>
          <w:rFonts w:cs="Arial"/>
          <w:sz w:val="18"/>
          <w:szCs w:val="18"/>
          <w:lang w:val="es-AR"/>
        </w:rPr>
        <w:t>Si durante la ejecución de los Servicios se detectaren suelos contaminados en el sitio donde se ejecutará el Servicio, tal situación será informada al Cliente y PECOM procederá a depositarlos donde el Cliente le indique, ya que el alcance del Servicio no contempla la remediación de suelo contaminado.</w:t>
      </w:r>
    </w:p>
    <w:p w14:paraId="0FA0B3DA" w14:textId="77777777" w:rsidR="006536E9"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r>
    </w:p>
    <w:p w14:paraId="51083CFF" w14:textId="1C554E11" w:rsidR="00D34891" w:rsidRPr="006536E9" w:rsidRDefault="00D34891" w:rsidP="006536E9">
      <w:pPr>
        <w:suppressAutoHyphens/>
        <w:ind w:left="2835" w:hanging="3"/>
        <w:jc w:val="both"/>
        <w:rPr>
          <w:rFonts w:cs="Arial"/>
          <w:sz w:val="18"/>
          <w:szCs w:val="18"/>
          <w:lang w:val="es-AR"/>
        </w:rPr>
      </w:pPr>
      <w:r w:rsidRPr="006536E9">
        <w:rPr>
          <w:rFonts w:cs="Arial"/>
          <w:sz w:val="18"/>
          <w:szCs w:val="18"/>
          <w:lang w:val="es-AR"/>
        </w:rPr>
        <w:t>El Cliente tendrá la responsabilidad exclusiva por la eventual remediación, el control, manejo, remoción y disposición de residuos proveniente de sus instalaciones y generados por las actividades de producción, almacenaje y transporte de hidrocarburos y mantendrá libre de culpa y cargo a PECOM por pérdidas o deterioros, multas y/o penalidades emergentes, de la polución y contaminación.</w:t>
      </w:r>
    </w:p>
    <w:p w14:paraId="2CD809EF" w14:textId="77777777" w:rsidR="006536E9"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r>
    </w:p>
    <w:p w14:paraId="4418DBA7" w14:textId="23206539" w:rsidR="00D34891" w:rsidRPr="006536E9" w:rsidRDefault="00D34891" w:rsidP="006536E9">
      <w:pPr>
        <w:suppressAutoHyphens/>
        <w:ind w:left="2835" w:hanging="3"/>
        <w:jc w:val="both"/>
        <w:rPr>
          <w:rFonts w:cs="Arial"/>
          <w:sz w:val="18"/>
          <w:szCs w:val="18"/>
          <w:lang w:val="es-AR"/>
        </w:rPr>
      </w:pPr>
      <w:r w:rsidRPr="006536E9">
        <w:rPr>
          <w:rFonts w:cs="Arial"/>
          <w:sz w:val="18"/>
          <w:szCs w:val="18"/>
          <w:lang w:val="es-AR"/>
        </w:rPr>
        <w:t>PECOM responderá únicamente por el daño ambiental causado exclusivamente por él mismo. Se considerará daño ambiental, a los efectos de la responsabilidad asumida por PECOM en la presente Oferta, a toda polución que se acredite haya sido causada por PECOM en la superficie que sea resultado directo de un acontecimiento originado en malas prácticas y/o en el incumplimiento de la legislación aplicable y que tal acontecimiento sea específico e identificable, ocurrido durante de la prestación de los Servicios, y en tanto haya existido culpa o dolo de PECOM y/o la polución haya sido proveniente de los equipos y/o materiales de PECOM.</w:t>
      </w:r>
    </w:p>
    <w:p w14:paraId="08AF676B" w14:textId="5DA4DA41"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t xml:space="preserve">Nuestra Oferta se presenta en el entendimiento de que Pecom Servicios Energía S.A. solo será responsable por los permisos inherentes a su propio funcionamiento como empresa prestadora de servicios. </w:t>
      </w:r>
    </w:p>
    <w:p w14:paraId="1E37B6BF" w14:textId="77777777" w:rsidR="006536E9"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r>
    </w:p>
    <w:p w14:paraId="7CFC7B18" w14:textId="7701E193" w:rsidR="00D34891" w:rsidRPr="006536E9" w:rsidRDefault="00D34891" w:rsidP="006536E9">
      <w:pPr>
        <w:suppressAutoHyphens/>
        <w:ind w:left="2835" w:hanging="3"/>
        <w:jc w:val="both"/>
        <w:rPr>
          <w:rFonts w:cs="Arial"/>
          <w:sz w:val="18"/>
          <w:szCs w:val="18"/>
          <w:lang w:val="es-AR"/>
        </w:rPr>
      </w:pPr>
      <w:r w:rsidRPr="006536E9">
        <w:rPr>
          <w:rFonts w:cs="Arial"/>
          <w:sz w:val="18"/>
          <w:szCs w:val="18"/>
          <w:lang w:val="es-AR"/>
        </w:rPr>
        <w:t>Pecom Servicios Energía S.A. no ha contemplado en la Oferta la disminución del ritmo de las tareas o suspensión o paralización total o parcial de las mismas por atraso del Cliente en la entrega de los permisos, documentación técnica, materiales, equipos, liberación de instalaciones (ya sea por parte del Cliente o de terceros) u otras demoras no atribuibles a la responsabilidad de Pecom Servicios Energía S.A., ni contempla los gastos extras que se pudiera producir en esa circunstancia.</w:t>
      </w:r>
    </w:p>
    <w:p w14:paraId="385584FA" w14:textId="452E75CB" w:rsidR="00D34891" w:rsidRPr="006536E9" w:rsidRDefault="00D34891" w:rsidP="006536E9">
      <w:pPr>
        <w:suppressAutoHyphens/>
        <w:ind w:left="2835" w:hanging="2835"/>
        <w:jc w:val="both"/>
        <w:rPr>
          <w:rFonts w:cs="Arial"/>
          <w:sz w:val="18"/>
          <w:szCs w:val="18"/>
          <w:lang w:val="es-AR"/>
        </w:rPr>
      </w:pPr>
    </w:p>
    <w:p w14:paraId="444C55E8" w14:textId="1EF68494"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 xml:space="preserve">Seguros - </w:t>
      </w:r>
      <w:r w:rsidR="005E1176" w:rsidRPr="006536E9">
        <w:rPr>
          <w:rFonts w:cs="Arial"/>
          <w:sz w:val="18"/>
          <w:szCs w:val="18"/>
          <w:lang w:val="es-AR"/>
        </w:rPr>
        <w:t>Pólizas</w:t>
      </w:r>
      <w:r w:rsidRPr="006536E9">
        <w:rPr>
          <w:rFonts w:cs="Arial"/>
          <w:sz w:val="18"/>
          <w:szCs w:val="18"/>
          <w:lang w:val="es-AR"/>
        </w:rPr>
        <w:t>:</w:t>
      </w:r>
      <w:r w:rsidRPr="006536E9">
        <w:rPr>
          <w:rFonts w:cs="Arial"/>
          <w:sz w:val="18"/>
          <w:szCs w:val="18"/>
          <w:lang w:val="es-AR"/>
        </w:rPr>
        <w:tab/>
        <w:t xml:space="preserve">Nuestra Oferta ha sido elaborada considerando solo las siguientes coberturas de seguros (además de las asociadas al personal de Pecom Servicios Energía S.A.): </w:t>
      </w:r>
    </w:p>
    <w:p w14:paraId="3F887B4D" w14:textId="72154432"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t xml:space="preserve">Seguro de Responsabilidad Civil Comprensiva, </w:t>
      </w:r>
    </w:p>
    <w:p w14:paraId="71EF0087" w14:textId="04EBC890" w:rsidR="00D34891" w:rsidRPr="006536E9" w:rsidRDefault="00D34891" w:rsidP="006536E9">
      <w:pPr>
        <w:suppressAutoHyphens/>
        <w:ind w:left="2835" w:hanging="2835"/>
        <w:jc w:val="both"/>
        <w:rPr>
          <w:rFonts w:cs="Arial"/>
          <w:sz w:val="18"/>
          <w:szCs w:val="18"/>
          <w:lang w:val="es-AR"/>
        </w:rPr>
      </w:pPr>
      <w:r w:rsidRPr="006536E9">
        <w:rPr>
          <w:rFonts w:cs="Arial"/>
          <w:sz w:val="18"/>
          <w:szCs w:val="18"/>
          <w:lang w:val="es-AR"/>
        </w:rPr>
        <w:tab/>
        <w:t xml:space="preserve">Responsabilidad Civil Automotor </w:t>
      </w:r>
    </w:p>
    <w:p w14:paraId="647A007F" w14:textId="77777777" w:rsidR="00BE5F44" w:rsidRPr="006536E9" w:rsidRDefault="00BE5F44" w:rsidP="006536E9">
      <w:pPr>
        <w:suppressAutoHyphens/>
        <w:ind w:left="2835" w:hanging="2835"/>
        <w:jc w:val="both"/>
        <w:rPr>
          <w:rFonts w:cs="Arial"/>
          <w:sz w:val="18"/>
          <w:szCs w:val="18"/>
          <w:lang w:val="es-AR"/>
        </w:rPr>
      </w:pPr>
    </w:p>
    <w:p w14:paraId="78F426C9" w14:textId="71AC93D0" w:rsidR="00D34891"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lastRenderedPageBreak/>
        <w:tab/>
      </w:r>
      <w:r w:rsidR="00D34891" w:rsidRPr="006536E9">
        <w:rPr>
          <w:rFonts w:cs="Arial"/>
          <w:sz w:val="18"/>
          <w:szCs w:val="18"/>
          <w:lang w:val="es-AR"/>
        </w:rPr>
        <w:t xml:space="preserve">En caso de que La Compañía requiera coberturas adicionales, se incorporarán al Monto de la Oferta, las variaciones de precio correspondientes. </w:t>
      </w:r>
    </w:p>
    <w:p w14:paraId="5D6F2F16" w14:textId="62E577F9" w:rsidR="00D34891" w:rsidRPr="006536E9" w:rsidRDefault="00BE5F44" w:rsidP="006536E9">
      <w:pPr>
        <w:suppressAutoHyphens/>
        <w:ind w:left="2835" w:hanging="2835"/>
        <w:jc w:val="both"/>
        <w:rPr>
          <w:rFonts w:cs="Arial"/>
          <w:sz w:val="18"/>
          <w:szCs w:val="18"/>
        </w:rPr>
      </w:pPr>
      <w:r w:rsidRPr="006536E9">
        <w:rPr>
          <w:rFonts w:cs="Arial"/>
          <w:sz w:val="18"/>
          <w:szCs w:val="18"/>
          <w:lang w:val="es-AR"/>
        </w:rPr>
        <w:tab/>
      </w:r>
      <w:r w:rsidR="00D34891" w:rsidRPr="006536E9">
        <w:rPr>
          <w:rFonts w:cs="Arial"/>
          <w:sz w:val="18"/>
          <w:szCs w:val="18"/>
          <w:lang w:val="es-AR"/>
        </w:rPr>
        <w:t>Nuestra Oferta se realiza en el entendimiento que el Cliente asume la contratación y el costo del seguro contra todo riesgo (All Risk) y PECOM Servicios Energía S.A. es coasegurada, por lo que no se contempla en nuestra Oferta previsión de costo alguno para el pago de cualquier eventual deducible o franquicia que pueda resultar exigible, quedando por ende tal deducible y/o franquicia a cargo del Cliente.</w:t>
      </w:r>
    </w:p>
    <w:p w14:paraId="2F2DB0D5" w14:textId="7E613E6E" w:rsidR="00D34891" w:rsidRPr="006536E9" w:rsidRDefault="00D34891" w:rsidP="006536E9">
      <w:pPr>
        <w:suppressAutoHyphens/>
        <w:ind w:left="2835" w:hanging="2835"/>
        <w:jc w:val="both"/>
        <w:rPr>
          <w:rFonts w:cs="Arial"/>
          <w:sz w:val="18"/>
          <w:szCs w:val="18"/>
          <w:lang w:val="es-AR"/>
        </w:rPr>
      </w:pPr>
    </w:p>
    <w:p w14:paraId="218AEF92" w14:textId="27D86F60"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Personal - Previsión por despido</w:t>
      </w:r>
      <w:r w:rsidR="00D34891" w:rsidRPr="006536E9">
        <w:rPr>
          <w:rFonts w:cs="Arial"/>
          <w:sz w:val="18"/>
          <w:szCs w:val="18"/>
          <w:lang w:val="es-AR"/>
        </w:rPr>
        <w:t>:</w:t>
      </w:r>
      <w:r w:rsidR="00D34891" w:rsidRPr="006536E9">
        <w:rPr>
          <w:rFonts w:cs="Arial"/>
          <w:sz w:val="18"/>
          <w:szCs w:val="18"/>
          <w:lang w:val="es-AR"/>
        </w:rPr>
        <w:tab/>
      </w:r>
      <w:r w:rsidRPr="006536E9">
        <w:rPr>
          <w:rFonts w:cs="Arial"/>
          <w:sz w:val="18"/>
          <w:szCs w:val="18"/>
          <w:lang w:val="es-AR"/>
        </w:rPr>
        <w:t>Ante eventuales casos en que se verifique que el personal no cumple con las aptitudes físicas y/o técnicas y/o actitudinales requeridas para el desarrollo de las tareas específicas de cada puesto, al inicio o durante el plazo contractual, las Partes a través de sus departamentos de relaciones laborales consensuarán la reubicación y/o la desvinculación de dicho personal. El Cliente asumirá los costos asociados a la desvinculación o a los incrementos de la dotación solicitada originados por estas circunstancias.</w:t>
      </w:r>
    </w:p>
    <w:p w14:paraId="6A157BD1" w14:textId="77777777" w:rsidR="00BE5F44" w:rsidRPr="006536E9" w:rsidRDefault="00BE5F44" w:rsidP="006536E9">
      <w:pPr>
        <w:suppressAutoHyphens/>
        <w:ind w:left="2835" w:hanging="2835"/>
        <w:jc w:val="both"/>
        <w:rPr>
          <w:rFonts w:cs="Arial"/>
          <w:sz w:val="18"/>
          <w:szCs w:val="18"/>
          <w:lang w:val="es-AR"/>
        </w:rPr>
      </w:pPr>
    </w:p>
    <w:p w14:paraId="210C4821" w14:textId="4CCD918B" w:rsidR="00BE5F44" w:rsidRPr="006536E9" w:rsidRDefault="00BE5F44" w:rsidP="006536E9">
      <w:pPr>
        <w:suppressAutoHyphens/>
        <w:ind w:left="2835" w:hanging="2835"/>
        <w:jc w:val="both"/>
        <w:rPr>
          <w:rFonts w:cs="Arial"/>
          <w:sz w:val="18"/>
          <w:szCs w:val="18"/>
          <w:lang w:val="es-AR"/>
        </w:rPr>
      </w:pPr>
      <w:r w:rsidRPr="006536E9">
        <w:rPr>
          <w:rFonts w:cs="Arial"/>
          <w:bCs/>
          <w:sz w:val="18"/>
          <w:szCs w:val="18"/>
          <w:lang w:val="es-AR"/>
        </w:rPr>
        <w:t xml:space="preserve">Previsión por Despido: </w:t>
      </w:r>
      <w:r w:rsidRPr="006536E9">
        <w:rPr>
          <w:rFonts w:cs="Arial"/>
          <w:sz w:val="18"/>
          <w:szCs w:val="18"/>
          <w:lang w:val="es-AR"/>
        </w:rPr>
        <w:tab/>
        <w:t>El Precio del Contrato no contempla en su tarifa el concepto de previsión por indemnizaciones laborales (“Previsión por Despido”) por ello las Partes acuerdan:</w:t>
      </w:r>
    </w:p>
    <w:p w14:paraId="65E340A1"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6F37EA89" w14:textId="4A3171B0"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Que ante toda y cada desvinculación del personal del Contratista afectado a la prestación de los Servicios (el “Personal”), sin importar la causa que la origine, y de la cual se devengue la obligación de pago de indemnización por finalización de contrato de trabajo, indemnización sustitutiva del preaviso, integración mes de despido en caso de corresponder, indemnizaciones por antigüedad, recargo en la indemnización por antigüedad en atención a la crisis económica, indemnizaciones agravadas, indemnizaciones y/o rubros vinculados a la tutela sindical, (ley 23.551 y concordantes) indemnizaciones por finalización de contrato por incapacidad, Indemnización por fallecimiento (Art. 248 LCT), por incapacidad (Art. 212 LCT), gratificación por jubilación, gratificación por finalización de trabajo acordada por mutuo acuerdo (Art. 241 LCT) y cualquier otro tipo de indemnización que se genere como consecuencia de la finalización del contrato de trabajo del Personal, ya sean establecidas por ley, decreto,  convenio colectivo de trabajo o acordadas por las partes, El Cliente se compromete a abonar el total de las sumas referidas por dichos conceptos al Contratista dentro del 3 día hábil de notificado el monto a abonar al Personal, más la suma de ________ en concepto de gastos  a fin que el Contratista pueda realizar el pago correspondiente al Personal en tiempo y forma.</w:t>
      </w:r>
    </w:p>
    <w:p w14:paraId="3B4110E2"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4F2D6DB9" w14:textId="045B3D08"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 xml:space="preserve">En consecuencia, las Partes acuerdan que las sumas referidas en el párrafo anterior serán reconocidas y abonadas por El Cliente al Contratista dentro del plazo de 3 (tres) días hábiles de solicitada la certificación de estas por parte del Contratista a El Cliente. Esta suma certificada estará afectada de los impuestos a los créditos y débitos e impuesto a los Ingresos Brutos y a cualquier otro concepto que legalmente corresponda. Una vez transcurrido el plazo de 3 (tres) días hábiles de solicitada la certificación de la diferencia </w:t>
      </w:r>
      <w:r w:rsidRPr="006536E9">
        <w:rPr>
          <w:rFonts w:cs="Arial"/>
          <w:sz w:val="18"/>
          <w:szCs w:val="18"/>
          <w:lang w:val="es-AR"/>
        </w:rPr>
        <w:lastRenderedPageBreak/>
        <w:t>en cuestión, resultará aplicable un interés diario equivalente a 1,5 veces la tasa informada por el Banco de la Nación Argentina para “descubiertos en cuenta corriente no solicitado previamente" sobre el valor de la certificación correspondiente, por las demoras del Cliente en el cumplimiento de su obligación de pago. Las Partes acuerdan que la mora del Cliente se producirá en forma automática por el mero vencimiento del plazo previsto aquí indicado, sin necesidad de intimación alguna.</w:t>
      </w:r>
    </w:p>
    <w:p w14:paraId="68F7C55C"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1CD73809" w14:textId="0910EA43"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Asimismo, El Cliente se compromete a mantener indemne al Contratista de cualquier reclamo (judicial o extrajudicial), daño o perjuicio que derive del incumplimiento por parte del Cliente de la obligación de pago de las sumas que surjan como consecuencia de lo referido en este artículo. La obligación de indemnidad a cargo del Cliente se mantendrá vigente durante el término de vigencia del Contrato y más allá de dicha vigencia una vez producida su terminación y/o rescisión -por cualquier motivo y/o causa que pudiera tener esa terminación y/o rescisión-, por el máximo período de tiempo que legalmente pudiera corresponder como plazo de prescripción de cualquier acción, reclamo o demanda (judicial o extrajudicial) que pudiera ser intentada contra el Contratista. con el alcance anteriormente indicado.</w:t>
      </w:r>
    </w:p>
    <w:p w14:paraId="078D8558" w14:textId="77777777" w:rsidR="00BE5F44" w:rsidRPr="006536E9" w:rsidRDefault="00BE5F44" w:rsidP="006536E9">
      <w:pPr>
        <w:suppressAutoHyphens/>
        <w:ind w:left="2835" w:hanging="2835"/>
        <w:jc w:val="both"/>
        <w:rPr>
          <w:rFonts w:cs="Arial"/>
          <w:sz w:val="18"/>
          <w:szCs w:val="18"/>
          <w:lang w:val="es-AR"/>
        </w:rPr>
      </w:pPr>
    </w:p>
    <w:p w14:paraId="5B412CCD" w14:textId="05555977" w:rsidR="00BE5F44" w:rsidRPr="006536E9" w:rsidRDefault="00BE5F44" w:rsidP="006536E9">
      <w:pPr>
        <w:suppressAutoHyphens/>
        <w:ind w:left="2835" w:hanging="2835"/>
        <w:jc w:val="both"/>
        <w:rPr>
          <w:rFonts w:cs="Arial"/>
          <w:bCs/>
          <w:sz w:val="18"/>
          <w:szCs w:val="18"/>
          <w:lang w:val="es-AR"/>
        </w:rPr>
      </w:pPr>
      <w:r w:rsidRPr="006536E9">
        <w:rPr>
          <w:rFonts w:cs="Arial"/>
          <w:bCs/>
          <w:sz w:val="18"/>
          <w:szCs w:val="18"/>
          <w:lang w:val="es-AR"/>
        </w:rPr>
        <w:t>Personal a absorber de otras contratistas:</w:t>
      </w:r>
    </w:p>
    <w:p w14:paraId="6E609846" w14:textId="16F8134B"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t>Las Partes acuerdan, que como los servicios que el Contratista prestará al Cliente en virtud del presente Contrato eran antes prestados por otros contratistas del CLIENTE( las “CONTRATISTAS”) y que con el fin de mantener fuentes de trabajo de trabajadores vinculados a los servicios que antes eran prestados por las CONTRATISTAS, y como un aporte efectivo al mantenimiento de la paz social, El Cliente ha solicitado al Contratista que ciertos contratos laborales de trabajadores de las CONTRATISTAS sean cedidos a favor del Contratista de conformidad con los términos establecidos en la presente clausula.</w:t>
      </w:r>
    </w:p>
    <w:p w14:paraId="0E16503D"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0ABEB38A" w14:textId="58A00616"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Las Partes acuerdan que el costo de la totalidad del pasivo laboral del personal absorbido por el Contratista por los períodos anteriores a la vigencia del Contrato, NO estará a cargo del Contratista, quedando expresamente establecido que la totalidad del costo de las indemnizaciones, salarios pendientes, diferencias salariales y/o cualquier otra deuda con relación al personal a absorbido y/o frente a organismos recaudadores, sindicatos, obras sociales, aseguradoras de riesgos del trabajo y otros terceros, que pudiera existir previo a la contratación por el Contratista que correspondan al personal absorbido por dichos períodos, estarán a cargo del Cliente, independientemente de las causas, debiendo El Cliente mantener indemne al Contratista. ante eventuales reclamos y/o demandas interpuestas por el personal que tengan fundamento en obligaciones laborales y/o previsionales.</w:t>
      </w:r>
    </w:p>
    <w:p w14:paraId="2C69243D"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50FA5D38" w14:textId="610232F1"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 xml:space="preserve">El costo total de las indemnizaciones por despido y/o el costo total de desvinculación cualquiera que sea la figura legal que se utilice, incluyendo en ambos casos los restantes costos y rubros asociados y/o inherentes (incluyendo sin limitación, indemnización sustitutiva de preaviso, SAC, integración mes de despido, vacaciones no gozadas, horas extras, beneficios convencionales, prestaciones sindicales, etc.), que correspondan </w:t>
      </w:r>
      <w:r w:rsidRPr="006536E9">
        <w:rPr>
          <w:rFonts w:cs="Arial"/>
          <w:sz w:val="18"/>
          <w:szCs w:val="18"/>
          <w:lang w:val="es-AR"/>
        </w:rPr>
        <w:lastRenderedPageBreak/>
        <w:t>a la totalidad del personal absorbido por el Contratista., por el período anterior a la vigencia del Contrato, no estará a cargo del Contratista, sino que estará a cargo exclusivo del Cliente.</w:t>
      </w:r>
    </w:p>
    <w:p w14:paraId="216AEB52" w14:textId="77777777" w:rsid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2FD70E01" w14:textId="6C3752A8"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En consecuencia, El Cliente se compromete a reparar y a mantener libre e indemne al Contratista, ante su primer requerimiento por escrito y debidamente circunstanciado. ante su mero requerimiento de cualquier reclamo, multa, sanción, gasto, indemnizaciones y/o indemnizaciones agravadas, costo, daño, perjuicio y/o cualquier otro concepto asimilable, incluyendo pero sin limitarse a multa, sanción, gasto, indemnizaciones y/o indemnizaciones agravadas, costo, daño, perjuicio y/o cualquier otro concepto asimilable, incluyendo pero sin limitarse a honorarios legales y costas derivados de cualquier tipo de reclamos y/o de la obligación legal de pago de los conceptos mencionados en el párrafo precedente y en este párrafo (a título ejemplificativo, salarios pendientes y/o cualquier otra deuda con el Personal a Afectar y/o frente a organismos recaudadores, sindicatos, obras sociales, aseguradoras de riesgos del trabajo y otros terceros), de parte del personal absorbido  por el período anterior a la vigencia del presente contrato e independientemente de las causas de los reclamos que pudiera recibir el Contratista. de parte del personal absorbido. EL CLIENTE no invocará beneficio o privilegio legal que pudiera tener por efecto suspender la ejecución efectiva de la obligación de indemnidad otorgada a favor del Contratista, renunciando expresamente a cualquier tipo de beneficio o privilegio. La obligación de indemnidad a cargo del Cliente se mantendrá vigente durante el término de vigencia del Contrato y más allá de dicha vigencia una vez producida su terminación y/o rescisión, por el máximo período de tiempo que legalmente pudiera corresponder como plazo de prescripción de cualquier acción, reclamo o demanda que pudiera ser intentada contra el Contratista.</w:t>
      </w:r>
    </w:p>
    <w:p w14:paraId="30A9111C"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6840FBFA" w14:textId="5572D02C"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No serán aplicables los requisitos y aptitudes para el personal señalados en el Anexo [●] de Especificaciones Técnicas de la Oferta ya que el Contratista. entiende que El Cliente se encuentra conforme con las capacidades (físicas, técnicas y actitudinales) del personal a absorber y que El Cliente solicita incorporar.</w:t>
      </w:r>
    </w:p>
    <w:p w14:paraId="7738B488"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200F87D4" w14:textId="552B3FBA"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Ante eventuales casos en que se verifique que el personal no cumple con las aptitudes físicas y/o técnicas y/o actitudinales requeridas para el desarrollo de las tareas específicas de cada puesto, al inicio o durante el plazo contractual, las Partes a través de sus departamentos de relaciones laborales consensuarán la reubicación y/o la desvinculación de dicho personal. EL CLIENTE asumirá los costos asociados a la desvinculación o a los incrementos de la dotación solicitada originados por estas circunstancias.</w:t>
      </w:r>
    </w:p>
    <w:p w14:paraId="362C1B97"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0EDA99F9" w14:textId="2E7E1659"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La incorporación por parte del Contratista del personal absorbido del Cliente y/o de otras contratistas se realiza conforme las formalidades exigidas por la Ley de Contrato de Trabajo e instrumentada dentro del ámbito de la Subsecretaria de Trabajo de la Provincia que correspondiera.</w:t>
      </w:r>
    </w:p>
    <w:p w14:paraId="4DD768DD" w14:textId="5DF1ADFE" w:rsidR="00D34891" w:rsidRPr="006536E9" w:rsidRDefault="00BE5F44" w:rsidP="006536E9">
      <w:pPr>
        <w:suppressAutoHyphens/>
        <w:ind w:left="2835" w:hanging="2835"/>
        <w:jc w:val="both"/>
        <w:rPr>
          <w:rFonts w:cs="Arial"/>
          <w:sz w:val="18"/>
          <w:szCs w:val="18"/>
        </w:rPr>
      </w:pPr>
      <w:r w:rsidRPr="006536E9">
        <w:rPr>
          <w:rFonts w:cs="Arial"/>
          <w:sz w:val="18"/>
          <w:szCs w:val="18"/>
          <w:lang w:val="es-AR"/>
        </w:rPr>
        <w:tab/>
        <w:t xml:space="preserve">El presente inciso se complementa al inciso anterior, sumándose la obligación de indemnidad del Cliente a favor del Contratista tanto por los </w:t>
      </w:r>
      <w:r w:rsidRPr="006536E9">
        <w:rPr>
          <w:rFonts w:cs="Arial"/>
          <w:sz w:val="18"/>
          <w:szCs w:val="18"/>
          <w:lang w:val="es-AR"/>
        </w:rPr>
        <w:lastRenderedPageBreak/>
        <w:t>periodos anteriores al presente contrato como los futuros de acuerdo a lo establecido en el inciso anterior.</w:t>
      </w:r>
    </w:p>
    <w:p w14:paraId="73A510EC" w14:textId="06D35F13" w:rsidR="00D34891" w:rsidRPr="006536E9" w:rsidRDefault="00D34891" w:rsidP="006536E9">
      <w:pPr>
        <w:suppressAutoHyphens/>
        <w:ind w:left="2835" w:hanging="2835"/>
        <w:jc w:val="both"/>
        <w:rPr>
          <w:rFonts w:cs="Arial"/>
          <w:sz w:val="18"/>
          <w:szCs w:val="18"/>
        </w:rPr>
      </w:pPr>
    </w:p>
    <w:p w14:paraId="3C10E989" w14:textId="191750A9"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Importaciones:</w:t>
      </w:r>
      <w:r w:rsidRPr="006536E9">
        <w:rPr>
          <w:rFonts w:cs="Arial"/>
          <w:sz w:val="18"/>
          <w:szCs w:val="18"/>
          <w:lang w:val="es-AR"/>
        </w:rPr>
        <w:tab/>
        <w:t xml:space="preserve">Las Partes declaran que no pueden soslayar las nuevas circunstancias del </w:t>
      </w:r>
      <w:r w:rsidR="005E1176" w:rsidRPr="006536E9">
        <w:rPr>
          <w:rFonts w:cs="Arial"/>
          <w:sz w:val="18"/>
          <w:szCs w:val="18"/>
          <w:lang w:val="es-AR"/>
        </w:rPr>
        <w:t>contexto internacional</w:t>
      </w:r>
      <w:r w:rsidRPr="006536E9">
        <w:rPr>
          <w:rFonts w:cs="Arial"/>
          <w:sz w:val="18"/>
          <w:szCs w:val="18"/>
          <w:lang w:val="es-AR"/>
        </w:rPr>
        <w:t xml:space="preserve"> surgidas a partir del 24 de febrero d</w:t>
      </w:r>
      <w:r w:rsidR="005E1176" w:rsidRPr="006536E9">
        <w:rPr>
          <w:rFonts w:cs="Arial"/>
          <w:sz w:val="18"/>
          <w:szCs w:val="18"/>
          <w:lang w:val="es-AR"/>
        </w:rPr>
        <w:t xml:space="preserve">e 2022. Atento a este contexto </w:t>
      </w:r>
      <w:r w:rsidRPr="006536E9">
        <w:rPr>
          <w:rFonts w:cs="Arial"/>
          <w:sz w:val="18"/>
          <w:szCs w:val="18"/>
          <w:lang w:val="es-AR"/>
        </w:rPr>
        <w:t>internacional actual y su posible afectación en el precio de los comodities, tales como cobre, aluminio, acero, y materias primas químicas etc. las Partes acordarán una metodología de monitoreo y ajuste de los precios cotizados en dólares como provisiones de materiales y equipos en caso de que tal situación afecte la ecuación económica/financiera del Proyecto.</w:t>
      </w:r>
    </w:p>
    <w:p w14:paraId="6FDC04A9" w14:textId="266C5C01"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t>En consecuencia, entendemos que nuestro planteo no se aparta del esquema de contratación por ajuste alzado.</w:t>
      </w:r>
    </w:p>
    <w:p w14:paraId="261262D7" w14:textId="77777777" w:rsidR="005E1176" w:rsidRPr="006536E9" w:rsidRDefault="005E1176" w:rsidP="006536E9">
      <w:pPr>
        <w:suppressAutoHyphens/>
        <w:ind w:left="2835" w:hanging="2835"/>
        <w:jc w:val="both"/>
        <w:rPr>
          <w:rFonts w:cs="Arial"/>
          <w:sz w:val="18"/>
          <w:szCs w:val="18"/>
          <w:lang w:val="es-AR"/>
        </w:rPr>
      </w:pPr>
    </w:p>
    <w:p w14:paraId="66ABBAB5" w14:textId="7E070831"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t xml:space="preserve">Por otro lado, se propone consensuar que no impacten en el plazo, ni en los costos de ejecución de la obra las eventuales demoras de los proveedores del Contratista en la entrega de provisiones que pudieran surgir como consecuencia del dicho contexto </w:t>
      </w:r>
      <w:r w:rsidRPr="006536E9">
        <w:rPr>
          <w:rFonts w:cs="Arial"/>
          <w:sz w:val="18"/>
          <w:szCs w:val="18"/>
          <w:lang w:val="es-AR"/>
        </w:rPr>
        <w:tab/>
        <w:t>internacional, así como tampoco aplicarán penalidades en caso de darse tales supuestos.</w:t>
      </w:r>
    </w:p>
    <w:p w14:paraId="6ED23F54" w14:textId="77777777" w:rsidR="005E1176" w:rsidRPr="006536E9" w:rsidRDefault="005E1176" w:rsidP="006536E9">
      <w:pPr>
        <w:suppressAutoHyphens/>
        <w:ind w:left="2835" w:hanging="2835"/>
        <w:jc w:val="both"/>
        <w:rPr>
          <w:rFonts w:cs="Arial"/>
          <w:sz w:val="18"/>
          <w:szCs w:val="18"/>
          <w:lang w:val="es-AR"/>
        </w:rPr>
      </w:pPr>
    </w:p>
    <w:p w14:paraId="6526A092" w14:textId="42B1657E"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t>Si se generara alguna imposibilidad de importación por</w:t>
      </w:r>
      <w:r w:rsidR="005E1176" w:rsidRPr="006536E9">
        <w:rPr>
          <w:rFonts w:cs="Arial"/>
          <w:sz w:val="18"/>
          <w:szCs w:val="18"/>
          <w:lang w:val="es-AR"/>
        </w:rPr>
        <w:t xml:space="preserve"> restricciones para el giro de </w:t>
      </w:r>
      <w:r w:rsidRPr="006536E9">
        <w:rPr>
          <w:rFonts w:cs="Arial"/>
          <w:sz w:val="18"/>
          <w:szCs w:val="18"/>
          <w:lang w:val="es-AR"/>
        </w:rPr>
        <w:t>divisas y de acceder al Mercado Único Libre de Cambi</w:t>
      </w:r>
      <w:r w:rsidR="005E1176" w:rsidRPr="006536E9">
        <w:rPr>
          <w:rFonts w:cs="Arial"/>
          <w:sz w:val="18"/>
          <w:szCs w:val="18"/>
          <w:lang w:val="es-AR"/>
        </w:rPr>
        <w:t xml:space="preserve">o (MULC) por nuestra parte y/o </w:t>
      </w:r>
      <w:r w:rsidRPr="006536E9">
        <w:rPr>
          <w:rFonts w:cs="Arial"/>
          <w:sz w:val="18"/>
          <w:szCs w:val="18"/>
          <w:lang w:val="es-AR"/>
        </w:rPr>
        <w:t>por parte de nuestros proveedores, se reconozca su impac</w:t>
      </w:r>
      <w:r w:rsidR="005E1176" w:rsidRPr="006536E9">
        <w:rPr>
          <w:rFonts w:cs="Arial"/>
          <w:sz w:val="18"/>
          <w:szCs w:val="18"/>
          <w:lang w:val="es-AR"/>
        </w:rPr>
        <w:t xml:space="preserve">to en el plazo de la obra y no </w:t>
      </w:r>
      <w:r w:rsidRPr="006536E9">
        <w:rPr>
          <w:rFonts w:cs="Arial"/>
          <w:sz w:val="18"/>
          <w:szCs w:val="18"/>
          <w:lang w:val="es-AR"/>
        </w:rPr>
        <w:t>sea causa de penalización al Contratista por parte del Cliente.</w:t>
      </w:r>
    </w:p>
    <w:p w14:paraId="7193309A" w14:textId="07508049"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 xml:space="preserve">     </w:t>
      </w:r>
      <w:r w:rsidRPr="006536E9">
        <w:rPr>
          <w:rFonts w:cs="Arial"/>
          <w:sz w:val="18"/>
          <w:szCs w:val="18"/>
          <w:lang w:val="es-AR"/>
        </w:rPr>
        <w:tab/>
      </w:r>
    </w:p>
    <w:p w14:paraId="36BC6E58" w14:textId="76D72A40"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t>En los casos en los que se produzcan demoras en la pr</w:t>
      </w:r>
      <w:r w:rsidR="005E1176" w:rsidRPr="006536E9">
        <w:rPr>
          <w:rFonts w:cs="Arial"/>
          <w:sz w:val="18"/>
          <w:szCs w:val="18"/>
          <w:lang w:val="es-AR"/>
        </w:rPr>
        <w:t xml:space="preserve">estación de los servicios como </w:t>
      </w:r>
      <w:r w:rsidRPr="006536E9">
        <w:rPr>
          <w:rFonts w:cs="Arial"/>
          <w:sz w:val="18"/>
          <w:szCs w:val="18"/>
          <w:lang w:val="es-AR"/>
        </w:rPr>
        <w:t>consecuencia del desabastecimiento y/o atrasos en los sum</w:t>
      </w:r>
      <w:r w:rsidR="005E1176" w:rsidRPr="006536E9">
        <w:rPr>
          <w:rFonts w:cs="Arial"/>
          <w:sz w:val="18"/>
          <w:szCs w:val="18"/>
          <w:lang w:val="es-AR"/>
        </w:rPr>
        <w:t xml:space="preserve">inistros y/o por restricciones </w:t>
      </w:r>
      <w:r w:rsidRPr="006536E9">
        <w:rPr>
          <w:rFonts w:cs="Arial"/>
          <w:sz w:val="18"/>
          <w:szCs w:val="18"/>
          <w:lang w:val="es-AR"/>
        </w:rPr>
        <w:t>aduaneras y/o cambiarias y/o atrasos en las impor</w:t>
      </w:r>
      <w:r w:rsidR="005E1176" w:rsidRPr="006536E9">
        <w:rPr>
          <w:rFonts w:cs="Arial"/>
          <w:sz w:val="18"/>
          <w:szCs w:val="18"/>
          <w:lang w:val="es-AR"/>
        </w:rPr>
        <w:t xml:space="preserve">taciones de insumos y/o bienes </w:t>
      </w:r>
      <w:r w:rsidRPr="006536E9">
        <w:rPr>
          <w:rFonts w:cs="Arial"/>
          <w:sz w:val="18"/>
          <w:szCs w:val="18"/>
          <w:lang w:val="es-AR"/>
        </w:rPr>
        <w:t xml:space="preserve">destinados al servicio, el plazo se ampliará en función </w:t>
      </w:r>
      <w:r w:rsidR="005E1176" w:rsidRPr="006536E9">
        <w:rPr>
          <w:rFonts w:cs="Arial"/>
          <w:sz w:val="18"/>
          <w:szCs w:val="18"/>
          <w:lang w:val="es-AR"/>
        </w:rPr>
        <w:t xml:space="preserve">de incidencia de esos factores </w:t>
      </w:r>
      <w:r w:rsidRPr="006536E9">
        <w:rPr>
          <w:rFonts w:cs="Arial"/>
          <w:sz w:val="18"/>
          <w:szCs w:val="18"/>
          <w:lang w:val="es-AR"/>
        </w:rPr>
        <w:t>sobre la marcha de los trabajos y el Cliente pagará al Con</w:t>
      </w:r>
      <w:r w:rsidR="005E1176" w:rsidRPr="006536E9">
        <w:rPr>
          <w:rFonts w:cs="Arial"/>
          <w:sz w:val="18"/>
          <w:szCs w:val="18"/>
          <w:lang w:val="es-AR"/>
        </w:rPr>
        <w:t xml:space="preserve">tratista los costos provocados </w:t>
      </w:r>
      <w:r w:rsidRPr="006536E9">
        <w:rPr>
          <w:rFonts w:cs="Arial"/>
          <w:sz w:val="18"/>
          <w:szCs w:val="18"/>
          <w:lang w:val="es-AR"/>
        </w:rPr>
        <w:t>por estas circunstancias. En consecuencia, ante cualquier demora no atribuible a la responsabilidad exclusiva del Contratista, el Cliente no te</w:t>
      </w:r>
      <w:r w:rsidR="005E1176" w:rsidRPr="006536E9">
        <w:rPr>
          <w:rFonts w:cs="Arial"/>
          <w:sz w:val="18"/>
          <w:szCs w:val="18"/>
          <w:lang w:val="es-AR"/>
        </w:rPr>
        <w:t xml:space="preserve">ndrá derecho de aplicar ningún </w:t>
      </w:r>
      <w:r w:rsidRPr="006536E9">
        <w:rPr>
          <w:rFonts w:cs="Arial"/>
          <w:sz w:val="18"/>
          <w:szCs w:val="18"/>
          <w:lang w:val="es-AR"/>
        </w:rPr>
        <w:t>descuento en las certificaciones ni aplicar multas y/o pen</w:t>
      </w:r>
      <w:r w:rsidR="005E1176" w:rsidRPr="006536E9">
        <w:rPr>
          <w:rFonts w:cs="Arial"/>
          <w:sz w:val="18"/>
          <w:szCs w:val="18"/>
          <w:lang w:val="es-AR"/>
        </w:rPr>
        <w:t xml:space="preserve">alidades ni reclamar daños y/o  </w:t>
      </w:r>
      <w:r w:rsidRPr="006536E9">
        <w:rPr>
          <w:rFonts w:cs="Arial"/>
          <w:sz w:val="18"/>
          <w:szCs w:val="18"/>
          <w:lang w:val="es-AR"/>
        </w:rPr>
        <w:t>perjuicios.</w:t>
      </w:r>
    </w:p>
    <w:p w14:paraId="4AE8B1E3" w14:textId="77777777" w:rsidR="006536E9"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tab/>
      </w:r>
    </w:p>
    <w:p w14:paraId="75E1FD1B" w14:textId="5BFD223C" w:rsidR="00BE5F44" w:rsidRPr="006536E9" w:rsidRDefault="00BE5F44" w:rsidP="006536E9">
      <w:pPr>
        <w:suppressAutoHyphens/>
        <w:ind w:left="2835" w:hanging="3"/>
        <w:jc w:val="both"/>
        <w:rPr>
          <w:rFonts w:cs="Arial"/>
          <w:sz w:val="18"/>
          <w:szCs w:val="18"/>
          <w:lang w:val="es-AR"/>
        </w:rPr>
      </w:pPr>
      <w:r w:rsidRPr="006536E9">
        <w:rPr>
          <w:rFonts w:cs="Arial"/>
          <w:sz w:val="18"/>
          <w:szCs w:val="18"/>
          <w:lang w:val="es-AR"/>
        </w:rPr>
        <w:t xml:space="preserve">Nuestra oferta ha sido realizada en el entendimiento </w:t>
      </w:r>
      <w:r w:rsidR="005E1176" w:rsidRPr="006536E9">
        <w:rPr>
          <w:rFonts w:cs="Arial"/>
          <w:sz w:val="18"/>
          <w:szCs w:val="18"/>
          <w:lang w:val="es-AR"/>
        </w:rPr>
        <w:t xml:space="preserve">que las eventuales demoras del </w:t>
      </w:r>
      <w:r w:rsidRPr="006536E9">
        <w:rPr>
          <w:rFonts w:cs="Arial"/>
          <w:sz w:val="18"/>
          <w:szCs w:val="18"/>
          <w:lang w:val="es-AR"/>
        </w:rPr>
        <w:t>Contratista y/o de los proveedores del Contratista que pudieran surgir como consecuencia de (i) el contexto político y económico internacional; (ii) el contexto político y económico nacional; (iii) las restricciones cambiarias dictadas por las autoridades; (iv) las restricciones al acceso al Mercado</w:t>
      </w:r>
      <w:r w:rsidR="005E1176" w:rsidRPr="006536E9">
        <w:rPr>
          <w:rFonts w:cs="Arial"/>
          <w:sz w:val="18"/>
          <w:szCs w:val="18"/>
          <w:lang w:val="es-AR"/>
        </w:rPr>
        <w:t xml:space="preserve"> Único Libre de Cambio (MULC), </w:t>
      </w:r>
      <w:r w:rsidRPr="006536E9">
        <w:rPr>
          <w:rFonts w:cs="Arial"/>
          <w:sz w:val="18"/>
          <w:szCs w:val="18"/>
          <w:lang w:val="es-AR"/>
        </w:rPr>
        <w:t xml:space="preserve">dispuestas por las autoridades, en particular, pero no </w:t>
      </w:r>
      <w:r w:rsidR="005E1176" w:rsidRPr="006536E9">
        <w:rPr>
          <w:rFonts w:cs="Arial"/>
          <w:sz w:val="18"/>
          <w:szCs w:val="18"/>
          <w:lang w:val="es-AR"/>
        </w:rPr>
        <w:t xml:space="preserve">limitado a, lo dispuesto en la </w:t>
      </w:r>
      <w:r w:rsidRPr="006536E9">
        <w:rPr>
          <w:rFonts w:cs="Arial"/>
          <w:sz w:val="18"/>
          <w:szCs w:val="18"/>
          <w:lang w:val="es-AR"/>
        </w:rPr>
        <w:t>Comunicación A 7532 del Banco Central de la Repúbli</w:t>
      </w:r>
      <w:r w:rsidR="005E1176" w:rsidRPr="006536E9">
        <w:rPr>
          <w:rFonts w:cs="Arial"/>
          <w:sz w:val="18"/>
          <w:szCs w:val="18"/>
          <w:lang w:val="es-AR"/>
        </w:rPr>
        <w:t xml:space="preserve">ca Argentina (y las eventuales </w:t>
      </w:r>
      <w:r w:rsidRPr="006536E9">
        <w:rPr>
          <w:rFonts w:cs="Arial"/>
          <w:sz w:val="18"/>
          <w:szCs w:val="18"/>
          <w:lang w:val="es-AR"/>
        </w:rPr>
        <w:t>normas que se dicten en el futuro ampliándola, modifi</w:t>
      </w:r>
      <w:r w:rsidR="005E1176" w:rsidRPr="006536E9">
        <w:rPr>
          <w:rFonts w:cs="Arial"/>
          <w:sz w:val="18"/>
          <w:szCs w:val="18"/>
          <w:lang w:val="es-AR"/>
        </w:rPr>
        <w:t xml:space="preserve">cándola, prorrogándola y/o que </w:t>
      </w:r>
      <w:r w:rsidRPr="006536E9">
        <w:rPr>
          <w:rFonts w:cs="Arial"/>
          <w:sz w:val="18"/>
          <w:szCs w:val="18"/>
          <w:lang w:val="es-AR"/>
        </w:rPr>
        <w:t>la sucedan o se dicten en consecuencia); que impacten en las operaciones de importación bienes y/o servicios, darán derecho al Con</w:t>
      </w:r>
      <w:r w:rsidR="005E1176" w:rsidRPr="006536E9">
        <w:rPr>
          <w:rFonts w:cs="Arial"/>
          <w:sz w:val="18"/>
          <w:szCs w:val="18"/>
          <w:lang w:val="es-AR"/>
        </w:rPr>
        <w:t xml:space="preserve">tratista al reconocimiento del </w:t>
      </w:r>
      <w:r w:rsidRPr="006536E9">
        <w:rPr>
          <w:rFonts w:cs="Arial"/>
          <w:sz w:val="18"/>
          <w:szCs w:val="18"/>
          <w:lang w:val="es-AR"/>
        </w:rPr>
        <w:t>plazo y de costo en la medida de su incidencia; no pudie</w:t>
      </w:r>
      <w:r w:rsidR="005E1176" w:rsidRPr="006536E9">
        <w:rPr>
          <w:rFonts w:cs="Arial"/>
          <w:sz w:val="18"/>
          <w:szCs w:val="18"/>
          <w:lang w:val="es-AR"/>
        </w:rPr>
        <w:t xml:space="preserve">ndo el cliente, aplicar multas </w:t>
      </w:r>
      <w:r w:rsidRPr="006536E9">
        <w:rPr>
          <w:rFonts w:cs="Arial"/>
          <w:sz w:val="18"/>
          <w:szCs w:val="18"/>
          <w:lang w:val="es-AR"/>
        </w:rPr>
        <w:t>y/o penalidades, ni reclamar daños y perjuicios, en caso de darse tales supuestos.</w:t>
      </w:r>
    </w:p>
    <w:p w14:paraId="5E682703" w14:textId="44F8BF40" w:rsidR="00BE5F44" w:rsidRPr="006536E9" w:rsidRDefault="00BE5F44" w:rsidP="006536E9">
      <w:pPr>
        <w:suppressAutoHyphens/>
        <w:ind w:left="2835" w:hanging="2835"/>
        <w:jc w:val="both"/>
        <w:rPr>
          <w:rFonts w:cs="Arial"/>
          <w:sz w:val="18"/>
          <w:szCs w:val="18"/>
          <w:lang w:val="es-AR"/>
        </w:rPr>
      </w:pPr>
      <w:r w:rsidRPr="006536E9">
        <w:rPr>
          <w:rFonts w:cs="Arial"/>
          <w:sz w:val="18"/>
          <w:szCs w:val="18"/>
          <w:lang w:val="es-AR"/>
        </w:rPr>
        <w:lastRenderedPageBreak/>
        <w:tab/>
        <w:t>El Contratista no garantiza en esta etapa los plaz</w:t>
      </w:r>
      <w:r w:rsidR="005E1176" w:rsidRPr="006536E9">
        <w:rPr>
          <w:rFonts w:cs="Arial"/>
          <w:sz w:val="18"/>
          <w:szCs w:val="18"/>
          <w:lang w:val="es-AR"/>
        </w:rPr>
        <w:t xml:space="preserve">os de entrega de los equipos y </w:t>
      </w:r>
      <w:r w:rsidRPr="006536E9">
        <w:rPr>
          <w:rFonts w:cs="Arial"/>
          <w:sz w:val="18"/>
          <w:szCs w:val="18"/>
          <w:lang w:val="es-AR"/>
        </w:rPr>
        <w:t>materiales detallados en la presente Oferta.</w:t>
      </w:r>
    </w:p>
    <w:p w14:paraId="104354A5" w14:textId="4B582404" w:rsidR="00BE5F44" w:rsidRPr="006536E9" w:rsidRDefault="00BE5F44" w:rsidP="006536E9">
      <w:pPr>
        <w:suppressAutoHyphens/>
        <w:ind w:left="2835" w:hanging="2835"/>
        <w:jc w:val="both"/>
        <w:rPr>
          <w:rFonts w:cs="Arial"/>
          <w:sz w:val="18"/>
          <w:szCs w:val="18"/>
        </w:rPr>
      </w:pPr>
    </w:p>
    <w:p w14:paraId="0F6A8725" w14:textId="6AAA0CB8" w:rsidR="00BE5F44" w:rsidRDefault="00BE5F44" w:rsidP="00D34891">
      <w:pPr>
        <w:suppressAutoHyphens/>
        <w:ind w:left="2835" w:hanging="2835"/>
        <w:jc w:val="both"/>
        <w:rPr>
          <w:rFonts w:cs="Arial"/>
          <w:sz w:val="18"/>
          <w:szCs w:val="18"/>
        </w:rPr>
      </w:pPr>
    </w:p>
    <w:tbl>
      <w:tblPr>
        <w:tblStyle w:val="Tablaconcuadrcula"/>
        <w:tblW w:w="0" w:type="auto"/>
        <w:tblLook w:val="04A0" w:firstRow="1" w:lastRow="0" w:firstColumn="1" w:lastColumn="0" w:noHBand="0" w:noVBand="1"/>
      </w:tblPr>
      <w:tblGrid>
        <w:gridCol w:w="3686"/>
        <w:gridCol w:w="2276"/>
        <w:gridCol w:w="2876"/>
      </w:tblGrid>
      <w:tr w:rsidR="0059796F" w14:paraId="653D5F71" w14:textId="77777777" w:rsidTr="003A0784">
        <w:trPr>
          <w:trHeight w:val="3347"/>
        </w:trPr>
        <w:tc>
          <w:tcPr>
            <w:tcW w:w="3686" w:type="dxa"/>
            <w:tcBorders>
              <w:top w:val="nil"/>
              <w:left w:val="nil"/>
              <w:right w:val="nil"/>
            </w:tcBorders>
            <w:vAlign w:val="center"/>
          </w:tcPr>
          <w:p w14:paraId="7A00C335" w14:textId="0352690F" w:rsidR="0059796F" w:rsidRDefault="006536E9" w:rsidP="00AC06CD">
            <w:pPr>
              <w:rPr>
                <w:b/>
                <w:sz w:val="22"/>
                <w:szCs w:val="22"/>
              </w:rPr>
            </w:pPr>
            <w:r>
              <w:rPr>
                <w:rFonts w:cs="Arial"/>
                <w:b/>
                <w:noProof/>
                <w:spacing w:val="-3"/>
                <w:sz w:val="22"/>
              </w:rPr>
              <w:drawing>
                <wp:anchor distT="0" distB="0" distL="114300" distR="114300" simplePos="0" relativeHeight="251660288" behindDoc="1" locked="0" layoutInCell="1" allowOverlap="1" wp14:anchorId="223020FE" wp14:editId="2A02EC43">
                  <wp:simplePos x="0" y="0"/>
                  <wp:positionH relativeFrom="column">
                    <wp:posOffset>-378460</wp:posOffset>
                  </wp:positionH>
                  <wp:positionV relativeFrom="paragraph">
                    <wp:posOffset>78740</wp:posOffset>
                  </wp:positionV>
                  <wp:extent cx="3095625" cy="2124075"/>
                  <wp:effectExtent l="0" t="0" r="9525" b="9525"/>
                  <wp:wrapNone/>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p w14:paraId="4203A126" w14:textId="1269E3BC" w:rsidR="003A0784" w:rsidRDefault="003A0784" w:rsidP="00AC06CD">
            <w:pPr>
              <w:rPr>
                <w:b/>
                <w:sz w:val="22"/>
                <w:szCs w:val="22"/>
              </w:rPr>
            </w:pPr>
          </w:p>
          <w:p w14:paraId="0A4DBF78" w14:textId="29EF36B3" w:rsidR="0059796F" w:rsidRDefault="0059796F" w:rsidP="00AC06CD">
            <w:pPr>
              <w:jc w:val="center"/>
              <w:rPr>
                <w:b/>
                <w:sz w:val="22"/>
                <w:szCs w:val="22"/>
              </w:rPr>
            </w:pPr>
          </w:p>
        </w:tc>
        <w:tc>
          <w:tcPr>
            <w:tcW w:w="2276" w:type="dxa"/>
            <w:tcBorders>
              <w:top w:val="nil"/>
              <w:left w:val="nil"/>
              <w:bottom w:val="nil"/>
              <w:right w:val="nil"/>
            </w:tcBorders>
            <w:vAlign w:val="center"/>
          </w:tcPr>
          <w:p w14:paraId="63B711C5" w14:textId="77777777" w:rsidR="0059796F" w:rsidRDefault="0059796F" w:rsidP="00AC06CD">
            <w:pPr>
              <w:rPr>
                <w:b/>
                <w:sz w:val="22"/>
                <w:szCs w:val="22"/>
              </w:rPr>
            </w:pPr>
          </w:p>
        </w:tc>
        <w:tc>
          <w:tcPr>
            <w:tcW w:w="2876" w:type="dxa"/>
            <w:tcBorders>
              <w:top w:val="nil"/>
              <w:left w:val="nil"/>
              <w:right w:val="nil"/>
            </w:tcBorders>
            <w:vAlign w:val="center"/>
          </w:tcPr>
          <w:p w14:paraId="01318EBB" w14:textId="77777777" w:rsidR="0059796F" w:rsidRDefault="0059796F" w:rsidP="00AC06CD">
            <w:pPr>
              <w:jc w:val="center"/>
              <w:rPr>
                <w:b/>
                <w:sz w:val="22"/>
                <w:szCs w:val="22"/>
              </w:rPr>
            </w:pPr>
          </w:p>
        </w:tc>
      </w:tr>
      <w:tr w:rsidR="0059796F" w14:paraId="5E7EB4A8" w14:textId="77777777" w:rsidTr="003A0784">
        <w:trPr>
          <w:trHeight w:val="575"/>
        </w:trPr>
        <w:tc>
          <w:tcPr>
            <w:tcW w:w="3686" w:type="dxa"/>
            <w:tcBorders>
              <w:left w:val="nil"/>
              <w:bottom w:val="nil"/>
              <w:right w:val="nil"/>
            </w:tcBorders>
            <w:vAlign w:val="center"/>
          </w:tcPr>
          <w:p w14:paraId="7E836523" w14:textId="782E7C45" w:rsidR="0059796F" w:rsidRDefault="0059796F" w:rsidP="00AC06CD">
            <w:pPr>
              <w:jc w:val="center"/>
              <w:rPr>
                <w:b/>
                <w:sz w:val="22"/>
                <w:szCs w:val="22"/>
              </w:rPr>
            </w:pPr>
            <w:r w:rsidRPr="0092342E">
              <w:rPr>
                <w:b/>
                <w:sz w:val="22"/>
                <w:szCs w:val="22"/>
              </w:rPr>
              <w:t>Pecom Servicios Energía S.A.</w:t>
            </w:r>
          </w:p>
        </w:tc>
        <w:tc>
          <w:tcPr>
            <w:tcW w:w="2276" w:type="dxa"/>
            <w:tcBorders>
              <w:top w:val="nil"/>
              <w:left w:val="nil"/>
              <w:bottom w:val="nil"/>
              <w:right w:val="nil"/>
            </w:tcBorders>
            <w:vAlign w:val="center"/>
          </w:tcPr>
          <w:p w14:paraId="11CBFB62" w14:textId="77777777" w:rsidR="0059796F" w:rsidRDefault="0059796F" w:rsidP="00AC06CD">
            <w:pPr>
              <w:jc w:val="center"/>
              <w:rPr>
                <w:b/>
                <w:sz w:val="22"/>
                <w:szCs w:val="22"/>
              </w:rPr>
            </w:pPr>
          </w:p>
        </w:tc>
        <w:tc>
          <w:tcPr>
            <w:tcW w:w="2876" w:type="dxa"/>
            <w:tcBorders>
              <w:left w:val="nil"/>
              <w:bottom w:val="nil"/>
              <w:right w:val="nil"/>
            </w:tcBorders>
            <w:vAlign w:val="center"/>
          </w:tcPr>
          <w:p w14:paraId="5977A841" w14:textId="77777777" w:rsidR="0059796F" w:rsidRDefault="0059796F" w:rsidP="00AC06CD">
            <w:pPr>
              <w:jc w:val="center"/>
              <w:rPr>
                <w:b/>
                <w:sz w:val="22"/>
                <w:szCs w:val="22"/>
              </w:rPr>
            </w:pPr>
            <w:r>
              <w:rPr>
                <w:b/>
                <w:sz w:val="22"/>
                <w:szCs w:val="22"/>
              </w:rPr>
              <w:t>Por el Cliente</w:t>
            </w:r>
          </w:p>
        </w:tc>
      </w:tr>
    </w:tbl>
    <w:p w14:paraId="2F60325E" w14:textId="2A37596E" w:rsidR="006536E9" w:rsidRDefault="006536E9" w:rsidP="006536E9">
      <w:pPr>
        <w:pStyle w:val="Ttulo1"/>
        <w:spacing w:line="360" w:lineRule="auto"/>
        <w:jc w:val="left"/>
        <w:rPr>
          <w:rFonts w:cs="Arial"/>
          <w:noProof/>
          <w:sz w:val="22"/>
          <w:szCs w:val="22"/>
        </w:rPr>
      </w:pPr>
    </w:p>
    <w:p w14:paraId="286E949F" w14:textId="15DC0E96" w:rsidR="006536E9" w:rsidRDefault="006536E9">
      <w:pPr>
        <w:spacing w:after="160" w:line="259" w:lineRule="auto"/>
        <w:rPr>
          <w:rFonts w:cs="Arial"/>
          <w:b/>
          <w:noProof/>
          <w:sz w:val="22"/>
          <w:szCs w:val="22"/>
        </w:rPr>
      </w:pPr>
      <w:r>
        <w:rPr>
          <w:rFonts w:cs="Arial"/>
          <w:noProof/>
          <w:sz w:val="22"/>
          <w:szCs w:val="22"/>
        </w:rPr>
        <w:br w:type="page"/>
      </w:r>
    </w:p>
    <w:p w14:paraId="3392B9EB" w14:textId="1DD27F09" w:rsidR="0059796F" w:rsidRPr="009071DD" w:rsidRDefault="0059796F" w:rsidP="008B4610">
      <w:pPr>
        <w:pStyle w:val="Ttulo1"/>
        <w:numPr>
          <w:ilvl w:val="0"/>
          <w:numId w:val="28"/>
        </w:numPr>
        <w:spacing w:line="360" w:lineRule="auto"/>
        <w:jc w:val="left"/>
        <w:rPr>
          <w:rFonts w:cs="Arial"/>
          <w:noProof/>
          <w:sz w:val="22"/>
          <w:szCs w:val="22"/>
        </w:rPr>
      </w:pPr>
      <w:bookmarkStart w:id="2" w:name="_Toc128408284"/>
      <w:r w:rsidRPr="009071DD">
        <w:rPr>
          <w:rFonts w:cs="Arial"/>
          <w:noProof/>
          <w:sz w:val="22"/>
          <w:szCs w:val="22"/>
        </w:rPr>
        <w:lastRenderedPageBreak/>
        <w:t>PLANILLA DE PRECIOS</w:t>
      </w:r>
      <w:bookmarkEnd w:id="2"/>
    </w:p>
    <w:p w14:paraId="4A7E10BB" w14:textId="0B951C0D" w:rsidR="000A200C" w:rsidRPr="009071DD" w:rsidRDefault="00B23334" w:rsidP="000A200C">
      <w:pPr>
        <w:rPr>
          <w:b/>
          <w:sz w:val="22"/>
          <w:szCs w:val="22"/>
        </w:rPr>
      </w:pPr>
      <w:r>
        <w:rPr>
          <w:b/>
          <w:sz w:val="22"/>
          <w:szCs w:val="22"/>
        </w:rPr>
        <w:t>3.</w:t>
      </w:r>
      <w:r w:rsidR="008D7A53" w:rsidRPr="009071DD">
        <w:rPr>
          <w:b/>
          <w:sz w:val="22"/>
          <w:szCs w:val="22"/>
        </w:rPr>
        <w:t xml:space="preserve">1. </w:t>
      </w:r>
      <w:r w:rsidR="00D83CD9">
        <w:rPr>
          <w:b/>
          <w:sz w:val="22"/>
          <w:szCs w:val="22"/>
        </w:rPr>
        <w:t>Productos Químicos (</w:t>
      </w:r>
      <w:r w:rsidR="00D83CD9" w:rsidRPr="00D83CD9">
        <w:rPr>
          <w:b/>
          <w:sz w:val="22"/>
          <w:szCs w:val="22"/>
        </w:rPr>
        <w:t>Doc3479828784)</w:t>
      </w:r>
    </w:p>
    <w:p w14:paraId="797422FC" w14:textId="069137F4" w:rsidR="00345AC6" w:rsidRPr="009071DD" w:rsidRDefault="00345AC6" w:rsidP="000A200C">
      <w:pPr>
        <w:rPr>
          <w:b/>
          <w:sz w:val="22"/>
          <w:szCs w:val="22"/>
        </w:rPr>
      </w:pPr>
    </w:p>
    <w:tbl>
      <w:tblPr>
        <w:tblW w:w="0" w:type="auto"/>
        <w:jc w:val="center"/>
        <w:tblLayout w:type="fixed"/>
        <w:tblCellMar>
          <w:left w:w="70" w:type="dxa"/>
          <w:right w:w="70" w:type="dxa"/>
        </w:tblCellMar>
        <w:tblLook w:val="04A0" w:firstRow="1" w:lastRow="0" w:firstColumn="1" w:lastColumn="0" w:noHBand="0" w:noVBand="1"/>
      </w:tblPr>
      <w:tblGrid>
        <w:gridCol w:w="841"/>
        <w:gridCol w:w="5386"/>
        <w:gridCol w:w="1134"/>
        <w:gridCol w:w="1276"/>
      </w:tblGrid>
      <w:tr w:rsidR="00D83CD9" w:rsidRPr="00D83CD9" w14:paraId="7AE88B38" w14:textId="77777777" w:rsidTr="006536E9">
        <w:trPr>
          <w:trHeight w:val="885"/>
          <w:tblHeader/>
          <w:jc w:val="center"/>
        </w:trPr>
        <w:tc>
          <w:tcPr>
            <w:tcW w:w="841" w:type="dxa"/>
            <w:tcBorders>
              <w:top w:val="single" w:sz="8" w:space="0" w:color="auto"/>
              <w:left w:val="single" w:sz="8" w:space="0" w:color="auto"/>
              <w:bottom w:val="nil"/>
              <w:right w:val="single" w:sz="8" w:space="0" w:color="auto"/>
            </w:tcBorders>
            <w:shd w:val="clear" w:color="000000" w:fill="FFFF00"/>
            <w:vAlign w:val="center"/>
            <w:hideMark/>
          </w:tcPr>
          <w:p w14:paraId="09A92023" w14:textId="145878C0" w:rsidR="00D83CD9" w:rsidRPr="00D83CD9" w:rsidRDefault="005E1176" w:rsidP="00D83CD9">
            <w:pPr>
              <w:jc w:val="center"/>
              <w:rPr>
                <w:rFonts w:ascii="Exo" w:hAnsi="Exo" w:cs="Calibri"/>
                <w:b/>
                <w:bCs/>
                <w:sz w:val="16"/>
                <w:szCs w:val="16"/>
                <w:lang w:val="es-AR" w:eastAsia="es-AR"/>
              </w:rPr>
            </w:pPr>
            <w:r w:rsidRPr="00D83CD9">
              <w:rPr>
                <w:rFonts w:ascii="Exo" w:hAnsi="Exo" w:cs="Calibri"/>
                <w:b/>
                <w:bCs/>
                <w:sz w:val="16"/>
                <w:szCs w:val="16"/>
                <w:lang w:val="es-AR" w:eastAsia="es-AR"/>
              </w:rPr>
              <w:t>Ítem</w:t>
            </w:r>
          </w:p>
        </w:tc>
        <w:tc>
          <w:tcPr>
            <w:tcW w:w="5386" w:type="dxa"/>
            <w:tcBorders>
              <w:top w:val="single" w:sz="8" w:space="0" w:color="auto"/>
              <w:left w:val="nil"/>
              <w:bottom w:val="nil"/>
              <w:right w:val="single" w:sz="8" w:space="0" w:color="auto"/>
            </w:tcBorders>
            <w:shd w:val="clear" w:color="000000" w:fill="FFFF00"/>
            <w:vAlign w:val="center"/>
            <w:hideMark/>
          </w:tcPr>
          <w:p w14:paraId="38428514" w14:textId="77777777" w:rsidR="00D83CD9" w:rsidRPr="00D83CD9" w:rsidRDefault="00D83CD9" w:rsidP="00D83CD9">
            <w:pPr>
              <w:jc w:val="center"/>
              <w:rPr>
                <w:rFonts w:ascii="Exo" w:hAnsi="Exo" w:cs="Calibri"/>
                <w:b/>
                <w:bCs/>
                <w:sz w:val="16"/>
                <w:szCs w:val="16"/>
                <w:lang w:val="es-AR" w:eastAsia="es-AR"/>
              </w:rPr>
            </w:pPr>
            <w:r w:rsidRPr="00D83CD9">
              <w:rPr>
                <w:rFonts w:ascii="Exo" w:hAnsi="Exo" w:cs="Calibri"/>
                <w:b/>
                <w:bCs/>
                <w:sz w:val="16"/>
                <w:szCs w:val="16"/>
                <w:lang w:val="es-AR" w:eastAsia="es-AR"/>
              </w:rPr>
              <w:t>Productos químicos</w:t>
            </w:r>
          </w:p>
        </w:tc>
        <w:tc>
          <w:tcPr>
            <w:tcW w:w="1134" w:type="dxa"/>
            <w:tcBorders>
              <w:top w:val="single" w:sz="8" w:space="0" w:color="auto"/>
              <w:left w:val="nil"/>
              <w:bottom w:val="nil"/>
              <w:right w:val="single" w:sz="8" w:space="0" w:color="auto"/>
            </w:tcBorders>
            <w:shd w:val="clear" w:color="000000" w:fill="FFFF00"/>
            <w:vAlign w:val="center"/>
            <w:hideMark/>
          </w:tcPr>
          <w:p w14:paraId="6AF82A1A" w14:textId="77777777" w:rsidR="00D83CD9" w:rsidRPr="00D83CD9" w:rsidRDefault="00D83CD9" w:rsidP="00D83CD9">
            <w:pPr>
              <w:jc w:val="center"/>
              <w:rPr>
                <w:rFonts w:ascii="Exo" w:hAnsi="Exo" w:cs="Calibri"/>
                <w:b/>
                <w:bCs/>
                <w:sz w:val="16"/>
                <w:szCs w:val="16"/>
                <w:lang w:val="es-AR" w:eastAsia="es-AR"/>
              </w:rPr>
            </w:pPr>
            <w:r w:rsidRPr="00D83CD9">
              <w:rPr>
                <w:rFonts w:ascii="Exo" w:hAnsi="Exo" w:cs="Calibri"/>
                <w:b/>
                <w:bCs/>
                <w:sz w:val="16"/>
                <w:szCs w:val="16"/>
                <w:lang w:val="es-AR" w:eastAsia="es-AR"/>
              </w:rPr>
              <w:t>Denominación Comercial</w:t>
            </w:r>
          </w:p>
        </w:tc>
        <w:tc>
          <w:tcPr>
            <w:tcW w:w="1276" w:type="dxa"/>
            <w:tcBorders>
              <w:top w:val="single" w:sz="8" w:space="0" w:color="auto"/>
              <w:left w:val="nil"/>
              <w:bottom w:val="nil"/>
              <w:right w:val="single" w:sz="8" w:space="0" w:color="auto"/>
            </w:tcBorders>
            <w:shd w:val="clear" w:color="000000" w:fill="FFFF00"/>
            <w:vAlign w:val="center"/>
            <w:hideMark/>
          </w:tcPr>
          <w:p w14:paraId="4D741F7B" w14:textId="77777777" w:rsidR="00D83CD9" w:rsidRPr="00D83CD9" w:rsidRDefault="00D83CD9" w:rsidP="00D83CD9">
            <w:pPr>
              <w:jc w:val="center"/>
              <w:rPr>
                <w:rFonts w:ascii="Exo" w:hAnsi="Exo" w:cs="Calibri"/>
                <w:b/>
                <w:bCs/>
                <w:sz w:val="16"/>
                <w:szCs w:val="16"/>
                <w:lang w:val="es-AR" w:eastAsia="es-AR"/>
              </w:rPr>
            </w:pPr>
            <w:r w:rsidRPr="00D83CD9">
              <w:rPr>
                <w:rFonts w:ascii="Exo" w:hAnsi="Exo" w:cs="Calibri"/>
                <w:b/>
                <w:bCs/>
                <w:sz w:val="16"/>
                <w:szCs w:val="16"/>
                <w:lang w:val="es-AR" w:eastAsia="es-AR"/>
              </w:rPr>
              <w:t>Unidad [USD/litro]</w:t>
            </w:r>
          </w:p>
        </w:tc>
      </w:tr>
      <w:tr w:rsidR="00D83CD9" w:rsidRPr="00D83CD9" w14:paraId="2D2F33D8" w14:textId="77777777" w:rsidTr="006536E9">
        <w:trPr>
          <w:trHeight w:val="540"/>
          <w:jc w:val="center"/>
        </w:trPr>
        <w:tc>
          <w:tcPr>
            <w:tcW w:w="841" w:type="dxa"/>
            <w:tcBorders>
              <w:top w:val="single" w:sz="8" w:space="0" w:color="auto"/>
              <w:left w:val="single" w:sz="8" w:space="0" w:color="auto"/>
              <w:bottom w:val="single" w:sz="4" w:space="0" w:color="auto"/>
              <w:right w:val="nil"/>
            </w:tcBorders>
            <w:shd w:val="clear" w:color="auto" w:fill="auto"/>
            <w:vAlign w:val="center"/>
            <w:hideMark/>
          </w:tcPr>
          <w:p w14:paraId="4631E5D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w:t>
            </w:r>
          </w:p>
        </w:tc>
        <w:tc>
          <w:tcPr>
            <w:tcW w:w="5386" w:type="dxa"/>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034C5FAD"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Inhibidor de corrosión para aplicación en Batch y Túbing saver para pozos productores de gas</w:t>
            </w:r>
          </w:p>
        </w:tc>
        <w:tc>
          <w:tcPr>
            <w:tcW w:w="1134" w:type="dxa"/>
            <w:tcBorders>
              <w:top w:val="single" w:sz="8" w:space="0" w:color="auto"/>
              <w:left w:val="nil"/>
              <w:bottom w:val="single" w:sz="4" w:space="0" w:color="auto"/>
              <w:right w:val="single" w:sz="8" w:space="0" w:color="auto"/>
            </w:tcBorders>
            <w:shd w:val="clear" w:color="000000" w:fill="FFFFFF"/>
            <w:noWrap/>
            <w:vAlign w:val="center"/>
            <w:hideMark/>
          </w:tcPr>
          <w:p w14:paraId="23FF2426"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CY8760</w:t>
            </w:r>
          </w:p>
        </w:tc>
        <w:tc>
          <w:tcPr>
            <w:tcW w:w="1276" w:type="dxa"/>
            <w:tcBorders>
              <w:top w:val="single" w:sz="8" w:space="0" w:color="auto"/>
              <w:left w:val="nil"/>
              <w:bottom w:val="single" w:sz="4" w:space="0" w:color="auto"/>
              <w:right w:val="single" w:sz="8" w:space="0" w:color="auto"/>
            </w:tcBorders>
            <w:shd w:val="clear" w:color="auto" w:fill="auto"/>
            <w:vAlign w:val="center"/>
            <w:hideMark/>
          </w:tcPr>
          <w:p w14:paraId="0E1A9768"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6,62</w:t>
            </w:r>
          </w:p>
        </w:tc>
      </w:tr>
      <w:tr w:rsidR="00D83CD9" w:rsidRPr="00D83CD9" w14:paraId="0A935AA6"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06E4AEC1"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0E10C7F5" w14:textId="5D616CFE"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 xml:space="preserve">Inhibidor de corrosión para dosif </w:t>
            </w:r>
            <w:r w:rsidR="005E1176" w:rsidRPr="00D83CD9">
              <w:rPr>
                <w:rFonts w:ascii="Exo" w:hAnsi="Exo" w:cs="Calibri"/>
                <w:sz w:val="16"/>
                <w:szCs w:val="16"/>
                <w:lang w:val="es-AR" w:eastAsia="es-AR"/>
              </w:rPr>
              <w:t>continua</w:t>
            </w:r>
            <w:r w:rsidRPr="00D83CD9">
              <w:rPr>
                <w:rFonts w:ascii="Exo" w:hAnsi="Exo" w:cs="Calibri"/>
                <w:sz w:val="16"/>
                <w:szCs w:val="16"/>
                <w:lang w:val="es-AR" w:eastAsia="es-AR"/>
              </w:rPr>
              <w:t xml:space="preserve"> por capilar en pozos productores de gas y líneas de conducción de gas</w:t>
            </w:r>
          </w:p>
        </w:tc>
        <w:tc>
          <w:tcPr>
            <w:tcW w:w="1134" w:type="dxa"/>
            <w:tcBorders>
              <w:top w:val="nil"/>
              <w:left w:val="nil"/>
              <w:bottom w:val="single" w:sz="4" w:space="0" w:color="auto"/>
              <w:right w:val="single" w:sz="8" w:space="0" w:color="auto"/>
            </w:tcBorders>
            <w:shd w:val="clear" w:color="000000" w:fill="FFFFFF"/>
            <w:noWrap/>
            <w:vAlign w:val="center"/>
            <w:hideMark/>
          </w:tcPr>
          <w:p w14:paraId="34D3AB11"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CY8760W</w:t>
            </w:r>
          </w:p>
        </w:tc>
        <w:tc>
          <w:tcPr>
            <w:tcW w:w="1276" w:type="dxa"/>
            <w:tcBorders>
              <w:top w:val="nil"/>
              <w:left w:val="nil"/>
              <w:bottom w:val="single" w:sz="4" w:space="0" w:color="auto"/>
              <w:right w:val="single" w:sz="8" w:space="0" w:color="auto"/>
            </w:tcBorders>
            <w:shd w:val="clear" w:color="auto" w:fill="auto"/>
            <w:vAlign w:val="center"/>
            <w:hideMark/>
          </w:tcPr>
          <w:p w14:paraId="3756735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3,26</w:t>
            </w:r>
          </w:p>
        </w:tc>
      </w:tr>
      <w:tr w:rsidR="00D83CD9" w:rsidRPr="00D83CD9" w14:paraId="334C212F"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520952D1"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w:t>
            </w:r>
          </w:p>
        </w:tc>
        <w:tc>
          <w:tcPr>
            <w:tcW w:w="5386" w:type="dxa"/>
            <w:tcBorders>
              <w:top w:val="nil"/>
              <w:left w:val="single" w:sz="8" w:space="0" w:color="auto"/>
              <w:bottom w:val="single" w:sz="4" w:space="0" w:color="auto"/>
              <w:right w:val="single" w:sz="8" w:space="0" w:color="auto"/>
            </w:tcBorders>
            <w:shd w:val="clear" w:color="auto" w:fill="auto"/>
            <w:noWrap/>
            <w:vAlign w:val="center"/>
            <w:hideMark/>
          </w:tcPr>
          <w:p w14:paraId="4ABB04D3" w14:textId="766C1B71"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 xml:space="preserve">Inhibidor de corrosión para dosif en </w:t>
            </w:r>
            <w:r w:rsidR="005E1176" w:rsidRPr="00D83CD9">
              <w:rPr>
                <w:rFonts w:ascii="Exo" w:hAnsi="Exo" w:cs="Calibri"/>
                <w:sz w:val="16"/>
                <w:szCs w:val="16"/>
                <w:lang w:val="es-AR" w:eastAsia="es-AR"/>
              </w:rPr>
              <w:t>continua</w:t>
            </w:r>
            <w:r w:rsidRPr="00D83CD9">
              <w:rPr>
                <w:rFonts w:ascii="Exo" w:hAnsi="Exo" w:cs="Calibri"/>
                <w:sz w:val="16"/>
                <w:szCs w:val="16"/>
                <w:lang w:val="es-AR" w:eastAsia="es-AR"/>
              </w:rPr>
              <w:t xml:space="preserve"> en PIAS</w:t>
            </w:r>
          </w:p>
        </w:tc>
        <w:tc>
          <w:tcPr>
            <w:tcW w:w="1134" w:type="dxa"/>
            <w:tcBorders>
              <w:top w:val="nil"/>
              <w:left w:val="nil"/>
              <w:bottom w:val="single" w:sz="4" w:space="0" w:color="auto"/>
              <w:right w:val="single" w:sz="8" w:space="0" w:color="auto"/>
            </w:tcBorders>
            <w:shd w:val="clear" w:color="auto" w:fill="auto"/>
            <w:noWrap/>
            <w:vAlign w:val="center"/>
            <w:hideMark/>
          </w:tcPr>
          <w:p w14:paraId="03B4F7E2"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CY802</w:t>
            </w:r>
          </w:p>
        </w:tc>
        <w:tc>
          <w:tcPr>
            <w:tcW w:w="1276" w:type="dxa"/>
            <w:tcBorders>
              <w:top w:val="nil"/>
              <w:left w:val="nil"/>
              <w:bottom w:val="single" w:sz="4" w:space="0" w:color="auto"/>
              <w:right w:val="single" w:sz="8" w:space="0" w:color="auto"/>
            </w:tcBorders>
            <w:shd w:val="clear" w:color="auto" w:fill="auto"/>
            <w:vAlign w:val="center"/>
            <w:hideMark/>
          </w:tcPr>
          <w:p w14:paraId="50965BC9"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3,81</w:t>
            </w:r>
          </w:p>
        </w:tc>
      </w:tr>
      <w:tr w:rsidR="00D83CD9" w:rsidRPr="00D83CD9" w14:paraId="7B112D84"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0AA1E8E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4</w:t>
            </w:r>
          </w:p>
        </w:tc>
        <w:tc>
          <w:tcPr>
            <w:tcW w:w="5386" w:type="dxa"/>
            <w:tcBorders>
              <w:top w:val="nil"/>
              <w:left w:val="single" w:sz="8" w:space="0" w:color="auto"/>
              <w:bottom w:val="single" w:sz="4" w:space="0" w:color="auto"/>
              <w:right w:val="single" w:sz="8" w:space="0" w:color="auto"/>
            </w:tcBorders>
            <w:shd w:val="clear" w:color="auto" w:fill="auto"/>
            <w:noWrap/>
            <w:vAlign w:val="center"/>
            <w:hideMark/>
          </w:tcPr>
          <w:p w14:paraId="006FF3A8"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Inhibidor de corrosión para red contra incendios</w:t>
            </w:r>
          </w:p>
        </w:tc>
        <w:tc>
          <w:tcPr>
            <w:tcW w:w="1134" w:type="dxa"/>
            <w:tcBorders>
              <w:top w:val="nil"/>
              <w:left w:val="nil"/>
              <w:bottom w:val="single" w:sz="4" w:space="0" w:color="auto"/>
              <w:right w:val="single" w:sz="8" w:space="0" w:color="auto"/>
            </w:tcBorders>
            <w:shd w:val="clear" w:color="auto" w:fill="auto"/>
            <w:noWrap/>
            <w:vAlign w:val="center"/>
            <w:hideMark/>
          </w:tcPr>
          <w:p w14:paraId="61E3276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Ver Nota 1</w:t>
            </w:r>
          </w:p>
        </w:tc>
        <w:tc>
          <w:tcPr>
            <w:tcW w:w="1276" w:type="dxa"/>
            <w:tcBorders>
              <w:top w:val="nil"/>
              <w:left w:val="nil"/>
              <w:bottom w:val="single" w:sz="4" w:space="0" w:color="auto"/>
              <w:right w:val="single" w:sz="8" w:space="0" w:color="auto"/>
            </w:tcBorders>
            <w:shd w:val="clear" w:color="auto" w:fill="auto"/>
            <w:vAlign w:val="center"/>
            <w:hideMark/>
          </w:tcPr>
          <w:p w14:paraId="626C9807"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Ver nota 1</w:t>
            </w:r>
          </w:p>
        </w:tc>
      </w:tr>
      <w:tr w:rsidR="00D83CD9" w:rsidRPr="00D83CD9" w14:paraId="07D1D8D6"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5D0C0D26"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5</w:t>
            </w:r>
          </w:p>
        </w:tc>
        <w:tc>
          <w:tcPr>
            <w:tcW w:w="5386" w:type="dxa"/>
            <w:tcBorders>
              <w:top w:val="nil"/>
              <w:left w:val="single" w:sz="8" w:space="0" w:color="auto"/>
              <w:bottom w:val="single" w:sz="4" w:space="0" w:color="auto"/>
              <w:right w:val="single" w:sz="8" w:space="0" w:color="auto"/>
            </w:tcBorders>
            <w:shd w:val="clear" w:color="auto" w:fill="auto"/>
            <w:noWrap/>
            <w:vAlign w:val="center"/>
            <w:hideMark/>
          </w:tcPr>
          <w:p w14:paraId="32614FBC"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Fluid Packer (Inhibidor de corrosión + biocida + secuestrante de O2)</w:t>
            </w:r>
          </w:p>
        </w:tc>
        <w:tc>
          <w:tcPr>
            <w:tcW w:w="1134" w:type="dxa"/>
            <w:tcBorders>
              <w:top w:val="nil"/>
              <w:left w:val="nil"/>
              <w:bottom w:val="single" w:sz="4" w:space="0" w:color="auto"/>
              <w:right w:val="single" w:sz="8" w:space="0" w:color="auto"/>
            </w:tcBorders>
            <w:shd w:val="clear" w:color="auto" w:fill="auto"/>
            <w:noWrap/>
            <w:vAlign w:val="center"/>
            <w:hideMark/>
          </w:tcPr>
          <w:p w14:paraId="5A3CAC79"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KPF28</w:t>
            </w:r>
          </w:p>
        </w:tc>
        <w:tc>
          <w:tcPr>
            <w:tcW w:w="1276" w:type="dxa"/>
            <w:tcBorders>
              <w:top w:val="nil"/>
              <w:left w:val="nil"/>
              <w:bottom w:val="single" w:sz="4" w:space="0" w:color="auto"/>
              <w:right w:val="single" w:sz="8" w:space="0" w:color="auto"/>
            </w:tcBorders>
            <w:shd w:val="clear" w:color="auto" w:fill="auto"/>
            <w:vAlign w:val="center"/>
            <w:hideMark/>
          </w:tcPr>
          <w:p w14:paraId="64B17B3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3,34</w:t>
            </w:r>
          </w:p>
        </w:tc>
      </w:tr>
      <w:tr w:rsidR="00D83CD9" w:rsidRPr="00D83CD9" w14:paraId="1D340246"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18783F0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6</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58165BE9"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Inhibidor de Incrustación para CaCO3 y CaSO4/BaSO4 ( dual )  Baterías y Agua de inyección</w:t>
            </w:r>
          </w:p>
        </w:tc>
        <w:tc>
          <w:tcPr>
            <w:tcW w:w="1134" w:type="dxa"/>
            <w:tcBorders>
              <w:top w:val="nil"/>
              <w:left w:val="nil"/>
              <w:bottom w:val="single" w:sz="4" w:space="0" w:color="auto"/>
              <w:right w:val="single" w:sz="8" w:space="0" w:color="auto"/>
            </w:tcBorders>
            <w:shd w:val="clear" w:color="000000" w:fill="FFFFFF"/>
            <w:noWrap/>
            <w:vAlign w:val="center"/>
            <w:hideMark/>
          </w:tcPr>
          <w:p w14:paraId="6CD0E337"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IC7001</w:t>
            </w:r>
          </w:p>
        </w:tc>
        <w:tc>
          <w:tcPr>
            <w:tcW w:w="1276" w:type="dxa"/>
            <w:tcBorders>
              <w:top w:val="nil"/>
              <w:left w:val="nil"/>
              <w:bottom w:val="single" w:sz="4" w:space="0" w:color="auto"/>
              <w:right w:val="single" w:sz="8" w:space="0" w:color="auto"/>
            </w:tcBorders>
            <w:shd w:val="clear" w:color="auto" w:fill="auto"/>
            <w:vAlign w:val="center"/>
            <w:hideMark/>
          </w:tcPr>
          <w:p w14:paraId="24A9B290"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4,34</w:t>
            </w:r>
          </w:p>
        </w:tc>
      </w:tr>
      <w:tr w:rsidR="00D83CD9" w:rsidRPr="00D83CD9" w14:paraId="53770E52"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6F48079A"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7</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3958866C"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Secuestrante de SH2 en gas para pozos de gas y separadores (con inh. de incrustaciones)</w:t>
            </w:r>
          </w:p>
        </w:tc>
        <w:tc>
          <w:tcPr>
            <w:tcW w:w="1134" w:type="dxa"/>
            <w:tcBorders>
              <w:top w:val="nil"/>
              <w:left w:val="nil"/>
              <w:bottom w:val="single" w:sz="4" w:space="0" w:color="auto"/>
              <w:right w:val="single" w:sz="8" w:space="0" w:color="auto"/>
            </w:tcBorders>
            <w:shd w:val="clear" w:color="000000" w:fill="FFFFFF"/>
            <w:noWrap/>
            <w:vAlign w:val="center"/>
            <w:hideMark/>
          </w:tcPr>
          <w:p w14:paraId="1429B13B"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BSH516</w:t>
            </w:r>
          </w:p>
        </w:tc>
        <w:tc>
          <w:tcPr>
            <w:tcW w:w="1276" w:type="dxa"/>
            <w:tcBorders>
              <w:top w:val="nil"/>
              <w:left w:val="nil"/>
              <w:bottom w:val="single" w:sz="4" w:space="0" w:color="auto"/>
              <w:right w:val="single" w:sz="8" w:space="0" w:color="auto"/>
            </w:tcBorders>
            <w:shd w:val="clear" w:color="auto" w:fill="auto"/>
            <w:vAlign w:val="center"/>
            <w:hideMark/>
          </w:tcPr>
          <w:p w14:paraId="1E80EFAA"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5,46</w:t>
            </w:r>
          </w:p>
        </w:tc>
      </w:tr>
      <w:tr w:rsidR="00D83CD9" w:rsidRPr="00D83CD9" w14:paraId="16945EF7"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196D3728"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8</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0DE9CB6E"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Secuestrante de Oxígeno para agua salada</w:t>
            </w:r>
          </w:p>
        </w:tc>
        <w:tc>
          <w:tcPr>
            <w:tcW w:w="1134" w:type="dxa"/>
            <w:tcBorders>
              <w:top w:val="nil"/>
              <w:left w:val="nil"/>
              <w:bottom w:val="single" w:sz="4" w:space="0" w:color="auto"/>
              <w:right w:val="single" w:sz="8" w:space="0" w:color="auto"/>
            </w:tcBorders>
            <w:shd w:val="clear" w:color="000000" w:fill="FFFFFF"/>
            <w:noWrap/>
            <w:vAlign w:val="center"/>
            <w:hideMark/>
          </w:tcPr>
          <w:p w14:paraId="5D2E02E4"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SO4345</w:t>
            </w:r>
          </w:p>
        </w:tc>
        <w:tc>
          <w:tcPr>
            <w:tcW w:w="1276" w:type="dxa"/>
            <w:tcBorders>
              <w:top w:val="nil"/>
              <w:left w:val="nil"/>
              <w:bottom w:val="single" w:sz="4" w:space="0" w:color="auto"/>
              <w:right w:val="single" w:sz="8" w:space="0" w:color="auto"/>
            </w:tcBorders>
            <w:shd w:val="clear" w:color="auto" w:fill="auto"/>
            <w:vAlign w:val="center"/>
            <w:hideMark/>
          </w:tcPr>
          <w:p w14:paraId="4931CD0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2,22</w:t>
            </w:r>
          </w:p>
        </w:tc>
      </w:tr>
      <w:tr w:rsidR="00D83CD9" w:rsidRPr="00D83CD9" w14:paraId="5F00B499"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550BEB24"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9</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4548B3DF"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Dispersante de parafinas - Solvente de parafinas</w:t>
            </w:r>
          </w:p>
        </w:tc>
        <w:tc>
          <w:tcPr>
            <w:tcW w:w="1134" w:type="dxa"/>
            <w:tcBorders>
              <w:top w:val="nil"/>
              <w:left w:val="nil"/>
              <w:bottom w:val="single" w:sz="4" w:space="0" w:color="auto"/>
              <w:right w:val="single" w:sz="8" w:space="0" w:color="auto"/>
            </w:tcBorders>
            <w:shd w:val="clear" w:color="000000" w:fill="FFFFFF"/>
            <w:noWrap/>
            <w:vAlign w:val="center"/>
            <w:hideMark/>
          </w:tcPr>
          <w:p w14:paraId="11294C27"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DPB58</w:t>
            </w:r>
          </w:p>
        </w:tc>
        <w:tc>
          <w:tcPr>
            <w:tcW w:w="1276" w:type="dxa"/>
            <w:tcBorders>
              <w:top w:val="nil"/>
              <w:left w:val="nil"/>
              <w:bottom w:val="single" w:sz="4" w:space="0" w:color="auto"/>
              <w:right w:val="single" w:sz="8" w:space="0" w:color="auto"/>
            </w:tcBorders>
            <w:shd w:val="clear" w:color="auto" w:fill="auto"/>
            <w:vAlign w:val="center"/>
            <w:hideMark/>
          </w:tcPr>
          <w:p w14:paraId="785B3B59"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3,90</w:t>
            </w:r>
          </w:p>
        </w:tc>
      </w:tr>
      <w:tr w:rsidR="00D83CD9" w:rsidRPr="00D83CD9" w14:paraId="0A9B375B"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391D47BF"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10</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33562F06" w14:textId="090C5E0D"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 xml:space="preserve">Inhibidor de parafinas para pozos productores de </w:t>
            </w:r>
            <w:r w:rsidR="005E1176" w:rsidRPr="00D83CD9">
              <w:rPr>
                <w:rFonts w:ascii="Exo" w:hAnsi="Exo" w:cs="Calibri"/>
                <w:sz w:val="16"/>
                <w:szCs w:val="16"/>
                <w:lang w:val="es-AR" w:eastAsia="es-AR"/>
              </w:rPr>
              <w:t>petróleo</w:t>
            </w:r>
          </w:p>
        </w:tc>
        <w:tc>
          <w:tcPr>
            <w:tcW w:w="1134" w:type="dxa"/>
            <w:tcBorders>
              <w:top w:val="nil"/>
              <w:left w:val="nil"/>
              <w:bottom w:val="single" w:sz="4" w:space="0" w:color="auto"/>
              <w:right w:val="single" w:sz="8" w:space="0" w:color="auto"/>
            </w:tcBorders>
            <w:shd w:val="clear" w:color="000000" w:fill="FFFFFF"/>
            <w:noWrap/>
            <w:vAlign w:val="center"/>
            <w:hideMark/>
          </w:tcPr>
          <w:p w14:paraId="0C56BB58"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IPB953</w:t>
            </w:r>
          </w:p>
        </w:tc>
        <w:tc>
          <w:tcPr>
            <w:tcW w:w="1276" w:type="dxa"/>
            <w:tcBorders>
              <w:top w:val="nil"/>
              <w:left w:val="nil"/>
              <w:bottom w:val="single" w:sz="4" w:space="0" w:color="auto"/>
              <w:right w:val="single" w:sz="8" w:space="0" w:color="auto"/>
            </w:tcBorders>
            <w:shd w:val="clear" w:color="auto" w:fill="auto"/>
            <w:vAlign w:val="center"/>
            <w:hideMark/>
          </w:tcPr>
          <w:p w14:paraId="765DE15A"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7,42</w:t>
            </w:r>
          </w:p>
        </w:tc>
      </w:tr>
      <w:tr w:rsidR="00D83CD9" w:rsidRPr="00D83CD9" w14:paraId="56F56B7C"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7FA742B2"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11</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4EB6A00C"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Inhibidor de hidratos para gas (libre de metanol)</w:t>
            </w:r>
          </w:p>
        </w:tc>
        <w:tc>
          <w:tcPr>
            <w:tcW w:w="1134" w:type="dxa"/>
            <w:tcBorders>
              <w:top w:val="nil"/>
              <w:left w:val="nil"/>
              <w:bottom w:val="single" w:sz="4" w:space="0" w:color="auto"/>
              <w:right w:val="single" w:sz="8" w:space="0" w:color="auto"/>
            </w:tcBorders>
            <w:shd w:val="clear" w:color="000000" w:fill="FFFFFF"/>
            <w:noWrap/>
            <w:vAlign w:val="center"/>
            <w:hideMark/>
          </w:tcPr>
          <w:p w14:paraId="4F26D017"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BHI30</w:t>
            </w:r>
          </w:p>
        </w:tc>
        <w:tc>
          <w:tcPr>
            <w:tcW w:w="1276" w:type="dxa"/>
            <w:tcBorders>
              <w:top w:val="nil"/>
              <w:left w:val="nil"/>
              <w:bottom w:val="single" w:sz="4" w:space="0" w:color="auto"/>
              <w:right w:val="single" w:sz="8" w:space="0" w:color="auto"/>
            </w:tcBorders>
            <w:shd w:val="clear" w:color="auto" w:fill="auto"/>
            <w:vAlign w:val="center"/>
            <w:hideMark/>
          </w:tcPr>
          <w:p w14:paraId="1F09D321"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3,21</w:t>
            </w:r>
          </w:p>
        </w:tc>
      </w:tr>
      <w:tr w:rsidR="00D83CD9" w:rsidRPr="00D83CD9" w14:paraId="47E3162E"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20294D5D"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12</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6B89B00A"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Ruptor/inhibidor de hidratos - metanol</w:t>
            </w:r>
          </w:p>
        </w:tc>
        <w:tc>
          <w:tcPr>
            <w:tcW w:w="1134" w:type="dxa"/>
            <w:tcBorders>
              <w:top w:val="nil"/>
              <w:left w:val="nil"/>
              <w:bottom w:val="single" w:sz="4" w:space="0" w:color="auto"/>
              <w:right w:val="single" w:sz="8" w:space="0" w:color="auto"/>
            </w:tcBorders>
            <w:shd w:val="clear" w:color="000000" w:fill="FFFFFF"/>
            <w:noWrap/>
            <w:vAlign w:val="center"/>
            <w:hideMark/>
          </w:tcPr>
          <w:p w14:paraId="1C3365DF"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SB14</w:t>
            </w:r>
          </w:p>
        </w:tc>
        <w:tc>
          <w:tcPr>
            <w:tcW w:w="1276" w:type="dxa"/>
            <w:tcBorders>
              <w:top w:val="nil"/>
              <w:left w:val="nil"/>
              <w:bottom w:val="single" w:sz="4" w:space="0" w:color="auto"/>
              <w:right w:val="single" w:sz="8" w:space="0" w:color="auto"/>
            </w:tcBorders>
            <w:shd w:val="clear" w:color="auto" w:fill="auto"/>
            <w:vAlign w:val="center"/>
            <w:hideMark/>
          </w:tcPr>
          <w:p w14:paraId="7AD7E7C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1,69</w:t>
            </w:r>
          </w:p>
        </w:tc>
      </w:tr>
      <w:tr w:rsidR="00D83CD9" w:rsidRPr="00D83CD9" w14:paraId="1B7E9005"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6DD6C3B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13</w:t>
            </w:r>
          </w:p>
        </w:tc>
        <w:tc>
          <w:tcPr>
            <w:tcW w:w="5386" w:type="dxa"/>
            <w:tcBorders>
              <w:top w:val="nil"/>
              <w:left w:val="single" w:sz="8" w:space="0" w:color="auto"/>
              <w:bottom w:val="single" w:sz="4" w:space="0" w:color="auto"/>
              <w:right w:val="single" w:sz="8" w:space="0" w:color="auto"/>
            </w:tcBorders>
            <w:shd w:val="clear" w:color="auto" w:fill="auto"/>
            <w:noWrap/>
            <w:vAlign w:val="center"/>
            <w:hideMark/>
          </w:tcPr>
          <w:p w14:paraId="6320327A"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Biocida batcheo pozo (base glutaraldehido + amonio cuaternario)</w:t>
            </w:r>
          </w:p>
        </w:tc>
        <w:tc>
          <w:tcPr>
            <w:tcW w:w="1134" w:type="dxa"/>
            <w:tcBorders>
              <w:top w:val="nil"/>
              <w:left w:val="nil"/>
              <w:bottom w:val="single" w:sz="4" w:space="0" w:color="auto"/>
              <w:right w:val="single" w:sz="8" w:space="0" w:color="auto"/>
            </w:tcBorders>
            <w:shd w:val="clear" w:color="auto" w:fill="auto"/>
            <w:noWrap/>
            <w:vAlign w:val="center"/>
            <w:hideMark/>
          </w:tcPr>
          <w:p w14:paraId="653D663C"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BXC3234</w:t>
            </w:r>
          </w:p>
        </w:tc>
        <w:tc>
          <w:tcPr>
            <w:tcW w:w="1276" w:type="dxa"/>
            <w:tcBorders>
              <w:top w:val="nil"/>
              <w:left w:val="nil"/>
              <w:bottom w:val="single" w:sz="4" w:space="0" w:color="auto"/>
              <w:right w:val="single" w:sz="8" w:space="0" w:color="auto"/>
            </w:tcBorders>
            <w:shd w:val="clear" w:color="auto" w:fill="auto"/>
            <w:vAlign w:val="center"/>
            <w:hideMark/>
          </w:tcPr>
          <w:p w14:paraId="7F87E58F"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7,49</w:t>
            </w:r>
          </w:p>
        </w:tc>
      </w:tr>
      <w:tr w:rsidR="00D83CD9" w:rsidRPr="00D83CD9" w14:paraId="47E7FC61"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6167C709"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14</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654B9F73"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Biocida (base glutaraldehido)</w:t>
            </w:r>
          </w:p>
        </w:tc>
        <w:tc>
          <w:tcPr>
            <w:tcW w:w="1134" w:type="dxa"/>
            <w:tcBorders>
              <w:top w:val="nil"/>
              <w:left w:val="nil"/>
              <w:bottom w:val="single" w:sz="4" w:space="0" w:color="auto"/>
              <w:right w:val="single" w:sz="8" w:space="0" w:color="auto"/>
            </w:tcBorders>
            <w:shd w:val="clear" w:color="000000" w:fill="FFFFFF"/>
            <w:noWrap/>
            <w:vAlign w:val="center"/>
            <w:hideMark/>
          </w:tcPr>
          <w:p w14:paraId="2130F04C"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BXC1133</w:t>
            </w:r>
          </w:p>
        </w:tc>
        <w:tc>
          <w:tcPr>
            <w:tcW w:w="1276" w:type="dxa"/>
            <w:tcBorders>
              <w:top w:val="nil"/>
              <w:left w:val="nil"/>
              <w:bottom w:val="single" w:sz="4" w:space="0" w:color="auto"/>
              <w:right w:val="single" w:sz="8" w:space="0" w:color="auto"/>
            </w:tcBorders>
            <w:shd w:val="clear" w:color="auto" w:fill="auto"/>
            <w:vAlign w:val="center"/>
            <w:hideMark/>
          </w:tcPr>
          <w:p w14:paraId="6D7F4E3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2,85</w:t>
            </w:r>
          </w:p>
        </w:tc>
      </w:tr>
      <w:tr w:rsidR="00D83CD9" w:rsidRPr="00D83CD9" w14:paraId="70C4FF6F"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29C9E6D6"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15</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41A9722A"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Biocida (base THPS)</w:t>
            </w:r>
          </w:p>
        </w:tc>
        <w:tc>
          <w:tcPr>
            <w:tcW w:w="1134" w:type="dxa"/>
            <w:tcBorders>
              <w:top w:val="nil"/>
              <w:left w:val="nil"/>
              <w:bottom w:val="single" w:sz="4" w:space="0" w:color="auto"/>
              <w:right w:val="single" w:sz="8" w:space="0" w:color="auto"/>
            </w:tcBorders>
            <w:shd w:val="clear" w:color="000000" w:fill="FFFFFF"/>
            <w:noWrap/>
            <w:vAlign w:val="center"/>
            <w:hideMark/>
          </w:tcPr>
          <w:p w14:paraId="1C8D879B"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BX989</w:t>
            </w:r>
          </w:p>
        </w:tc>
        <w:tc>
          <w:tcPr>
            <w:tcW w:w="1276" w:type="dxa"/>
            <w:tcBorders>
              <w:top w:val="nil"/>
              <w:left w:val="nil"/>
              <w:bottom w:val="single" w:sz="4" w:space="0" w:color="auto"/>
              <w:right w:val="single" w:sz="8" w:space="0" w:color="auto"/>
            </w:tcBorders>
            <w:shd w:val="clear" w:color="auto" w:fill="auto"/>
            <w:vAlign w:val="center"/>
            <w:hideMark/>
          </w:tcPr>
          <w:p w14:paraId="7C9810AF"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7,01</w:t>
            </w:r>
          </w:p>
        </w:tc>
      </w:tr>
      <w:tr w:rsidR="00D83CD9" w:rsidRPr="00D83CD9" w14:paraId="26033CB8"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50883AE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lastRenderedPageBreak/>
              <w:t>16</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1547F028"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Limpiador de capilares</w:t>
            </w:r>
          </w:p>
        </w:tc>
        <w:tc>
          <w:tcPr>
            <w:tcW w:w="1134" w:type="dxa"/>
            <w:tcBorders>
              <w:top w:val="nil"/>
              <w:left w:val="nil"/>
              <w:bottom w:val="single" w:sz="4" w:space="0" w:color="auto"/>
              <w:right w:val="single" w:sz="8" w:space="0" w:color="auto"/>
            </w:tcBorders>
            <w:shd w:val="clear" w:color="000000" w:fill="FFFFFF"/>
            <w:noWrap/>
            <w:vAlign w:val="center"/>
            <w:hideMark/>
          </w:tcPr>
          <w:p w14:paraId="03D4F24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DS600</w:t>
            </w:r>
          </w:p>
        </w:tc>
        <w:tc>
          <w:tcPr>
            <w:tcW w:w="1276" w:type="dxa"/>
            <w:tcBorders>
              <w:top w:val="nil"/>
              <w:left w:val="nil"/>
              <w:bottom w:val="single" w:sz="4" w:space="0" w:color="auto"/>
              <w:right w:val="single" w:sz="8" w:space="0" w:color="auto"/>
            </w:tcBorders>
            <w:shd w:val="clear" w:color="auto" w:fill="auto"/>
            <w:vAlign w:val="center"/>
            <w:hideMark/>
          </w:tcPr>
          <w:p w14:paraId="1B5EFC56"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1,30</w:t>
            </w:r>
          </w:p>
        </w:tc>
      </w:tr>
      <w:tr w:rsidR="00D83CD9" w:rsidRPr="00D83CD9" w14:paraId="4F71C9C1"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653D31A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17</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77A62F66"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Inhibidor de Sales en pozos productores de gas ( NaCl)</w:t>
            </w:r>
          </w:p>
        </w:tc>
        <w:tc>
          <w:tcPr>
            <w:tcW w:w="1134" w:type="dxa"/>
            <w:tcBorders>
              <w:top w:val="nil"/>
              <w:left w:val="nil"/>
              <w:bottom w:val="single" w:sz="4" w:space="0" w:color="auto"/>
              <w:right w:val="single" w:sz="8" w:space="0" w:color="auto"/>
            </w:tcBorders>
            <w:shd w:val="clear" w:color="000000" w:fill="FFFFFF"/>
            <w:noWrap/>
            <w:vAlign w:val="center"/>
            <w:hideMark/>
          </w:tcPr>
          <w:p w14:paraId="3D755F8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IC110</w:t>
            </w:r>
          </w:p>
        </w:tc>
        <w:tc>
          <w:tcPr>
            <w:tcW w:w="1276" w:type="dxa"/>
            <w:tcBorders>
              <w:top w:val="nil"/>
              <w:left w:val="nil"/>
              <w:bottom w:val="single" w:sz="4" w:space="0" w:color="auto"/>
              <w:right w:val="single" w:sz="8" w:space="0" w:color="auto"/>
            </w:tcBorders>
            <w:shd w:val="clear" w:color="auto" w:fill="auto"/>
            <w:vAlign w:val="center"/>
            <w:hideMark/>
          </w:tcPr>
          <w:p w14:paraId="5ADF9C08"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3,08</w:t>
            </w:r>
          </w:p>
        </w:tc>
      </w:tr>
      <w:tr w:rsidR="00D83CD9" w:rsidRPr="00D83CD9" w14:paraId="30CF9598"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5B55CBB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18</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05748306"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Hipoclorito de sodio</w:t>
            </w:r>
          </w:p>
        </w:tc>
        <w:tc>
          <w:tcPr>
            <w:tcW w:w="1134" w:type="dxa"/>
            <w:tcBorders>
              <w:top w:val="nil"/>
              <w:left w:val="nil"/>
              <w:bottom w:val="single" w:sz="4" w:space="0" w:color="auto"/>
              <w:right w:val="single" w:sz="8" w:space="0" w:color="auto"/>
            </w:tcBorders>
            <w:shd w:val="clear" w:color="000000" w:fill="FFFFFF"/>
            <w:noWrap/>
            <w:vAlign w:val="center"/>
            <w:hideMark/>
          </w:tcPr>
          <w:p w14:paraId="61D32D5B"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BX150</w:t>
            </w:r>
          </w:p>
        </w:tc>
        <w:tc>
          <w:tcPr>
            <w:tcW w:w="1276" w:type="dxa"/>
            <w:tcBorders>
              <w:top w:val="nil"/>
              <w:left w:val="nil"/>
              <w:bottom w:val="single" w:sz="4" w:space="0" w:color="auto"/>
              <w:right w:val="single" w:sz="8" w:space="0" w:color="auto"/>
            </w:tcBorders>
            <w:shd w:val="clear" w:color="auto" w:fill="auto"/>
            <w:vAlign w:val="center"/>
            <w:hideMark/>
          </w:tcPr>
          <w:p w14:paraId="7D7FF464"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0,81</w:t>
            </w:r>
          </w:p>
        </w:tc>
      </w:tr>
      <w:tr w:rsidR="00D83CD9" w:rsidRPr="00D83CD9" w14:paraId="683901CF"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26AAA609"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19</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7BB07B7C"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Ruptor de emulsión para slop oil</w:t>
            </w:r>
          </w:p>
        </w:tc>
        <w:tc>
          <w:tcPr>
            <w:tcW w:w="1134" w:type="dxa"/>
            <w:tcBorders>
              <w:top w:val="nil"/>
              <w:left w:val="nil"/>
              <w:bottom w:val="single" w:sz="4" w:space="0" w:color="auto"/>
              <w:right w:val="single" w:sz="8" w:space="0" w:color="auto"/>
            </w:tcBorders>
            <w:shd w:val="clear" w:color="000000" w:fill="FFFFFF"/>
            <w:noWrap/>
            <w:vAlign w:val="center"/>
            <w:hideMark/>
          </w:tcPr>
          <w:p w14:paraId="3C7E4A8B"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RT75</w:t>
            </w:r>
          </w:p>
        </w:tc>
        <w:tc>
          <w:tcPr>
            <w:tcW w:w="1276" w:type="dxa"/>
            <w:tcBorders>
              <w:top w:val="nil"/>
              <w:left w:val="nil"/>
              <w:bottom w:val="single" w:sz="4" w:space="0" w:color="auto"/>
              <w:right w:val="single" w:sz="8" w:space="0" w:color="auto"/>
            </w:tcBorders>
            <w:shd w:val="clear" w:color="auto" w:fill="auto"/>
            <w:vAlign w:val="center"/>
            <w:hideMark/>
          </w:tcPr>
          <w:p w14:paraId="53FE9222"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3,95</w:t>
            </w:r>
          </w:p>
        </w:tc>
      </w:tr>
      <w:tr w:rsidR="00D83CD9" w:rsidRPr="00D83CD9" w14:paraId="4395045A"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6E074BC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20</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28F2C226"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Desemulsionante</w:t>
            </w:r>
          </w:p>
        </w:tc>
        <w:tc>
          <w:tcPr>
            <w:tcW w:w="1134" w:type="dxa"/>
            <w:tcBorders>
              <w:top w:val="nil"/>
              <w:left w:val="nil"/>
              <w:bottom w:val="single" w:sz="4" w:space="0" w:color="auto"/>
              <w:right w:val="single" w:sz="8" w:space="0" w:color="auto"/>
            </w:tcBorders>
            <w:shd w:val="clear" w:color="000000" w:fill="FFFFFF"/>
            <w:noWrap/>
            <w:vAlign w:val="center"/>
            <w:hideMark/>
          </w:tcPr>
          <w:p w14:paraId="040EEFC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DBN1488</w:t>
            </w:r>
          </w:p>
        </w:tc>
        <w:tc>
          <w:tcPr>
            <w:tcW w:w="1276" w:type="dxa"/>
            <w:tcBorders>
              <w:top w:val="nil"/>
              <w:left w:val="nil"/>
              <w:bottom w:val="single" w:sz="4" w:space="0" w:color="auto"/>
              <w:right w:val="single" w:sz="8" w:space="0" w:color="auto"/>
            </w:tcBorders>
            <w:shd w:val="clear" w:color="auto" w:fill="auto"/>
            <w:vAlign w:val="center"/>
            <w:hideMark/>
          </w:tcPr>
          <w:p w14:paraId="4C110260"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6,45</w:t>
            </w:r>
          </w:p>
        </w:tc>
      </w:tr>
      <w:tr w:rsidR="00D83CD9" w:rsidRPr="00D83CD9" w14:paraId="738E1122"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46D4C49D"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21</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6B87A5A8"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Espumante pozos con bajo contenido de HC</w:t>
            </w:r>
          </w:p>
        </w:tc>
        <w:tc>
          <w:tcPr>
            <w:tcW w:w="1134" w:type="dxa"/>
            <w:tcBorders>
              <w:top w:val="nil"/>
              <w:left w:val="nil"/>
              <w:bottom w:val="single" w:sz="4" w:space="0" w:color="auto"/>
              <w:right w:val="single" w:sz="8" w:space="0" w:color="auto"/>
            </w:tcBorders>
            <w:shd w:val="clear" w:color="000000" w:fill="FFFFFF"/>
            <w:noWrap/>
            <w:vAlign w:val="center"/>
            <w:hideMark/>
          </w:tcPr>
          <w:p w14:paraId="4DEB0A14"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ESB900</w:t>
            </w:r>
          </w:p>
        </w:tc>
        <w:tc>
          <w:tcPr>
            <w:tcW w:w="1276" w:type="dxa"/>
            <w:tcBorders>
              <w:top w:val="nil"/>
              <w:left w:val="nil"/>
              <w:bottom w:val="single" w:sz="4" w:space="0" w:color="auto"/>
              <w:right w:val="single" w:sz="8" w:space="0" w:color="auto"/>
            </w:tcBorders>
            <w:shd w:val="clear" w:color="auto" w:fill="auto"/>
            <w:vAlign w:val="center"/>
            <w:hideMark/>
          </w:tcPr>
          <w:p w14:paraId="4CEE7868"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3,62</w:t>
            </w:r>
          </w:p>
        </w:tc>
      </w:tr>
      <w:tr w:rsidR="00D83CD9" w:rsidRPr="00D83CD9" w14:paraId="208B489A" w14:textId="77777777" w:rsidTr="006536E9">
        <w:trPr>
          <w:trHeight w:val="540"/>
          <w:jc w:val="center"/>
        </w:trPr>
        <w:tc>
          <w:tcPr>
            <w:tcW w:w="841" w:type="dxa"/>
            <w:tcBorders>
              <w:top w:val="nil"/>
              <w:left w:val="single" w:sz="8" w:space="0" w:color="auto"/>
              <w:bottom w:val="single" w:sz="4" w:space="0" w:color="auto"/>
              <w:right w:val="nil"/>
            </w:tcBorders>
            <w:shd w:val="clear" w:color="auto" w:fill="auto"/>
            <w:vAlign w:val="center"/>
            <w:hideMark/>
          </w:tcPr>
          <w:p w14:paraId="2C34400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22</w:t>
            </w:r>
          </w:p>
        </w:tc>
        <w:tc>
          <w:tcPr>
            <w:tcW w:w="5386" w:type="dxa"/>
            <w:tcBorders>
              <w:top w:val="nil"/>
              <w:left w:val="single" w:sz="8" w:space="0" w:color="auto"/>
              <w:bottom w:val="single" w:sz="4" w:space="0" w:color="auto"/>
              <w:right w:val="single" w:sz="8" w:space="0" w:color="auto"/>
            </w:tcBorders>
            <w:shd w:val="clear" w:color="000000" w:fill="FFFFFF"/>
            <w:noWrap/>
            <w:vAlign w:val="center"/>
            <w:hideMark/>
          </w:tcPr>
          <w:p w14:paraId="6B8873E7"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Espumante pozos con alto contenido de HC</w:t>
            </w:r>
          </w:p>
        </w:tc>
        <w:tc>
          <w:tcPr>
            <w:tcW w:w="1134" w:type="dxa"/>
            <w:tcBorders>
              <w:top w:val="nil"/>
              <w:left w:val="nil"/>
              <w:bottom w:val="single" w:sz="4" w:space="0" w:color="auto"/>
              <w:right w:val="single" w:sz="8" w:space="0" w:color="auto"/>
            </w:tcBorders>
            <w:shd w:val="clear" w:color="000000" w:fill="FFFFFF"/>
            <w:noWrap/>
            <w:vAlign w:val="center"/>
            <w:hideMark/>
          </w:tcPr>
          <w:p w14:paraId="6CD34353"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ESB9846</w:t>
            </w:r>
          </w:p>
        </w:tc>
        <w:tc>
          <w:tcPr>
            <w:tcW w:w="1276" w:type="dxa"/>
            <w:tcBorders>
              <w:top w:val="nil"/>
              <w:left w:val="nil"/>
              <w:bottom w:val="single" w:sz="4" w:space="0" w:color="auto"/>
              <w:right w:val="single" w:sz="8" w:space="0" w:color="auto"/>
            </w:tcBorders>
            <w:shd w:val="clear" w:color="auto" w:fill="auto"/>
            <w:vAlign w:val="center"/>
            <w:hideMark/>
          </w:tcPr>
          <w:p w14:paraId="7FCAC242"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2,59</w:t>
            </w:r>
          </w:p>
        </w:tc>
      </w:tr>
      <w:tr w:rsidR="00D83CD9" w:rsidRPr="00D83CD9" w14:paraId="1C657FE8" w14:textId="77777777" w:rsidTr="006536E9">
        <w:trPr>
          <w:trHeight w:val="540"/>
          <w:jc w:val="center"/>
        </w:trPr>
        <w:tc>
          <w:tcPr>
            <w:tcW w:w="841" w:type="dxa"/>
            <w:tcBorders>
              <w:top w:val="nil"/>
              <w:left w:val="single" w:sz="8" w:space="0" w:color="auto"/>
              <w:bottom w:val="single" w:sz="8" w:space="0" w:color="auto"/>
              <w:right w:val="nil"/>
            </w:tcBorders>
            <w:shd w:val="clear" w:color="auto" w:fill="auto"/>
            <w:vAlign w:val="center"/>
            <w:hideMark/>
          </w:tcPr>
          <w:p w14:paraId="1A6D01B5"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23</w:t>
            </w:r>
          </w:p>
        </w:tc>
        <w:tc>
          <w:tcPr>
            <w:tcW w:w="5386" w:type="dxa"/>
            <w:tcBorders>
              <w:top w:val="nil"/>
              <w:left w:val="single" w:sz="8" w:space="0" w:color="auto"/>
              <w:bottom w:val="single" w:sz="8" w:space="0" w:color="auto"/>
              <w:right w:val="single" w:sz="8" w:space="0" w:color="auto"/>
            </w:tcBorders>
            <w:shd w:val="clear" w:color="000000" w:fill="FFFFFF"/>
            <w:noWrap/>
            <w:vAlign w:val="center"/>
            <w:hideMark/>
          </w:tcPr>
          <w:p w14:paraId="62E73459" w14:textId="77777777" w:rsidR="00D83CD9" w:rsidRPr="00D83CD9" w:rsidRDefault="00D83CD9" w:rsidP="00D83CD9">
            <w:pPr>
              <w:rPr>
                <w:rFonts w:ascii="Exo" w:hAnsi="Exo" w:cs="Calibri"/>
                <w:sz w:val="16"/>
                <w:szCs w:val="16"/>
                <w:lang w:val="es-AR" w:eastAsia="es-AR"/>
              </w:rPr>
            </w:pPr>
            <w:r w:rsidRPr="00D83CD9">
              <w:rPr>
                <w:rFonts w:ascii="Exo" w:hAnsi="Exo" w:cs="Calibri"/>
                <w:sz w:val="16"/>
                <w:szCs w:val="16"/>
                <w:lang w:val="es-AR" w:eastAsia="es-AR"/>
              </w:rPr>
              <w:t>Producto dual (Espumante + Inhibidor de corrosión)</w:t>
            </w:r>
          </w:p>
        </w:tc>
        <w:tc>
          <w:tcPr>
            <w:tcW w:w="1134" w:type="dxa"/>
            <w:tcBorders>
              <w:top w:val="nil"/>
              <w:left w:val="nil"/>
              <w:bottom w:val="single" w:sz="8" w:space="0" w:color="auto"/>
              <w:right w:val="single" w:sz="8" w:space="0" w:color="auto"/>
            </w:tcBorders>
            <w:shd w:val="clear" w:color="000000" w:fill="FFFFFF"/>
            <w:noWrap/>
            <w:vAlign w:val="center"/>
            <w:hideMark/>
          </w:tcPr>
          <w:p w14:paraId="5AD031FE"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ECY1022</w:t>
            </w:r>
          </w:p>
        </w:tc>
        <w:tc>
          <w:tcPr>
            <w:tcW w:w="1276" w:type="dxa"/>
            <w:tcBorders>
              <w:top w:val="nil"/>
              <w:left w:val="nil"/>
              <w:bottom w:val="single" w:sz="8" w:space="0" w:color="auto"/>
              <w:right w:val="single" w:sz="8" w:space="0" w:color="auto"/>
            </w:tcBorders>
            <w:shd w:val="clear" w:color="auto" w:fill="auto"/>
            <w:vAlign w:val="center"/>
            <w:hideMark/>
          </w:tcPr>
          <w:p w14:paraId="001ABA30" w14:textId="77777777" w:rsidR="00D83CD9" w:rsidRPr="00D83CD9" w:rsidRDefault="00D83CD9" w:rsidP="00D83CD9">
            <w:pPr>
              <w:jc w:val="center"/>
              <w:rPr>
                <w:rFonts w:ascii="Exo" w:hAnsi="Exo" w:cs="Calibri"/>
                <w:sz w:val="16"/>
                <w:szCs w:val="16"/>
                <w:lang w:val="es-AR" w:eastAsia="es-AR"/>
              </w:rPr>
            </w:pPr>
            <w:r w:rsidRPr="00D83CD9">
              <w:rPr>
                <w:rFonts w:ascii="Exo" w:hAnsi="Exo" w:cs="Calibri"/>
                <w:sz w:val="16"/>
                <w:szCs w:val="16"/>
                <w:lang w:val="es-AR" w:eastAsia="es-AR"/>
              </w:rPr>
              <w:t>4,55</w:t>
            </w:r>
          </w:p>
        </w:tc>
      </w:tr>
    </w:tbl>
    <w:p w14:paraId="0C1C4EC8" w14:textId="77777777" w:rsidR="00345AC6" w:rsidRPr="009071DD" w:rsidRDefault="00345AC6" w:rsidP="000A200C">
      <w:pPr>
        <w:rPr>
          <w:b/>
          <w:sz w:val="22"/>
          <w:szCs w:val="22"/>
        </w:rPr>
      </w:pPr>
    </w:p>
    <w:p w14:paraId="6D0BB541" w14:textId="77777777" w:rsidR="00186F53" w:rsidRPr="009071DD" w:rsidRDefault="00186F53" w:rsidP="006536E9">
      <w:pPr>
        <w:spacing w:line="276" w:lineRule="auto"/>
        <w:rPr>
          <w:sz w:val="22"/>
          <w:szCs w:val="22"/>
        </w:rPr>
      </w:pPr>
    </w:p>
    <w:p w14:paraId="4F40D6BF" w14:textId="1140F913" w:rsidR="00156113" w:rsidRPr="00B17371" w:rsidRDefault="00156113" w:rsidP="006536E9">
      <w:pPr>
        <w:suppressAutoHyphens/>
        <w:spacing w:after="120" w:line="276" w:lineRule="auto"/>
        <w:jc w:val="both"/>
        <w:rPr>
          <w:rFonts w:cs="Arial"/>
          <w:b/>
          <w:sz w:val="22"/>
          <w:szCs w:val="22"/>
          <w:lang w:val="es-AR"/>
        </w:rPr>
      </w:pPr>
      <w:r w:rsidRPr="00B17371">
        <w:rPr>
          <w:rFonts w:cs="Arial"/>
          <w:b/>
          <w:sz w:val="22"/>
          <w:szCs w:val="22"/>
          <w:lang w:val="es-AR"/>
        </w:rPr>
        <w:t>Notas:</w:t>
      </w:r>
    </w:p>
    <w:p w14:paraId="41B9D049" w14:textId="37057486" w:rsidR="00D83CD9" w:rsidRPr="00B17371" w:rsidRDefault="00B17371" w:rsidP="006536E9">
      <w:pPr>
        <w:suppressAutoHyphens/>
        <w:spacing w:after="120" w:line="276" w:lineRule="auto"/>
        <w:jc w:val="both"/>
        <w:rPr>
          <w:rFonts w:cs="Arial"/>
          <w:b/>
          <w:sz w:val="22"/>
          <w:szCs w:val="22"/>
          <w:lang w:val="es-AR"/>
        </w:rPr>
      </w:pPr>
      <w:r>
        <w:rPr>
          <w:rStyle w:val="ui-provider"/>
          <w:sz w:val="22"/>
          <w:szCs w:val="22"/>
          <w:lang w:val="es-AR"/>
        </w:rPr>
        <w:t xml:space="preserve">1. </w:t>
      </w:r>
      <w:r w:rsidR="00D83CD9" w:rsidRPr="00B17371">
        <w:rPr>
          <w:rStyle w:val="ui-provider"/>
          <w:sz w:val="22"/>
          <w:szCs w:val="22"/>
        </w:rPr>
        <w:t>El inhibidor de corrosión para Red Contra Incendio (RCI) no es un producto actualmente comercializado por PECOM por lo que no se tiene nombre comercial disponible de este activo, en dado caso de adjudicación, se realizará la gestión comercial para proveerlo específicamente para Pampa Energía</w:t>
      </w:r>
    </w:p>
    <w:p w14:paraId="731741B8" w14:textId="77777777" w:rsidR="009847B4" w:rsidRPr="009071DD" w:rsidRDefault="009847B4" w:rsidP="006536E9">
      <w:pPr>
        <w:suppressAutoHyphens/>
        <w:spacing w:after="120" w:line="276" w:lineRule="auto"/>
        <w:ind w:left="360"/>
        <w:jc w:val="both"/>
        <w:rPr>
          <w:rFonts w:cs="Arial"/>
          <w:sz w:val="22"/>
          <w:szCs w:val="22"/>
          <w:lang w:val="es-AR"/>
        </w:rPr>
      </w:pPr>
    </w:p>
    <w:p w14:paraId="2AA0977F" w14:textId="689B1903" w:rsidR="00ED5233" w:rsidRPr="009071DD" w:rsidRDefault="00ED5233" w:rsidP="006536E9">
      <w:pPr>
        <w:pStyle w:val="Ttulo1"/>
        <w:numPr>
          <w:ilvl w:val="0"/>
          <w:numId w:val="28"/>
        </w:numPr>
        <w:spacing w:line="276" w:lineRule="auto"/>
        <w:jc w:val="left"/>
        <w:rPr>
          <w:rFonts w:cs="Arial"/>
          <w:noProof/>
          <w:sz w:val="22"/>
          <w:szCs w:val="22"/>
        </w:rPr>
      </w:pPr>
      <w:bookmarkStart w:id="3" w:name="_Toc128408285"/>
      <w:r w:rsidRPr="009071DD">
        <w:rPr>
          <w:rFonts w:cs="Arial"/>
          <w:noProof/>
          <w:sz w:val="22"/>
          <w:szCs w:val="22"/>
        </w:rPr>
        <w:t>MONITOREO DE PRECIOS</w:t>
      </w:r>
      <w:bookmarkEnd w:id="3"/>
    </w:p>
    <w:p w14:paraId="0B54FF9B" w14:textId="4DC939AD" w:rsidR="000A200C" w:rsidRDefault="009847B4" w:rsidP="006536E9">
      <w:pPr>
        <w:spacing w:line="276" w:lineRule="auto"/>
        <w:jc w:val="both"/>
        <w:rPr>
          <w:sz w:val="22"/>
          <w:szCs w:val="22"/>
        </w:rPr>
      </w:pPr>
      <w:r w:rsidRPr="009071DD">
        <w:rPr>
          <w:sz w:val="22"/>
          <w:szCs w:val="22"/>
        </w:rPr>
        <w:t>Se proponen tomar de referencia las siguientes fórmulas de ajuste para mantener la ecuación económica equilibrada entre las partes:</w:t>
      </w:r>
    </w:p>
    <w:p w14:paraId="3BB68C79" w14:textId="5B18E892" w:rsidR="006536E9" w:rsidRDefault="006536E9">
      <w:pPr>
        <w:spacing w:after="160" w:line="259" w:lineRule="auto"/>
        <w:rPr>
          <w:sz w:val="22"/>
          <w:szCs w:val="22"/>
        </w:rPr>
      </w:pPr>
      <w:r>
        <w:rPr>
          <w:sz w:val="22"/>
          <w:szCs w:val="22"/>
        </w:rPr>
        <w:br w:type="page"/>
      </w:r>
    </w:p>
    <w:p w14:paraId="4B27429D" w14:textId="4A265F79" w:rsidR="00B17371" w:rsidRPr="00B17371" w:rsidRDefault="00B23334" w:rsidP="00B17371">
      <w:pPr>
        <w:suppressAutoHyphens/>
        <w:spacing w:after="120"/>
        <w:jc w:val="both"/>
        <w:rPr>
          <w:sz w:val="22"/>
          <w:szCs w:val="22"/>
        </w:rPr>
      </w:pPr>
      <w:r>
        <w:rPr>
          <w:rFonts w:cs="Arial"/>
          <w:b/>
          <w:sz w:val="22"/>
          <w:szCs w:val="22"/>
          <w:lang w:val="es-AR"/>
        </w:rPr>
        <w:lastRenderedPageBreak/>
        <w:t>4.1</w:t>
      </w:r>
      <w:r w:rsidR="00B17371" w:rsidRPr="00B17371">
        <w:rPr>
          <w:rFonts w:cs="Arial"/>
          <w:b/>
          <w:sz w:val="22"/>
          <w:szCs w:val="22"/>
          <w:lang w:val="es-AR"/>
        </w:rPr>
        <w:t>. Productos Químicos</w:t>
      </w:r>
    </w:p>
    <w:p w14:paraId="641EB4FE" w14:textId="0DF36F50" w:rsidR="00345AC6" w:rsidRDefault="00345AC6" w:rsidP="00655C56">
      <w:pPr>
        <w:suppressAutoHyphens/>
        <w:spacing w:after="120"/>
        <w:jc w:val="both"/>
        <w:rPr>
          <w:rFonts w:cs="Arial"/>
          <w:sz w:val="22"/>
          <w:szCs w:val="22"/>
          <w:lang w:val="es-AR"/>
        </w:rPr>
      </w:pPr>
    </w:p>
    <w:p w14:paraId="4F0208A2" w14:textId="58A67CA7" w:rsidR="00B17371" w:rsidRPr="009071DD" w:rsidRDefault="00B17371" w:rsidP="007907B8">
      <w:pPr>
        <w:suppressAutoHyphens/>
        <w:spacing w:after="120"/>
        <w:jc w:val="center"/>
        <w:rPr>
          <w:rFonts w:cs="Arial"/>
          <w:sz w:val="22"/>
          <w:szCs w:val="22"/>
          <w:lang w:val="es-AR"/>
        </w:rPr>
      </w:pPr>
      <w:r>
        <w:rPr>
          <w:rFonts w:cs="Arial"/>
          <w:noProof/>
          <w:sz w:val="22"/>
          <w:szCs w:val="22"/>
          <w:lang w:val="es-AR"/>
        </w:rPr>
        <w:drawing>
          <wp:inline distT="0" distB="0" distL="0" distR="0" wp14:anchorId="3BC93FF5" wp14:editId="2CAF812C">
            <wp:extent cx="4829175" cy="36106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742" cy="375308"/>
                    </a:xfrm>
                    <a:prstGeom prst="rect">
                      <a:avLst/>
                    </a:prstGeom>
                    <a:noFill/>
                  </pic:spPr>
                </pic:pic>
              </a:graphicData>
            </a:graphic>
          </wp:inline>
        </w:drawing>
      </w:r>
    </w:p>
    <w:p w14:paraId="12B71CD9" w14:textId="382A861C" w:rsidR="0051257B" w:rsidRPr="009071DD" w:rsidRDefault="0051257B" w:rsidP="00CD7948">
      <w:pPr>
        <w:jc w:val="center"/>
        <w:rPr>
          <w:rFonts w:cs="Arial"/>
          <w:noProof/>
          <w:sz w:val="22"/>
          <w:szCs w:val="22"/>
          <w:lang w:val="es-AR"/>
        </w:rPr>
      </w:pPr>
    </w:p>
    <w:p w14:paraId="471849B7" w14:textId="08F2F8E8" w:rsidR="00CC0C97" w:rsidRPr="009071DD" w:rsidRDefault="00F90018" w:rsidP="007907B8">
      <w:pPr>
        <w:jc w:val="center"/>
        <w:rPr>
          <w:rFonts w:cs="Arial"/>
          <w:noProof/>
          <w:sz w:val="22"/>
          <w:szCs w:val="22"/>
          <w:lang w:val="es-AR"/>
        </w:rPr>
      </w:pPr>
      <w:r w:rsidRPr="00F90018">
        <w:rPr>
          <w:noProof/>
        </w:rPr>
        <w:drawing>
          <wp:inline distT="0" distB="0" distL="0" distR="0" wp14:anchorId="219C3A00" wp14:editId="43DB3822">
            <wp:extent cx="4076700" cy="2511475"/>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0922" cy="2514076"/>
                    </a:xfrm>
                    <a:prstGeom prst="rect">
                      <a:avLst/>
                    </a:prstGeom>
                    <a:noFill/>
                    <a:ln>
                      <a:noFill/>
                    </a:ln>
                  </pic:spPr>
                </pic:pic>
              </a:graphicData>
            </a:graphic>
          </wp:inline>
        </w:drawing>
      </w:r>
    </w:p>
    <w:p w14:paraId="54B03E44" w14:textId="618BA8F1" w:rsidR="00CC0C97" w:rsidRPr="009071DD" w:rsidRDefault="00CC0C97" w:rsidP="0059796F">
      <w:pPr>
        <w:rPr>
          <w:rFonts w:cs="Arial"/>
          <w:noProof/>
          <w:sz w:val="22"/>
          <w:szCs w:val="22"/>
          <w:lang w:val="es-AR"/>
        </w:rPr>
      </w:pPr>
    </w:p>
    <w:p w14:paraId="3F6D6D5D" w14:textId="77777777" w:rsidR="00F90018" w:rsidRDefault="00F90018" w:rsidP="00F90018">
      <w:pPr>
        <w:jc w:val="both"/>
        <w:rPr>
          <w:sz w:val="22"/>
          <w:szCs w:val="22"/>
        </w:rPr>
      </w:pPr>
      <w:r w:rsidRPr="00F90018">
        <w:rPr>
          <w:sz w:val="22"/>
          <w:szCs w:val="22"/>
        </w:rPr>
        <w:t>La aplicación de la formula se realizará cuando se origine alguna de las siguientes condiciones:</w:t>
      </w:r>
    </w:p>
    <w:p w14:paraId="640960E6" w14:textId="77777777" w:rsidR="00F90018" w:rsidRDefault="00F90018" w:rsidP="00F90018">
      <w:pPr>
        <w:jc w:val="both"/>
        <w:rPr>
          <w:sz w:val="22"/>
          <w:szCs w:val="22"/>
        </w:rPr>
      </w:pPr>
    </w:p>
    <w:p w14:paraId="56D748C5" w14:textId="77777777" w:rsidR="00F90018" w:rsidRDefault="00F90018" w:rsidP="00F90018">
      <w:pPr>
        <w:pStyle w:val="Prrafodelista"/>
        <w:numPr>
          <w:ilvl w:val="0"/>
          <w:numId w:val="33"/>
        </w:numPr>
        <w:jc w:val="both"/>
        <w:rPr>
          <w:sz w:val="22"/>
          <w:szCs w:val="22"/>
        </w:rPr>
      </w:pPr>
      <w:r>
        <w:rPr>
          <w:sz w:val="22"/>
          <w:szCs w:val="22"/>
        </w:rPr>
        <w:t>Semestralmente.</w:t>
      </w:r>
    </w:p>
    <w:p w14:paraId="1D6DF410" w14:textId="77777777" w:rsidR="00F90018" w:rsidRPr="00F90018" w:rsidRDefault="00F90018" w:rsidP="00F90018">
      <w:pPr>
        <w:pStyle w:val="Prrafodelista"/>
        <w:numPr>
          <w:ilvl w:val="0"/>
          <w:numId w:val="33"/>
        </w:numPr>
        <w:jc w:val="both"/>
        <w:rPr>
          <w:sz w:val="22"/>
          <w:szCs w:val="22"/>
        </w:rPr>
      </w:pPr>
      <w:r>
        <w:rPr>
          <w:sz w:val="22"/>
          <w:szCs w:val="22"/>
        </w:rPr>
        <w:t>Cuando la variación sea superior al 3%.</w:t>
      </w:r>
    </w:p>
    <w:p w14:paraId="4FE4A82A" w14:textId="6FF6C91C" w:rsidR="00CC0C97" w:rsidRPr="00F90018" w:rsidRDefault="006536E9" w:rsidP="00CD7948">
      <w:pPr>
        <w:jc w:val="center"/>
        <w:rPr>
          <w:rFonts w:cs="Arial"/>
          <w:noProof/>
          <w:sz w:val="22"/>
          <w:szCs w:val="22"/>
        </w:rPr>
      </w:pPr>
      <w:r>
        <w:rPr>
          <w:rFonts w:cs="Arial"/>
          <w:b/>
          <w:noProof/>
          <w:spacing w:val="-3"/>
          <w:sz w:val="22"/>
        </w:rPr>
        <w:drawing>
          <wp:anchor distT="0" distB="0" distL="114300" distR="114300" simplePos="0" relativeHeight="251662336" behindDoc="0" locked="0" layoutInCell="1" allowOverlap="1" wp14:anchorId="698E1774" wp14:editId="5A3BBAA8">
            <wp:simplePos x="0" y="0"/>
            <wp:positionH relativeFrom="column">
              <wp:posOffset>1492369</wp:posOffset>
            </wp:positionH>
            <wp:positionV relativeFrom="paragraph">
              <wp:posOffset>86839</wp:posOffset>
            </wp:positionV>
            <wp:extent cx="3095625" cy="2124075"/>
            <wp:effectExtent l="0" t="0" r="9525" b="9525"/>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95625" cy="2124075"/>
                    </a:xfrm>
                    <a:prstGeom prst="rect">
                      <a:avLst/>
                    </a:prstGeom>
                  </pic:spPr>
                </pic:pic>
              </a:graphicData>
            </a:graphic>
            <wp14:sizeRelH relativeFrom="page">
              <wp14:pctWidth>0</wp14:pctWidth>
            </wp14:sizeRelH>
            <wp14:sizeRelV relativeFrom="page">
              <wp14:pctHeight>0</wp14:pctHeight>
            </wp14:sizeRelV>
          </wp:anchor>
        </w:drawing>
      </w:r>
    </w:p>
    <w:sectPr w:rsidR="00CC0C97" w:rsidRPr="00F90018" w:rsidSect="006302B9">
      <w:headerReference w:type="default" r:id="rId19"/>
      <w:footerReference w:type="default" r:id="rId20"/>
      <w:pgSz w:w="12240" w:h="15840"/>
      <w:pgMar w:top="1417" w:right="1701" w:bottom="1417" w:left="1701" w:header="708" w:footer="4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C089" w14:textId="77777777" w:rsidR="0043611C" w:rsidRDefault="0043611C" w:rsidP="00AB7D58">
      <w:r>
        <w:separator/>
      </w:r>
    </w:p>
  </w:endnote>
  <w:endnote w:type="continuationSeparator" w:id="0">
    <w:p w14:paraId="18EA39C0" w14:textId="77777777" w:rsidR="0043611C" w:rsidRDefault="0043611C" w:rsidP="00AB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Exo">
    <w:panose1 w:val="02000203000000000000"/>
    <w:charset w:val="00"/>
    <w:family w:val="auto"/>
    <w:pitch w:val="variable"/>
    <w:sig w:usb0="A00000E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E928" w14:textId="77777777" w:rsidR="00D34891" w:rsidRDefault="00D34891">
    <w:pPr>
      <w:pStyle w:val="Piedepgina"/>
      <w:rPr>
        <w:rFonts w:cs="Arial"/>
        <w:sz w:val="20"/>
      </w:rPr>
    </w:pPr>
  </w:p>
  <w:p w14:paraId="664A62EB" w14:textId="46893DB4" w:rsidR="00D34891" w:rsidRPr="00E611EA" w:rsidRDefault="00D34891" w:rsidP="006B5379">
    <w:pPr>
      <w:tabs>
        <w:tab w:val="left" w:pos="6521"/>
      </w:tabs>
      <w:rPr>
        <w:rFonts w:ascii="HelveticaNeueLT Std" w:hAnsi="HelveticaNeueLT Std" w:cs="Helvetica"/>
        <w:i/>
        <w:sz w:val="18"/>
        <w:lang w:val="es-ES_tradnl"/>
      </w:rPr>
    </w:pPr>
    <w:r w:rsidRPr="00E611EA">
      <w:rPr>
        <w:rFonts w:ascii="HelveticaNeueLT Std" w:hAnsi="HelveticaNeueLT Std" w:cs="Helvetica"/>
        <w:i/>
        <w:sz w:val="18"/>
        <w:lang w:val="es-ES_tradnl"/>
      </w:rPr>
      <w:t xml:space="preserve">Neuquén, </w:t>
    </w:r>
    <w:r>
      <w:rPr>
        <w:rFonts w:ascii="HelveticaNeueLT Std" w:hAnsi="HelveticaNeueLT Std" w:cs="Helvetica"/>
        <w:i/>
        <w:sz w:val="18"/>
        <w:lang w:val="es-ES_tradnl"/>
      </w:rPr>
      <w:t>27 de febrero de 2023</w:t>
    </w:r>
    <w:r w:rsidRPr="00E611EA">
      <w:rPr>
        <w:rFonts w:ascii="HelveticaNeueLT Std" w:hAnsi="HelveticaNeueLT Std" w:cs="Helvetica"/>
        <w:i/>
        <w:sz w:val="18"/>
        <w:lang w:val="es-ES_tradnl"/>
      </w:rPr>
      <w:tab/>
    </w:r>
    <w:r w:rsidR="006B5379">
      <w:rPr>
        <w:rFonts w:ascii="HelveticaNeueLT Std" w:hAnsi="HelveticaNeueLT Std" w:cs="Helvetica"/>
        <w:i/>
        <w:sz w:val="18"/>
        <w:lang w:val="es-ES_tradnl"/>
      </w:rPr>
      <w:tab/>
      <w:t>|</w:t>
    </w:r>
    <w:r w:rsidRPr="00E611EA">
      <w:rPr>
        <w:rFonts w:ascii="HelveticaNeueLT Std" w:hAnsi="HelveticaNeueLT Std" w:cs="Helvetica"/>
        <w:i/>
        <w:sz w:val="18"/>
        <w:lang w:val="es-ES_tradnl"/>
      </w:rPr>
      <w:t xml:space="preserve">Página </w:t>
    </w:r>
    <w:r w:rsidRPr="00E611EA">
      <w:rPr>
        <w:rFonts w:ascii="HelveticaNeueLT Std" w:hAnsi="HelveticaNeueLT Std" w:cs="Helvetica"/>
        <w:i/>
        <w:sz w:val="18"/>
      </w:rPr>
      <w:fldChar w:fldCharType="begin"/>
    </w:r>
    <w:r w:rsidRPr="00E611EA">
      <w:rPr>
        <w:rFonts w:ascii="HelveticaNeueLT Std" w:hAnsi="HelveticaNeueLT Std" w:cs="Helvetica"/>
        <w:i/>
        <w:sz w:val="18"/>
        <w:lang w:val="es-AR"/>
      </w:rPr>
      <w:instrText xml:space="preserve"> PAGE </w:instrText>
    </w:r>
    <w:r w:rsidRPr="00E611EA">
      <w:rPr>
        <w:rFonts w:ascii="HelveticaNeueLT Std" w:hAnsi="HelveticaNeueLT Std" w:cs="Helvetica"/>
        <w:i/>
        <w:sz w:val="18"/>
      </w:rPr>
      <w:fldChar w:fldCharType="separate"/>
    </w:r>
    <w:r w:rsidR="00032D4C">
      <w:rPr>
        <w:rFonts w:ascii="HelveticaNeueLT Std" w:hAnsi="HelveticaNeueLT Std" w:cs="Helvetica"/>
        <w:i/>
        <w:noProof/>
        <w:sz w:val="18"/>
        <w:lang w:val="es-AR"/>
      </w:rPr>
      <w:t>1</w:t>
    </w:r>
    <w:r w:rsidRPr="00E611EA">
      <w:rPr>
        <w:rFonts w:ascii="HelveticaNeueLT Std" w:hAnsi="HelveticaNeueLT Std" w:cs="Helvetica"/>
        <w:i/>
        <w:sz w:val="18"/>
      </w:rPr>
      <w:fldChar w:fldCharType="end"/>
    </w:r>
    <w:r w:rsidRPr="00E611EA">
      <w:rPr>
        <w:rFonts w:ascii="HelveticaNeueLT Std" w:hAnsi="HelveticaNeueLT Std" w:cs="Helvetica"/>
        <w:i/>
        <w:sz w:val="18"/>
        <w:lang w:val="es-AR"/>
      </w:rPr>
      <w:t xml:space="preserve"> de </w:t>
    </w:r>
    <w:r w:rsidRPr="00E611EA">
      <w:rPr>
        <w:rFonts w:ascii="HelveticaNeueLT Std" w:hAnsi="HelveticaNeueLT Std" w:cs="Helvetica"/>
        <w:i/>
        <w:sz w:val="18"/>
      </w:rPr>
      <w:fldChar w:fldCharType="begin"/>
    </w:r>
    <w:r w:rsidRPr="00E611EA">
      <w:rPr>
        <w:rFonts w:ascii="HelveticaNeueLT Std" w:hAnsi="HelveticaNeueLT Std" w:cs="Helvetica"/>
        <w:i/>
        <w:sz w:val="18"/>
        <w:lang w:val="es-AR"/>
      </w:rPr>
      <w:instrText xml:space="preserve"> NUMPAGES </w:instrText>
    </w:r>
    <w:r w:rsidRPr="00E611EA">
      <w:rPr>
        <w:rFonts w:ascii="HelveticaNeueLT Std" w:hAnsi="HelveticaNeueLT Std" w:cs="Helvetica"/>
        <w:i/>
        <w:sz w:val="18"/>
      </w:rPr>
      <w:fldChar w:fldCharType="separate"/>
    </w:r>
    <w:r w:rsidR="00032D4C">
      <w:rPr>
        <w:rFonts w:ascii="HelveticaNeueLT Std" w:hAnsi="HelveticaNeueLT Std" w:cs="Helvetica"/>
        <w:i/>
        <w:noProof/>
        <w:sz w:val="18"/>
        <w:lang w:val="es-AR"/>
      </w:rPr>
      <w:t>19</w:t>
    </w:r>
    <w:r w:rsidRPr="00E611EA">
      <w:rPr>
        <w:rFonts w:ascii="HelveticaNeueLT Std" w:hAnsi="HelveticaNeueLT Std" w:cs="Helvetica"/>
        <w:i/>
        <w:sz w:val="18"/>
      </w:rPr>
      <w:fldChar w:fldCharType="end"/>
    </w:r>
  </w:p>
  <w:p w14:paraId="4EC1C4D6" w14:textId="1DC59689" w:rsidR="00D34891" w:rsidRPr="00E611EA" w:rsidRDefault="00D34891" w:rsidP="00AC06CD">
    <w:pPr>
      <w:tabs>
        <w:tab w:val="center" w:pos="4419"/>
        <w:tab w:val="right" w:pos="8838"/>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4294967295" distB="4294967295" distL="114300" distR="114300" simplePos="0" relativeHeight="251664384" behindDoc="0" locked="0" layoutInCell="1" allowOverlap="1" wp14:anchorId="5196309B" wp14:editId="30C1E440">
              <wp:simplePos x="0" y="0"/>
              <wp:positionH relativeFrom="column">
                <wp:posOffset>-62230</wp:posOffset>
              </wp:positionH>
              <wp:positionV relativeFrom="paragraph">
                <wp:posOffset>17145</wp:posOffset>
              </wp:positionV>
              <wp:extent cx="5436000"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D10AD" id="Conector recto 6"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pt,1.35pt" to="423.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" strokecolor="#002060" strokeweight="2pt"/>
          </w:pict>
        </mc:Fallback>
      </mc:AlternateContent>
    </w:r>
  </w:p>
  <w:p w14:paraId="7AA91C0E" w14:textId="77777777" w:rsidR="00D34891" w:rsidRPr="00E611EA" w:rsidRDefault="00D34891" w:rsidP="00AC06CD">
    <w:pPr>
      <w:tabs>
        <w:tab w:val="center" w:pos="4419"/>
        <w:tab w:val="right" w:pos="8838"/>
        <w:tab w:val="right" w:pos="8931"/>
      </w:tabs>
      <w:ind w:right="-143"/>
      <w:rPr>
        <w:rFonts w:ascii="HelveticaNeueLT Std" w:hAnsi="HelveticaNeueLT Std" w:cs="Helvetica"/>
        <w:b/>
        <w:i/>
        <w:sz w:val="18"/>
        <w:lang w:val="es-AR"/>
      </w:rPr>
    </w:pPr>
    <w:r w:rsidRPr="00E611EA">
      <w:rPr>
        <w:rFonts w:ascii="HelveticaNeueLT Std" w:hAnsi="HelveticaNeueLT Std" w:cs="Helvetica"/>
        <w:i/>
        <w:sz w:val="18"/>
        <w:lang w:val="es-AR"/>
      </w:rPr>
      <w:t>Pecom Servicios Energía S.A.</w:t>
    </w:r>
  </w:p>
  <w:p w14:paraId="44A64EE1" w14:textId="77777777"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Carlos Pellegrini N° 3125 – Parque Industrial Neuquén (Q8301XAC)</w:t>
    </w:r>
    <w:r w:rsidRPr="00E611EA">
      <w:rPr>
        <w:rFonts w:ascii="HelveticaNeueLT Std" w:hAnsi="HelveticaNeueLT Std" w:cs="Helvetica"/>
        <w:i/>
        <w:sz w:val="18"/>
        <w:lang w:val="es-AR"/>
      </w:rPr>
      <w:t xml:space="preserve"> Neuquén</w:t>
    </w:r>
    <w:r w:rsidRPr="00E611EA">
      <w:rPr>
        <w:rFonts w:ascii="HelveticaNeueLT Std" w:hAnsi="HelveticaNeueLT Std" w:cs="Helvetica"/>
        <w:i/>
        <w:sz w:val="18"/>
        <w:lang w:val="pt-BR"/>
      </w:rPr>
      <w:t xml:space="preserve"> * Argentina</w:t>
    </w:r>
  </w:p>
  <w:p w14:paraId="3B2CE914" w14:textId="77777777"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Tel. (54 – 0299) 449 6000 (Líneas rotativas)</w:t>
    </w:r>
  </w:p>
  <w:p w14:paraId="44F667DA" w14:textId="68754B2A" w:rsidR="00D34891" w:rsidRPr="00E611EA" w:rsidRDefault="00D34891" w:rsidP="00AC06CD">
    <w:pPr>
      <w:tabs>
        <w:tab w:val="center" w:pos="4419"/>
        <w:tab w:val="right" w:pos="8838"/>
        <w:tab w:val="right" w:pos="8931"/>
      </w:tabs>
      <w:ind w:right="-143"/>
      <w:rPr>
        <w:rFonts w:ascii="HelveticaNeueLT Std" w:hAnsi="HelveticaNeueLT Std" w:cs="Helvetica"/>
        <w:i/>
        <w:sz w:val="18"/>
        <w:lang w:val="pt-BR"/>
      </w:rPr>
    </w:pPr>
    <w:r w:rsidRPr="00E611EA">
      <w:rPr>
        <w:rFonts w:ascii="HelveticaNeueLT Std" w:hAnsi="HelveticaNeueLT Std" w:cs="Helvetica"/>
        <w:i/>
        <w:sz w:val="18"/>
        <w:lang w:val="pt-BR"/>
      </w:rPr>
      <w:t xml:space="preserve">e-mail: </w:t>
    </w:r>
    <w:hyperlink r:id="rId1" w:history="1">
      <w:r w:rsidR="008F7A7B" w:rsidRPr="00081F0E">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C14E" w14:textId="77777777" w:rsidR="00D34891" w:rsidRDefault="00D34891" w:rsidP="00AB7D58">
    <w:pPr>
      <w:pStyle w:val="Piedepgina"/>
      <w:rPr>
        <w:rFonts w:ascii="HelveticaNeueLT Std" w:hAnsi="HelveticaNeueLT Std" w:cs="Helvetica"/>
        <w:i/>
        <w:sz w:val="16"/>
        <w:lang w:val="es-ES_tradnl"/>
      </w:rPr>
    </w:pPr>
  </w:p>
  <w:p w14:paraId="13BDEECB" w14:textId="77777777" w:rsidR="0032706A" w:rsidRPr="0032706A" w:rsidRDefault="0032706A" w:rsidP="0032706A">
    <w:pPr>
      <w:pStyle w:val="Piedepgina"/>
      <w:tabs>
        <w:tab w:val="left" w:pos="708"/>
        <w:tab w:val="right" w:pos="9356"/>
      </w:tabs>
      <w:ind w:right="-143"/>
      <w:rPr>
        <w:rFonts w:cs="Arial"/>
        <w:i/>
        <w:sz w:val="18"/>
        <w:szCs w:val="18"/>
        <w:lang w:val="es-ES_tradnl"/>
      </w:rPr>
    </w:pPr>
    <w:r w:rsidRPr="0032706A">
      <w:rPr>
        <w:rFonts w:cs="Arial"/>
        <w:i/>
        <w:sz w:val="18"/>
        <w:szCs w:val="18"/>
        <w:lang w:val="es-ES_tradnl"/>
      </w:rPr>
      <w:t>Neuquén, 27 de febrero de 2023</w:t>
    </w:r>
    <w:r w:rsidRPr="0032706A">
      <w:rPr>
        <w:rFonts w:cs="Arial"/>
        <w:i/>
        <w:sz w:val="18"/>
        <w:szCs w:val="18"/>
        <w:lang w:val="es-ES_tradnl"/>
      </w:rPr>
      <w:tab/>
    </w:r>
    <w:r w:rsidRPr="0032706A">
      <w:rPr>
        <w:rFonts w:cs="Arial"/>
        <w:i/>
        <w:sz w:val="18"/>
        <w:szCs w:val="18"/>
        <w:lang w:val="es-ES_tradnl"/>
      </w:rPr>
      <w:tab/>
      <w:t xml:space="preserve">Página </w:t>
    </w:r>
    <w:r w:rsidRPr="0032706A">
      <w:rPr>
        <w:rStyle w:val="Nmerodepgina"/>
        <w:rFonts w:cs="Arial"/>
        <w:i/>
        <w:sz w:val="18"/>
        <w:szCs w:val="18"/>
      </w:rPr>
      <w:fldChar w:fldCharType="begin"/>
    </w:r>
    <w:r w:rsidRPr="0032706A">
      <w:rPr>
        <w:rStyle w:val="Nmerodepgina"/>
        <w:rFonts w:cs="Arial"/>
        <w:i/>
        <w:sz w:val="18"/>
        <w:szCs w:val="18"/>
      </w:rPr>
      <w:instrText xml:space="preserve"> PAGE </w:instrText>
    </w:r>
    <w:r w:rsidRPr="0032706A">
      <w:rPr>
        <w:rStyle w:val="Nmerodepgina"/>
        <w:rFonts w:cs="Arial"/>
        <w:i/>
        <w:sz w:val="18"/>
        <w:szCs w:val="18"/>
      </w:rPr>
      <w:fldChar w:fldCharType="separate"/>
    </w:r>
    <w:r w:rsidRPr="0032706A">
      <w:rPr>
        <w:rStyle w:val="Nmerodepgina"/>
        <w:rFonts w:cs="Arial"/>
        <w:i/>
        <w:sz w:val="18"/>
        <w:szCs w:val="18"/>
      </w:rPr>
      <w:t>1</w:t>
    </w:r>
    <w:r w:rsidRPr="0032706A">
      <w:rPr>
        <w:rStyle w:val="Nmerodepgina"/>
        <w:rFonts w:cs="Arial"/>
        <w:i/>
        <w:sz w:val="18"/>
        <w:szCs w:val="18"/>
      </w:rPr>
      <w:fldChar w:fldCharType="end"/>
    </w:r>
    <w:r w:rsidRPr="0032706A">
      <w:rPr>
        <w:rStyle w:val="Nmerodepgina"/>
        <w:rFonts w:cs="Arial"/>
        <w:i/>
        <w:sz w:val="18"/>
        <w:szCs w:val="18"/>
      </w:rPr>
      <w:t xml:space="preserve"> de </w:t>
    </w:r>
    <w:r w:rsidRPr="0032706A">
      <w:rPr>
        <w:rStyle w:val="Nmerodepgina"/>
        <w:rFonts w:cs="Arial"/>
        <w:i/>
        <w:sz w:val="18"/>
        <w:szCs w:val="18"/>
      </w:rPr>
      <w:fldChar w:fldCharType="begin"/>
    </w:r>
    <w:r w:rsidRPr="0032706A">
      <w:rPr>
        <w:rStyle w:val="Nmerodepgina"/>
        <w:rFonts w:cs="Arial"/>
        <w:i/>
        <w:sz w:val="18"/>
        <w:szCs w:val="18"/>
      </w:rPr>
      <w:instrText xml:space="preserve"> NUMPAGES </w:instrText>
    </w:r>
    <w:r w:rsidRPr="0032706A">
      <w:rPr>
        <w:rStyle w:val="Nmerodepgina"/>
        <w:rFonts w:cs="Arial"/>
        <w:i/>
        <w:sz w:val="18"/>
        <w:szCs w:val="18"/>
      </w:rPr>
      <w:fldChar w:fldCharType="separate"/>
    </w:r>
    <w:r w:rsidRPr="0032706A">
      <w:rPr>
        <w:rStyle w:val="Nmerodepgina"/>
        <w:rFonts w:cs="Arial"/>
        <w:i/>
        <w:sz w:val="18"/>
        <w:szCs w:val="18"/>
      </w:rPr>
      <w:t>1</w:t>
    </w:r>
    <w:r w:rsidRPr="0032706A">
      <w:rPr>
        <w:rStyle w:val="Nmerodepgina"/>
        <w:rFonts w:cs="Arial"/>
        <w:i/>
        <w:sz w:val="18"/>
        <w:szCs w:val="18"/>
      </w:rPr>
      <w:fldChar w:fldCharType="end"/>
    </w:r>
  </w:p>
  <w:p w14:paraId="787E9B83" w14:textId="77777777" w:rsidR="0032706A" w:rsidRPr="0032706A" w:rsidRDefault="0032706A" w:rsidP="0032706A">
    <w:pPr>
      <w:pStyle w:val="Piedepgina"/>
      <w:tabs>
        <w:tab w:val="right" w:pos="8931"/>
      </w:tabs>
      <w:ind w:right="-143"/>
      <w:rPr>
        <w:rFonts w:cs="Arial"/>
        <w:sz w:val="18"/>
        <w:szCs w:val="18"/>
        <w:lang w:val="es-ES_tradnl"/>
      </w:rPr>
    </w:pPr>
    <w:r w:rsidRPr="0032706A">
      <w:rPr>
        <w:rFonts w:cs="Arial"/>
        <w:noProof/>
        <w:sz w:val="18"/>
        <w:szCs w:val="18"/>
        <w:lang w:eastAsia="es-AR"/>
      </w:rPr>
      <mc:AlternateContent>
        <mc:Choice Requires="wps">
          <w:drawing>
            <wp:anchor distT="0" distB="0" distL="114300" distR="114300" simplePos="0" relativeHeight="251667456" behindDoc="0" locked="0" layoutInCell="1" allowOverlap="1" wp14:anchorId="0E068B53" wp14:editId="333C885C">
              <wp:simplePos x="0" y="0"/>
              <wp:positionH relativeFrom="column">
                <wp:posOffset>-64770</wp:posOffset>
              </wp:positionH>
              <wp:positionV relativeFrom="paragraph">
                <wp:posOffset>22225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25400" cmpd="thickThin">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19743" id="Line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75pt" to="437.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" strokecolor="#002060" strokeweight="2pt">
              <v:stroke linestyle="thickThin"/>
            </v:line>
          </w:pict>
        </mc:Fallback>
      </mc:AlternateContent>
    </w:r>
  </w:p>
  <w:p w14:paraId="2C20F284" w14:textId="77777777" w:rsidR="0032706A" w:rsidRPr="0032706A" w:rsidRDefault="0032706A" w:rsidP="0032706A">
    <w:pPr>
      <w:pStyle w:val="Piedepgina"/>
      <w:tabs>
        <w:tab w:val="right" w:pos="8931"/>
      </w:tabs>
      <w:ind w:right="-143"/>
      <w:rPr>
        <w:rFonts w:cs="Arial"/>
        <w:b/>
        <w:i/>
        <w:sz w:val="18"/>
        <w:szCs w:val="18"/>
      </w:rPr>
    </w:pPr>
    <w:r w:rsidRPr="0032706A">
      <w:rPr>
        <w:rFonts w:cs="Arial"/>
        <w:i/>
        <w:sz w:val="18"/>
        <w:szCs w:val="18"/>
      </w:rPr>
      <w:t>Pecom Servicios Energía S.A.</w:t>
    </w:r>
  </w:p>
  <w:p w14:paraId="07048A99" w14:textId="77777777" w:rsidR="0032706A" w:rsidRPr="0032706A" w:rsidRDefault="0032706A" w:rsidP="0032706A">
    <w:pPr>
      <w:pStyle w:val="Piedepgina"/>
      <w:tabs>
        <w:tab w:val="right" w:pos="8931"/>
      </w:tabs>
      <w:ind w:right="-143"/>
      <w:rPr>
        <w:rFonts w:cs="Arial"/>
        <w:i/>
        <w:sz w:val="18"/>
        <w:szCs w:val="18"/>
        <w:lang w:val="pt-BR"/>
      </w:rPr>
    </w:pPr>
    <w:r w:rsidRPr="0032706A">
      <w:rPr>
        <w:rFonts w:cs="Arial"/>
        <w:i/>
        <w:sz w:val="18"/>
        <w:szCs w:val="18"/>
        <w:lang w:val="pt-BR"/>
      </w:rPr>
      <w:t>Carlos Pellegrini N° 3125 – Parque Industrial Neuquén (Q8301XAC)</w:t>
    </w:r>
    <w:r w:rsidRPr="0032706A">
      <w:rPr>
        <w:rFonts w:cs="Arial"/>
        <w:i/>
        <w:sz w:val="18"/>
        <w:szCs w:val="18"/>
      </w:rPr>
      <w:t xml:space="preserve"> Neuquén</w:t>
    </w:r>
    <w:r w:rsidRPr="0032706A">
      <w:rPr>
        <w:rFonts w:cs="Arial"/>
        <w:i/>
        <w:sz w:val="18"/>
        <w:szCs w:val="18"/>
        <w:lang w:val="pt-BR"/>
      </w:rPr>
      <w:t xml:space="preserve"> * Argentina</w:t>
    </w:r>
  </w:p>
  <w:p w14:paraId="5445BE7C" w14:textId="77777777" w:rsidR="0032706A" w:rsidRPr="0032706A" w:rsidRDefault="0032706A" w:rsidP="0032706A">
    <w:pPr>
      <w:pStyle w:val="Piedepgina"/>
      <w:tabs>
        <w:tab w:val="right" w:pos="8931"/>
      </w:tabs>
      <w:ind w:right="-143"/>
      <w:rPr>
        <w:rFonts w:cs="Arial"/>
        <w:i/>
        <w:sz w:val="18"/>
        <w:szCs w:val="18"/>
        <w:lang w:val="pt-BR"/>
      </w:rPr>
    </w:pPr>
    <w:r w:rsidRPr="0032706A">
      <w:rPr>
        <w:rFonts w:cs="Arial"/>
        <w:i/>
        <w:sz w:val="18"/>
        <w:szCs w:val="18"/>
        <w:lang w:val="pt-BR"/>
      </w:rPr>
      <w:t>Tel. (54 – 0299) 449 6000 (Líneas rotativas)</w:t>
    </w:r>
  </w:p>
  <w:p w14:paraId="12A99003" w14:textId="77777777" w:rsidR="0032706A" w:rsidRPr="0032706A" w:rsidRDefault="0032706A" w:rsidP="0032706A">
    <w:pPr>
      <w:pStyle w:val="Piedepgina"/>
      <w:tabs>
        <w:tab w:val="right" w:pos="8931"/>
      </w:tabs>
      <w:ind w:right="-143"/>
      <w:rPr>
        <w:rFonts w:cs="Arial"/>
        <w:i/>
        <w:sz w:val="18"/>
        <w:szCs w:val="18"/>
        <w:lang w:val="pt-BR"/>
      </w:rPr>
    </w:pPr>
    <w:r w:rsidRPr="0032706A">
      <w:rPr>
        <w:rFonts w:cs="Arial"/>
        <w:i/>
        <w:sz w:val="18"/>
        <w:szCs w:val="18"/>
        <w:lang w:val="pt-BR"/>
      </w:rPr>
      <w:t>e-mail: Comercialpecomenergia.com.ar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BC7C8" w14:textId="77777777" w:rsidR="0043611C" w:rsidRDefault="0043611C" w:rsidP="00AB7D58">
      <w:r>
        <w:separator/>
      </w:r>
    </w:p>
  </w:footnote>
  <w:footnote w:type="continuationSeparator" w:id="0">
    <w:p w14:paraId="529F2599" w14:textId="77777777" w:rsidR="0043611C" w:rsidRDefault="0043611C" w:rsidP="00AB7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80CB" w14:textId="77777777" w:rsidR="00D34891" w:rsidRDefault="00D34891" w:rsidP="00AC06CD">
    <w:pPr>
      <w:pStyle w:val="Encabezado"/>
      <w:rPr>
        <w:sz w:val="22"/>
      </w:rPr>
    </w:pPr>
  </w:p>
  <w:p w14:paraId="08039496" w14:textId="2BD23662" w:rsidR="00D34891" w:rsidRPr="00AD42FE" w:rsidRDefault="00D34891" w:rsidP="00AC06CD">
    <w:pPr>
      <w:pStyle w:val="Encabezado"/>
    </w:pPr>
    <w:r>
      <w:rPr>
        <w:rFonts w:ascii="Times New Roman" w:hAnsi="Times New Roman"/>
        <w:noProof/>
        <w:szCs w:val="24"/>
        <w:lang w:val="en-GB"/>
      </w:rPr>
      <mc:AlternateContent>
        <mc:Choice Requires="wps">
          <w:drawing>
            <wp:anchor distT="4294967295" distB="4294967295" distL="114300" distR="114300" simplePos="0" relativeHeight="251665408" behindDoc="0" locked="0" layoutInCell="1" allowOverlap="1" wp14:anchorId="24AB101F" wp14:editId="63396485">
              <wp:simplePos x="0" y="0"/>
              <wp:positionH relativeFrom="margin">
                <wp:posOffset>22860</wp:posOffset>
              </wp:positionH>
              <wp:positionV relativeFrom="paragraph">
                <wp:posOffset>-37465</wp:posOffset>
              </wp:positionV>
              <wp:extent cx="5466715" cy="0"/>
              <wp:effectExtent l="13335" t="10160" r="15875" b="8890"/>
              <wp:wrapSquare wrapText="bothSides"/>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6715" cy="0"/>
                      </a:xfrm>
                      <a:prstGeom prst="line">
                        <a:avLst/>
                      </a:prstGeom>
                      <a:noFill/>
                      <a:ln w="15875">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10CF9" id="Conector recto 3" o:spid="_x0000_s1026" style="position:absolute;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8pt,-2.95pt" to="432.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" strokecolor="#002060" strokeweight="1.25pt">
              <w10:wrap type="square" anchorx="margin"/>
            </v:line>
          </w:pict>
        </mc:Fallback>
      </mc:AlternateContent>
    </w:r>
    <w:r>
      <w:rPr>
        <w:noProof/>
        <w:lang w:val="es-AR" w:eastAsia="es-AR"/>
      </w:rPr>
      <w:drawing>
        <wp:anchor distT="0" distB="0" distL="114300" distR="114300" simplePos="0" relativeHeight="251663360" behindDoc="1" locked="0" layoutInCell="0" allowOverlap="1" wp14:anchorId="23EBA58C" wp14:editId="223ABDE8">
          <wp:simplePos x="0" y="0"/>
          <wp:positionH relativeFrom="column">
            <wp:posOffset>-100965</wp:posOffset>
          </wp:positionH>
          <wp:positionV relativeFrom="page">
            <wp:posOffset>171450</wp:posOffset>
          </wp:positionV>
          <wp:extent cx="1684800" cy="57240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8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9AC82" w14:textId="77777777" w:rsidR="00D34891" w:rsidRDefault="00D34891" w:rsidP="00AB7D58">
    <w:pPr>
      <w:ind w:left="-284"/>
    </w:pPr>
    <w:r>
      <w:rPr>
        <w:noProof/>
        <w:lang w:eastAsia="es-AR"/>
      </w:rPr>
      <w:drawing>
        <wp:inline distT="0" distB="0" distL="0" distR="0" wp14:anchorId="3C94FC74" wp14:editId="3AA5BE2A">
          <wp:extent cx="1685925" cy="571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3FC341B7" w14:textId="67353BB7" w:rsidR="00D34891" w:rsidRDefault="00D34891" w:rsidP="00AB7D58">
    <w:pPr>
      <w:rPr>
        <w:rFonts w:ascii="HelveticaNeueLT Std" w:hAnsi="HelveticaNeueLT Std" w:cs="Helvetica"/>
        <w:bCs/>
        <w:noProof/>
        <w:sz w:val="18"/>
        <w:szCs w:val="16"/>
        <w:lang w:val="pt-BR"/>
      </w:rPr>
    </w:pPr>
    <w:r>
      <w:rPr>
        <w:rFonts w:ascii="Times New Roman" w:hAnsi="Times New Roman"/>
        <w:noProof/>
        <w:szCs w:val="24"/>
        <w:lang w:val="en-GB"/>
      </w:rPr>
      <mc:AlternateContent>
        <mc:Choice Requires="wps">
          <w:drawing>
            <wp:anchor distT="4294967295" distB="4294967295" distL="114300" distR="114300" simplePos="0" relativeHeight="251659264" behindDoc="0" locked="0" layoutInCell="1" allowOverlap="1" wp14:anchorId="037D2ACD" wp14:editId="627CA00A">
              <wp:simplePos x="0" y="0"/>
              <wp:positionH relativeFrom="column">
                <wp:posOffset>0</wp:posOffset>
              </wp:positionH>
              <wp:positionV relativeFrom="paragraph">
                <wp:posOffset>26670</wp:posOffset>
              </wp:positionV>
              <wp:extent cx="5652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2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3F3C2A"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1pt" to="445.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" strokecolor="#002060" strokeweight="1.25pt"/>
          </w:pict>
        </mc:Fallback>
      </mc:AlternateContent>
    </w:r>
  </w:p>
  <w:p w14:paraId="12878E09" w14:textId="77777777" w:rsidR="006536E9" w:rsidRPr="00B52413" w:rsidRDefault="006536E9" w:rsidP="006536E9">
    <w:pPr>
      <w:tabs>
        <w:tab w:val="left" w:pos="450"/>
      </w:tabs>
      <w:ind w:right="-28"/>
      <w:jc w:val="both"/>
      <w:rPr>
        <w:rFonts w:ascii="HelveticaNeueLT Std" w:hAnsi="HelveticaNeueLT Std" w:cs="Helvetica"/>
        <w:bCs/>
        <w:noProof/>
        <w:sz w:val="18"/>
        <w:szCs w:val="18"/>
      </w:rPr>
    </w:pPr>
    <w:bookmarkStart w:id="4" w:name="_Hlk67409002"/>
    <w:r w:rsidRPr="00B52413">
      <w:rPr>
        <w:rFonts w:ascii="HelveticaNeueLT Std" w:hAnsi="HelveticaNeueLT Std" w:cs="Helvetica"/>
        <w:bCs/>
        <w:noProof/>
        <w:sz w:val="18"/>
        <w:szCs w:val="18"/>
      </w:rPr>
      <w:t>Cliente PAMPA ENERGIA S.A. - Concurso Privado de Precios N° Doc3479828784</w:t>
    </w:r>
  </w:p>
  <w:bookmarkEnd w:id="4"/>
  <w:p w14:paraId="7560AA89" w14:textId="77777777" w:rsidR="006536E9" w:rsidRPr="00A40948" w:rsidRDefault="006536E9" w:rsidP="006536E9">
    <w:pPr>
      <w:pStyle w:val="Encabezado"/>
      <w:tabs>
        <w:tab w:val="left" w:pos="1230"/>
      </w:tabs>
      <w:jc w:val="both"/>
      <w:rPr>
        <w:rFonts w:ascii="HelveticaNeueLT Std" w:hAnsi="HelveticaNeueLT Std" w:cs="Helvetica"/>
        <w:bCs/>
        <w:noProof/>
        <w:sz w:val="18"/>
        <w:szCs w:val="18"/>
      </w:rPr>
    </w:pPr>
    <w:r w:rsidRPr="00A40948">
      <w:rPr>
        <w:rFonts w:ascii="HelveticaNeueLT Std" w:hAnsi="HelveticaNeueLT Std" w:cs="Helvetica"/>
        <w:bCs/>
        <w:noProof/>
        <w:sz w:val="18"/>
        <w:szCs w:val="18"/>
      </w:rPr>
      <w:t>“SERVICIO DE PROVISIÓN, APLICACIÓN Y REPOSICIÓN DE PRODUCTOS QUÍMICOS, CONTROL Y MANTENIMIENTO DE SISTEMAS DE DOSIFICACIÓN</w:t>
    </w:r>
    <w:r w:rsidRPr="00B52413">
      <w:rPr>
        <w:rFonts w:ascii="HelveticaNeueLT Std" w:hAnsi="HelveticaNeueLT Std" w:cs="Helvetica"/>
        <w:bCs/>
        <w:noProof/>
        <w:sz w:val="18"/>
        <w:szCs w:val="18"/>
      </w:rPr>
      <w:t>”</w:t>
    </w:r>
  </w:p>
  <w:p w14:paraId="187B3D9D" w14:textId="77777777" w:rsidR="006536E9" w:rsidRDefault="006536E9" w:rsidP="006536E9">
    <w:pPr>
      <w:pStyle w:val="Encabezado"/>
      <w:rPr>
        <w:rFonts w:ascii="Helvetica" w:hAnsi="Helvetica" w:cs="Helvetica"/>
        <w:b/>
        <w:i/>
        <w:szCs w:val="16"/>
        <w:u w:val="single"/>
      </w:rPr>
    </w:pPr>
  </w:p>
  <w:p w14:paraId="4AF75C9E" w14:textId="657EA106" w:rsidR="006536E9" w:rsidRPr="00983B32" w:rsidRDefault="006536E9" w:rsidP="006536E9">
    <w:pPr>
      <w:pStyle w:val="Encabezado"/>
      <w:tabs>
        <w:tab w:val="left" w:pos="426"/>
      </w:tabs>
      <w:rPr>
        <w:rFonts w:ascii="Helvetica" w:hAnsi="Helvetica" w:cs="Helvetica"/>
        <w:b/>
        <w:i/>
        <w:szCs w:val="16"/>
        <w:u w:val="single"/>
      </w:rPr>
    </w:pPr>
    <w:r>
      <w:rPr>
        <w:rFonts w:ascii="Helvetica" w:hAnsi="Helvetica" w:cs="Helvetica"/>
        <w:b/>
        <w:i/>
        <w:szCs w:val="16"/>
        <w:u w:val="single"/>
      </w:rPr>
      <w:t>5</w:t>
    </w:r>
    <w:r w:rsidRPr="00983B32">
      <w:rPr>
        <w:rFonts w:ascii="Helvetica" w:hAnsi="Helvetica" w:cs="Helvetica"/>
        <w:b/>
        <w:i/>
        <w:szCs w:val="16"/>
        <w:u w:val="single"/>
      </w:rPr>
      <w:t xml:space="preserve"> </w:t>
    </w:r>
    <w:r>
      <w:rPr>
        <w:rFonts w:ascii="Helvetica" w:hAnsi="Helvetica" w:cs="Helvetica"/>
        <w:b/>
        <w:i/>
        <w:szCs w:val="16"/>
        <w:u w:val="single"/>
      </w:rPr>
      <w:tab/>
      <w:t>OFERTA ECONÓMICA</w:t>
    </w:r>
  </w:p>
  <w:p w14:paraId="372D1D8A" w14:textId="77777777" w:rsidR="00D34891" w:rsidRPr="000A200C" w:rsidRDefault="00D34891">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506"/>
    <w:multiLevelType w:val="hybridMultilevel"/>
    <w:tmpl w:val="F140D3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C652447"/>
    <w:multiLevelType w:val="hybridMultilevel"/>
    <w:tmpl w:val="E94C968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D751CC"/>
    <w:multiLevelType w:val="hybridMultilevel"/>
    <w:tmpl w:val="69DEEEE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EE615C7"/>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2E3190A"/>
    <w:multiLevelType w:val="hybridMultilevel"/>
    <w:tmpl w:val="ED8A8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B812293"/>
    <w:multiLevelType w:val="hybridMultilevel"/>
    <w:tmpl w:val="4314C8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B8A0FDB"/>
    <w:multiLevelType w:val="hybridMultilevel"/>
    <w:tmpl w:val="E656315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FC7219B"/>
    <w:multiLevelType w:val="hybridMultilevel"/>
    <w:tmpl w:val="2A80B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427E03"/>
    <w:multiLevelType w:val="hybridMultilevel"/>
    <w:tmpl w:val="3C96BD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4885EED"/>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5C7169E"/>
    <w:multiLevelType w:val="hybridMultilevel"/>
    <w:tmpl w:val="9ADC7D2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E706CD5"/>
    <w:multiLevelType w:val="hybridMultilevel"/>
    <w:tmpl w:val="232226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F966999"/>
    <w:multiLevelType w:val="hybridMultilevel"/>
    <w:tmpl w:val="8094334A"/>
    <w:lvl w:ilvl="0" w:tplc="8B34CDB0">
      <w:start w:val="7"/>
      <w:numFmt w:val="bullet"/>
      <w:lvlText w:val="-"/>
      <w:lvlJc w:val="left"/>
      <w:pPr>
        <w:ind w:left="1080" w:hanging="360"/>
      </w:pPr>
      <w:rPr>
        <w:rFonts w:ascii="Calibri" w:eastAsiaTheme="minorHAnsi" w:hAnsi="Calibri" w:cs="Calibri" w:hint="default"/>
        <w:b w:val="0"/>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50116C31"/>
    <w:multiLevelType w:val="hybridMultilevel"/>
    <w:tmpl w:val="63D2E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4DE156D"/>
    <w:multiLevelType w:val="hybridMultilevel"/>
    <w:tmpl w:val="2196D1BC"/>
    <w:lvl w:ilvl="0" w:tplc="9AB6C96E">
      <w:start w:val="1"/>
      <w:numFmt w:val="lowerRoman"/>
      <w:lvlText w:val="(%1)"/>
      <w:lvlJc w:val="left"/>
      <w:pPr>
        <w:ind w:left="1440" w:hanging="72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15:restartNumberingAfterBreak="0">
    <w:nsid w:val="555679CA"/>
    <w:multiLevelType w:val="hybridMultilevel"/>
    <w:tmpl w:val="63261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7C20323"/>
    <w:multiLevelType w:val="hybridMultilevel"/>
    <w:tmpl w:val="B5C60612"/>
    <w:lvl w:ilvl="0" w:tplc="2C0A001B">
      <w:start w:val="1"/>
      <w:numFmt w:val="lowerRoman"/>
      <w:lvlText w:val="%1."/>
      <w:lvlJc w:val="righ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7DA06CC"/>
    <w:multiLevelType w:val="hybridMultilevel"/>
    <w:tmpl w:val="CB866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8234CF7"/>
    <w:multiLevelType w:val="hybridMultilevel"/>
    <w:tmpl w:val="0C3A74FC"/>
    <w:lvl w:ilvl="0" w:tplc="2C0A0001">
      <w:start w:val="15"/>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A2B3F66"/>
    <w:multiLevelType w:val="hybridMultilevel"/>
    <w:tmpl w:val="FCB2CD5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C7F01E2"/>
    <w:multiLevelType w:val="hybridMultilevel"/>
    <w:tmpl w:val="56906EA4"/>
    <w:lvl w:ilvl="0" w:tplc="2C0A0001">
      <w:start w:val="1"/>
      <w:numFmt w:val="bullet"/>
      <w:lvlText w:val=""/>
      <w:lvlJc w:val="left"/>
      <w:pPr>
        <w:ind w:left="720" w:hanging="360"/>
      </w:pPr>
      <w:rPr>
        <w:rFonts w:ascii="Symbol" w:hAnsi="Symbol" w:hint="default"/>
      </w:rPr>
    </w:lvl>
    <w:lvl w:ilvl="1" w:tplc="F8F2FA58">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C8166CB"/>
    <w:multiLevelType w:val="hybridMultilevel"/>
    <w:tmpl w:val="86EEDF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E1F6EA5"/>
    <w:multiLevelType w:val="hybridMultilevel"/>
    <w:tmpl w:val="0ABC36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F183040"/>
    <w:multiLevelType w:val="hybridMultilevel"/>
    <w:tmpl w:val="AB42A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1BB7467"/>
    <w:multiLevelType w:val="hybridMultilevel"/>
    <w:tmpl w:val="DEA4F06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1F17111"/>
    <w:multiLevelType w:val="hybridMultilevel"/>
    <w:tmpl w:val="37588B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A293BC0"/>
    <w:multiLevelType w:val="hybridMultilevel"/>
    <w:tmpl w:val="7D1ABAAC"/>
    <w:lvl w:ilvl="0" w:tplc="E6420D58">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15:restartNumberingAfterBreak="0">
    <w:nsid w:val="7E862580"/>
    <w:multiLevelType w:val="hybridMultilevel"/>
    <w:tmpl w:val="BBE602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09821487">
    <w:abstractNumId w:val="29"/>
  </w:num>
  <w:num w:numId="2" w16cid:durableId="1462384566">
    <w:abstractNumId w:val="9"/>
  </w:num>
  <w:num w:numId="3" w16cid:durableId="1765762126">
    <w:abstractNumId w:val="0"/>
  </w:num>
  <w:num w:numId="4" w16cid:durableId="166143118">
    <w:abstractNumId w:val="5"/>
  </w:num>
  <w:num w:numId="5" w16cid:durableId="1517579290">
    <w:abstractNumId w:val="27"/>
  </w:num>
  <w:num w:numId="6" w16cid:durableId="1233275147">
    <w:abstractNumId w:val="14"/>
  </w:num>
  <w:num w:numId="7" w16cid:durableId="120151869">
    <w:abstractNumId w:val="21"/>
  </w:num>
  <w:num w:numId="8" w16cid:durableId="651104307">
    <w:abstractNumId w:val="8"/>
  </w:num>
  <w:num w:numId="9" w16cid:durableId="691420057">
    <w:abstractNumId w:val="1"/>
  </w:num>
  <w:num w:numId="10" w16cid:durableId="971129187">
    <w:abstractNumId w:val="16"/>
  </w:num>
  <w:num w:numId="11" w16cid:durableId="687486793">
    <w:abstractNumId w:val="24"/>
  </w:num>
  <w:num w:numId="12" w16cid:durableId="1138719006">
    <w:abstractNumId w:val="19"/>
  </w:num>
  <w:num w:numId="13" w16cid:durableId="1370059880">
    <w:abstractNumId w:val="11"/>
  </w:num>
  <w:num w:numId="14" w16cid:durableId="197861822">
    <w:abstractNumId w:val="20"/>
  </w:num>
  <w:num w:numId="15" w16cid:durableId="1243106142">
    <w:abstractNumId w:val="18"/>
  </w:num>
  <w:num w:numId="16" w16cid:durableId="1563559713">
    <w:abstractNumId w:val="17"/>
  </w:num>
  <w:num w:numId="17" w16cid:durableId="923225990">
    <w:abstractNumId w:val="15"/>
  </w:num>
  <w:num w:numId="18" w16cid:durableId="1687630881">
    <w:abstractNumId w:val="25"/>
  </w:num>
  <w:num w:numId="19" w16cid:durableId="1011882585">
    <w:abstractNumId w:val="4"/>
  </w:num>
  <w:num w:numId="20" w16cid:durableId="1533492074">
    <w:abstractNumId w:val="12"/>
  </w:num>
  <w:num w:numId="21" w16cid:durableId="1967272315">
    <w:abstractNumId w:val="10"/>
  </w:num>
  <w:num w:numId="22" w16cid:durableId="476266524">
    <w:abstractNumId w:val="30"/>
  </w:num>
  <w:num w:numId="23" w16cid:durableId="2003728432">
    <w:abstractNumId w:val="22"/>
  </w:num>
  <w:num w:numId="24" w16cid:durableId="627249927">
    <w:abstractNumId w:val="3"/>
  </w:num>
  <w:num w:numId="25" w16cid:durableId="1633752501">
    <w:abstractNumId w:val="6"/>
  </w:num>
  <w:num w:numId="26" w16cid:durableId="1514420707">
    <w:abstractNumId w:val="23"/>
  </w:num>
  <w:num w:numId="27" w16cid:durableId="48462660">
    <w:abstractNumId w:val="7"/>
  </w:num>
  <w:num w:numId="28" w16cid:durableId="576133663">
    <w:abstractNumId w:val="31"/>
  </w:num>
  <w:num w:numId="29" w16cid:durableId="971788883">
    <w:abstractNumId w:val="32"/>
  </w:num>
  <w:num w:numId="30" w16cid:durableId="331295433">
    <w:abstractNumId w:val="2"/>
  </w:num>
  <w:num w:numId="31" w16cid:durableId="1019814706">
    <w:abstractNumId w:val="26"/>
  </w:num>
  <w:num w:numId="32" w16cid:durableId="498617151">
    <w:abstractNumId w:val="28"/>
  </w:num>
  <w:num w:numId="33" w16cid:durableId="17454929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F3"/>
    <w:rsid w:val="00004019"/>
    <w:rsid w:val="00007A7E"/>
    <w:rsid w:val="0001567E"/>
    <w:rsid w:val="00016813"/>
    <w:rsid w:val="00032D4C"/>
    <w:rsid w:val="00066A9D"/>
    <w:rsid w:val="00084DF3"/>
    <w:rsid w:val="000A200C"/>
    <w:rsid w:val="000C3B8F"/>
    <w:rsid w:val="000C4BDC"/>
    <w:rsid w:val="000D5D05"/>
    <w:rsid w:val="000F039E"/>
    <w:rsid w:val="000F4160"/>
    <w:rsid w:val="000F72EB"/>
    <w:rsid w:val="001035E7"/>
    <w:rsid w:val="001104DE"/>
    <w:rsid w:val="00124ED2"/>
    <w:rsid w:val="00150290"/>
    <w:rsid w:val="00156113"/>
    <w:rsid w:val="00165D86"/>
    <w:rsid w:val="00186F53"/>
    <w:rsid w:val="001B2E92"/>
    <w:rsid w:val="001F0358"/>
    <w:rsid w:val="00206015"/>
    <w:rsid w:val="00243D35"/>
    <w:rsid w:val="00247074"/>
    <w:rsid w:val="0025182A"/>
    <w:rsid w:val="0025236D"/>
    <w:rsid w:val="0026790F"/>
    <w:rsid w:val="00283DF8"/>
    <w:rsid w:val="0029232C"/>
    <w:rsid w:val="002B3A91"/>
    <w:rsid w:val="002C3B3B"/>
    <w:rsid w:val="002E6AEF"/>
    <w:rsid w:val="00302AE9"/>
    <w:rsid w:val="00305544"/>
    <w:rsid w:val="0032706A"/>
    <w:rsid w:val="00345AC6"/>
    <w:rsid w:val="003468C0"/>
    <w:rsid w:val="00357029"/>
    <w:rsid w:val="00390331"/>
    <w:rsid w:val="0039683B"/>
    <w:rsid w:val="003A0784"/>
    <w:rsid w:val="003C1992"/>
    <w:rsid w:val="003D183A"/>
    <w:rsid w:val="00432871"/>
    <w:rsid w:val="00434EA1"/>
    <w:rsid w:val="0043611C"/>
    <w:rsid w:val="004408CC"/>
    <w:rsid w:val="0045686F"/>
    <w:rsid w:val="00467F82"/>
    <w:rsid w:val="004A34B0"/>
    <w:rsid w:val="004B6E89"/>
    <w:rsid w:val="004C5EDF"/>
    <w:rsid w:val="004D6FBB"/>
    <w:rsid w:val="0051257B"/>
    <w:rsid w:val="00516B97"/>
    <w:rsid w:val="0053647B"/>
    <w:rsid w:val="005402A9"/>
    <w:rsid w:val="00542492"/>
    <w:rsid w:val="0055310B"/>
    <w:rsid w:val="00581183"/>
    <w:rsid w:val="00583CB1"/>
    <w:rsid w:val="00586613"/>
    <w:rsid w:val="0059649B"/>
    <w:rsid w:val="0059796F"/>
    <w:rsid w:val="005A3658"/>
    <w:rsid w:val="005B0CC3"/>
    <w:rsid w:val="005B7A81"/>
    <w:rsid w:val="005C2BD6"/>
    <w:rsid w:val="005E1176"/>
    <w:rsid w:val="005F15F7"/>
    <w:rsid w:val="005F5C2F"/>
    <w:rsid w:val="00605179"/>
    <w:rsid w:val="00605334"/>
    <w:rsid w:val="00617FB5"/>
    <w:rsid w:val="0062245C"/>
    <w:rsid w:val="00625A8B"/>
    <w:rsid w:val="006302B9"/>
    <w:rsid w:val="0064083E"/>
    <w:rsid w:val="006536E9"/>
    <w:rsid w:val="00655C56"/>
    <w:rsid w:val="00665774"/>
    <w:rsid w:val="00673AC6"/>
    <w:rsid w:val="00674201"/>
    <w:rsid w:val="00686137"/>
    <w:rsid w:val="006A0BBD"/>
    <w:rsid w:val="006B150E"/>
    <w:rsid w:val="006B5379"/>
    <w:rsid w:val="006E1F1D"/>
    <w:rsid w:val="007068EC"/>
    <w:rsid w:val="00770299"/>
    <w:rsid w:val="00774D18"/>
    <w:rsid w:val="00783E02"/>
    <w:rsid w:val="007907B8"/>
    <w:rsid w:val="00797FCA"/>
    <w:rsid w:val="007E516B"/>
    <w:rsid w:val="0084732F"/>
    <w:rsid w:val="00874A91"/>
    <w:rsid w:val="008B2609"/>
    <w:rsid w:val="008B4610"/>
    <w:rsid w:val="008D7A53"/>
    <w:rsid w:val="008F13EE"/>
    <w:rsid w:val="008F6022"/>
    <w:rsid w:val="008F7A7B"/>
    <w:rsid w:val="009071DD"/>
    <w:rsid w:val="00956B4A"/>
    <w:rsid w:val="009579CE"/>
    <w:rsid w:val="009647D0"/>
    <w:rsid w:val="009847B4"/>
    <w:rsid w:val="009C0C81"/>
    <w:rsid w:val="009C338E"/>
    <w:rsid w:val="009D0960"/>
    <w:rsid w:val="009F5F57"/>
    <w:rsid w:val="00A05DCC"/>
    <w:rsid w:val="00A25B38"/>
    <w:rsid w:val="00A35A84"/>
    <w:rsid w:val="00A363DC"/>
    <w:rsid w:val="00A4695B"/>
    <w:rsid w:val="00A6299D"/>
    <w:rsid w:val="00AB376A"/>
    <w:rsid w:val="00AB7D58"/>
    <w:rsid w:val="00AC06CD"/>
    <w:rsid w:val="00AC5796"/>
    <w:rsid w:val="00AC7AED"/>
    <w:rsid w:val="00B17371"/>
    <w:rsid w:val="00B17FCB"/>
    <w:rsid w:val="00B218F1"/>
    <w:rsid w:val="00B23334"/>
    <w:rsid w:val="00B33431"/>
    <w:rsid w:val="00B61ABB"/>
    <w:rsid w:val="00B660EA"/>
    <w:rsid w:val="00B71D2D"/>
    <w:rsid w:val="00B737B0"/>
    <w:rsid w:val="00B94ED7"/>
    <w:rsid w:val="00BB603A"/>
    <w:rsid w:val="00BC584F"/>
    <w:rsid w:val="00BD1E8A"/>
    <w:rsid w:val="00BD4E33"/>
    <w:rsid w:val="00BE5F44"/>
    <w:rsid w:val="00C01534"/>
    <w:rsid w:val="00C0404F"/>
    <w:rsid w:val="00C1590C"/>
    <w:rsid w:val="00C20F1C"/>
    <w:rsid w:val="00C229FD"/>
    <w:rsid w:val="00C254EF"/>
    <w:rsid w:val="00C51BF6"/>
    <w:rsid w:val="00C62A7C"/>
    <w:rsid w:val="00CC0C97"/>
    <w:rsid w:val="00CD5240"/>
    <w:rsid w:val="00CD7948"/>
    <w:rsid w:val="00CE3E8A"/>
    <w:rsid w:val="00CE4985"/>
    <w:rsid w:val="00D30EEE"/>
    <w:rsid w:val="00D31D5D"/>
    <w:rsid w:val="00D34891"/>
    <w:rsid w:val="00D36D5E"/>
    <w:rsid w:val="00D7147E"/>
    <w:rsid w:val="00D7229E"/>
    <w:rsid w:val="00D83CD9"/>
    <w:rsid w:val="00D9682D"/>
    <w:rsid w:val="00DC5ACC"/>
    <w:rsid w:val="00DD68F9"/>
    <w:rsid w:val="00E02BE2"/>
    <w:rsid w:val="00E1570D"/>
    <w:rsid w:val="00E23FAE"/>
    <w:rsid w:val="00E55F7D"/>
    <w:rsid w:val="00E60730"/>
    <w:rsid w:val="00E665F9"/>
    <w:rsid w:val="00E74092"/>
    <w:rsid w:val="00E777E4"/>
    <w:rsid w:val="00EC6D79"/>
    <w:rsid w:val="00ED5233"/>
    <w:rsid w:val="00F21845"/>
    <w:rsid w:val="00F319CC"/>
    <w:rsid w:val="00F3473B"/>
    <w:rsid w:val="00F35DB9"/>
    <w:rsid w:val="00F628F1"/>
    <w:rsid w:val="00F85750"/>
    <w:rsid w:val="00F90018"/>
    <w:rsid w:val="00F903DA"/>
    <w:rsid w:val="00F924D5"/>
    <w:rsid w:val="00F92E2D"/>
    <w:rsid w:val="00F963F7"/>
    <w:rsid w:val="00FA128B"/>
    <w:rsid w:val="00FA4CAE"/>
    <w:rsid w:val="00FC3AC5"/>
    <w:rsid w:val="00FC6DDA"/>
    <w:rsid w:val="00FD30AC"/>
    <w:rsid w:val="00FF56E1"/>
    <w:rsid w:val="00FF7C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870F9"/>
  <w15:chartTrackingRefBased/>
  <w15:docId w15:val="{7C5BA10E-740A-4643-A424-C65E1C12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6F"/>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qFormat/>
    <w:rsid w:val="0059796F"/>
    <w:pPr>
      <w:keepNext/>
      <w:spacing w:after="120"/>
      <w:jc w:val="both"/>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4DF3"/>
    <w:pPr>
      <w:ind w:left="720"/>
      <w:contextualSpacing/>
    </w:pPr>
  </w:style>
  <w:style w:type="character" w:styleId="Refdecomentario">
    <w:name w:val="annotation reference"/>
    <w:basedOn w:val="Fuentedeprrafopredeter"/>
    <w:uiPriority w:val="99"/>
    <w:semiHidden/>
    <w:unhideWhenUsed/>
    <w:rsid w:val="00084DF3"/>
    <w:rPr>
      <w:sz w:val="16"/>
      <w:szCs w:val="16"/>
    </w:rPr>
  </w:style>
  <w:style w:type="paragraph" w:styleId="Textocomentario">
    <w:name w:val="annotation text"/>
    <w:basedOn w:val="Normal"/>
    <w:link w:val="TextocomentarioCar"/>
    <w:uiPriority w:val="99"/>
    <w:semiHidden/>
    <w:unhideWhenUsed/>
    <w:rsid w:val="00084DF3"/>
    <w:rPr>
      <w:sz w:val="20"/>
    </w:rPr>
  </w:style>
  <w:style w:type="character" w:customStyle="1" w:styleId="TextocomentarioCar">
    <w:name w:val="Texto comentario Car"/>
    <w:basedOn w:val="Fuentedeprrafopredeter"/>
    <w:link w:val="Textocomentario"/>
    <w:uiPriority w:val="99"/>
    <w:semiHidden/>
    <w:rsid w:val="00084DF3"/>
    <w:rPr>
      <w:sz w:val="20"/>
      <w:szCs w:val="20"/>
    </w:rPr>
  </w:style>
  <w:style w:type="character" w:customStyle="1" w:styleId="Tit2Car">
    <w:name w:val="Tit2 Car"/>
    <w:basedOn w:val="Fuentedeprrafopredeter"/>
    <w:link w:val="Tit2"/>
    <w:locked/>
    <w:rsid w:val="00084DF3"/>
    <w:rPr>
      <w:rFonts w:ascii="Arial" w:hAnsi="Arial" w:cs="Arial"/>
      <w:b/>
      <w:bCs/>
      <w:i/>
      <w:iCs/>
      <w:lang w:eastAsia="es-ES"/>
    </w:rPr>
  </w:style>
  <w:style w:type="paragraph" w:customStyle="1" w:styleId="Tit2">
    <w:name w:val="Tit2"/>
    <w:basedOn w:val="Normal"/>
    <w:link w:val="Tit2Car"/>
    <w:rsid w:val="00084DF3"/>
    <w:pPr>
      <w:keepNext/>
      <w:spacing w:before="240" w:after="60"/>
      <w:ind w:left="576" w:hanging="576"/>
    </w:pPr>
    <w:rPr>
      <w:rFonts w:cs="Arial"/>
      <w:b/>
      <w:bCs/>
      <w:i/>
      <w:iCs/>
    </w:rPr>
  </w:style>
  <w:style w:type="paragraph" w:styleId="Asuntodelcomentario">
    <w:name w:val="annotation subject"/>
    <w:basedOn w:val="Textocomentario"/>
    <w:next w:val="Textocomentario"/>
    <w:link w:val="AsuntodelcomentarioCar"/>
    <w:uiPriority w:val="99"/>
    <w:semiHidden/>
    <w:unhideWhenUsed/>
    <w:rsid w:val="001B2E92"/>
    <w:rPr>
      <w:b/>
      <w:bCs/>
    </w:rPr>
  </w:style>
  <w:style w:type="character" w:customStyle="1" w:styleId="AsuntodelcomentarioCar">
    <w:name w:val="Asunto del comentario Car"/>
    <w:basedOn w:val="TextocomentarioCar"/>
    <w:link w:val="Asuntodelcomentario"/>
    <w:uiPriority w:val="99"/>
    <w:semiHidden/>
    <w:rsid w:val="001B2E92"/>
    <w:rPr>
      <w:b/>
      <w:bCs/>
      <w:sz w:val="20"/>
      <w:szCs w:val="20"/>
    </w:rPr>
  </w:style>
  <w:style w:type="paragraph" w:styleId="Textodeglobo">
    <w:name w:val="Balloon Text"/>
    <w:basedOn w:val="Normal"/>
    <w:link w:val="TextodegloboCar"/>
    <w:uiPriority w:val="99"/>
    <w:semiHidden/>
    <w:unhideWhenUsed/>
    <w:rsid w:val="001B2E9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2E92"/>
    <w:rPr>
      <w:rFonts w:ascii="Segoe UI" w:hAnsi="Segoe UI" w:cs="Segoe UI"/>
      <w:sz w:val="18"/>
      <w:szCs w:val="18"/>
    </w:rPr>
  </w:style>
  <w:style w:type="paragraph" w:styleId="Encabezado">
    <w:name w:val="header"/>
    <w:aliases w:val="encabezado,h,HeaderPort,Header1"/>
    <w:basedOn w:val="Normal"/>
    <w:link w:val="EncabezadoCar"/>
    <w:unhideWhenUsed/>
    <w:rsid w:val="00AB7D58"/>
    <w:pPr>
      <w:tabs>
        <w:tab w:val="center" w:pos="4252"/>
        <w:tab w:val="right" w:pos="8504"/>
      </w:tabs>
    </w:pPr>
  </w:style>
  <w:style w:type="character" w:customStyle="1" w:styleId="EncabezadoCar">
    <w:name w:val="Encabezado Car"/>
    <w:aliases w:val="encabezado Car,h Car,HeaderPort Car,Header1 Car"/>
    <w:basedOn w:val="Fuentedeprrafopredeter"/>
    <w:link w:val="Encabezado"/>
    <w:rsid w:val="00AB7D58"/>
  </w:style>
  <w:style w:type="paragraph" w:styleId="Piedepgina">
    <w:name w:val="footer"/>
    <w:basedOn w:val="Normal"/>
    <w:link w:val="PiedepginaCar"/>
    <w:unhideWhenUsed/>
    <w:rsid w:val="00AB7D58"/>
    <w:pPr>
      <w:tabs>
        <w:tab w:val="center" w:pos="4252"/>
        <w:tab w:val="right" w:pos="8504"/>
      </w:tabs>
    </w:pPr>
  </w:style>
  <w:style w:type="character" w:customStyle="1" w:styleId="PiedepginaCar">
    <w:name w:val="Pie de página Car"/>
    <w:basedOn w:val="Fuentedeprrafopredeter"/>
    <w:link w:val="Piedepgina"/>
    <w:rsid w:val="00AB7D58"/>
  </w:style>
  <w:style w:type="character" w:styleId="Nmerodepgina">
    <w:name w:val="page number"/>
    <w:basedOn w:val="Fuentedeprrafopredeter"/>
    <w:rsid w:val="00AB7D58"/>
  </w:style>
  <w:style w:type="character" w:styleId="Hipervnculo">
    <w:name w:val="Hyperlink"/>
    <w:basedOn w:val="Fuentedeprrafopredeter"/>
    <w:uiPriority w:val="99"/>
    <w:rsid w:val="00AB7D58"/>
    <w:rPr>
      <w:rFonts w:ascii="Verdana" w:hAnsi="Verdana" w:hint="default"/>
      <w:b w:val="0"/>
      <w:bCs w:val="0"/>
      <w:color w:val="000080"/>
      <w:sz w:val="20"/>
      <w:szCs w:val="20"/>
      <w:u w:val="single"/>
    </w:rPr>
  </w:style>
  <w:style w:type="table" w:styleId="Tablaconcuadrcula">
    <w:name w:val="Table Grid"/>
    <w:basedOn w:val="Tablanormal"/>
    <w:uiPriority w:val="59"/>
    <w:rsid w:val="0059796F"/>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59796F"/>
    <w:rPr>
      <w:rFonts w:ascii="Arial" w:eastAsia="Times New Roman" w:hAnsi="Arial" w:cs="Times New Roman"/>
      <w:b/>
      <w:sz w:val="24"/>
      <w:szCs w:val="20"/>
      <w:lang w:val="es-ES" w:eastAsia="es-ES"/>
    </w:rPr>
  </w:style>
  <w:style w:type="paragraph" w:styleId="Ttulo">
    <w:name w:val="Title"/>
    <w:basedOn w:val="Ttulo1"/>
    <w:next w:val="Ttulo1"/>
    <w:link w:val="TtuloCar"/>
    <w:qFormat/>
    <w:rsid w:val="0059796F"/>
    <w:pPr>
      <w:spacing w:before="240"/>
    </w:pPr>
    <w:rPr>
      <w:sz w:val="36"/>
    </w:rPr>
  </w:style>
  <w:style w:type="character" w:customStyle="1" w:styleId="TtuloCar">
    <w:name w:val="Título Car"/>
    <w:basedOn w:val="Fuentedeprrafopredeter"/>
    <w:link w:val="Ttulo"/>
    <w:rsid w:val="0059796F"/>
    <w:rPr>
      <w:rFonts w:ascii="Arial" w:eastAsia="Times New Roman" w:hAnsi="Arial" w:cs="Times New Roman"/>
      <w:b/>
      <w:sz w:val="36"/>
      <w:szCs w:val="20"/>
      <w:lang w:val="es-ES" w:eastAsia="es-ES"/>
    </w:rPr>
  </w:style>
  <w:style w:type="paragraph" w:styleId="Textoindependiente2">
    <w:name w:val="Body Text 2"/>
    <w:basedOn w:val="Normal"/>
    <w:link w:val="Textoindependiente2Car"/>
    <w:rsid w:val="0059796F"/>
    <w:pPr>
      <w:jc w:val="both"/>
    </w:pPr>
  </w:style>
  <w:style w:type="character" w:customStyle="1" w:styleId="Textoindependiente2Car">
    <w:name w:val="Texto independiente 2 Car"/>
    <w:basedOn w:val="Fuentedeprrafopredeter"/>
    <w:link w:val="Textoindependiente2"/>
    <w:rsid w:val="0059796F"/>
    <w:rPr>
      <w:rFonts w:ascii="Arial" w:eastAsia="Times New Roman" w:hAnsi="Arial" w:cs="Times New Roman"/>
      <w:sz w:val="24"/>
      <w:szCs w:val="20"/>
      <w:lang w:val="es-ES" w:eastAsia="es-ES"/>
    </w:rPr>
  </w:style>
  <w:style w:type="paragraph" w:styleId="TtuloTDC">
    <w:name w:val="TOC Heading"/>
    <w:basedOn w:val="Ttulo1"/>
    <w:next w:val="Normal"/>
    <w:uiPriority w:val="39"/>
    <w:unhideWhenUsed/>
    <w:qFormat/>
    <w:rsid w:val="0059796F"/>
    <w:pPr>
      <w:keepLines/>
      <w:spacing w:before="240" w:line="259" w:lineRule="auto"/>
      <w:outlineLvl w:val="9"/>
    </w:pPr>
    <w:rPr>
      <w:rFonts w:asciiTheme="majorHAnsi" w:eastAsiaTheme="majorEastAsia" w:hAnsiTheme="majorHAnsi" w:cstheme="majorBidi"/>
      <w:color w:val="2E74B5" w:themeColor="accent1" w:themeShade="BF"/>
      <w:sz w:val="32"/>
      <w:szCs w:val="32"/>
      <w:lang w:val="es-AR" w:eastAsia="es-AR"/>
    </w:rPr>
  </w:style>
  <w:style w:type="paragraph" w:styleId="TDC1">
    <w:name w:val="toc 1"/>
    <w:basedOn w:val="Normal"/>
    <w:next w:val="Normal"/>
    <w:autoRedefine/>
    <w:uiPriority w:val="39"/>
    <w:unhideWhenUsed/>
    <w:rsid w:val="0059796F"/>
    <w:pPr>
      <w:tabs>
        <w:tab w:val="left" w:pos="567"/>
        <w:tab w:val="right" w:leader="dot" w:pos="9062"/>
      </w:tabs>
      <w:spacing w:after="100"/>
      <w:ind w:left="567" w:hanging="567"/>
      <w:jc w:val="both"/>
    </w:pPr>
    <w:rPr>
      <w:rFonts w:cs="Arial"/>
      <w:b/>
      <w:noProof/>
      <w:szCs w:val="24"/>
    </w:rPr>
  </w:style>
  <w:style w:type="paragraph" w:styleId="Textonotapie">
    <w:name w:val="footnote text"/>
    <w:basedOn w:val="Normal"/>
    <w:link w:val="TextonotapieCar"/>
    <w:uiPriority w:val="99"/>
    <w:semiHidden/>
    <w:unhideWhenUsed/>
    <w:rsid w:val="00655C56"/>
    <w:rPr>
      <w:sz w:val="20"/>
    </w:rPr>
  </w:style>
  <w:style w:type="character" w:customStyle="1" w:styleId="TextonotapieCar">
    <w:name w:val="Texto nota pie Car"/>
    <w:basedOn w:val="Fuentedeprrafopredeter"/>
    <w:link w:val="Textonotapie"/>
    <w:uiPriority w:val="99"/>
    <w:semiHidden/>
    <w:rsid w:val="00655C56"/>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655C56"/>
    <w:rPr>
      <w:vertAlign w:val="superscript"/>
    </w:rPr>
  </w:style>
  <w:style w:type="character" w:styleId="Mencinsinresolver">
    <w:name w:val="Unresolved Mention"/>
    <w:basedOn w:val="Fuentedeprrafopredeter"/>
    <w:uiPriority w:val="99"/>
    <w:semiHidden/>
    <w:unhideWhenUsed/>
    <w:rsid w:val="00686137"/>
    <w:rPr>
      <w:color w:val="808080"/>
      <w:shd w:val="clear" w:color="auto" w:fill="E6E6E6"/>
    </w:rPr>
  </w:style>
  <w:style w:type="paragraph" w:styleId="NormalWeb">
    <w:name w:val="Normal (Web)"/>
    <w:basedOn w:val="Normal"/>
    <w:uiPriority w:val="99"/>
    <w:semiHidden/>
    <w:unhideWhenUsed/>
    <w:rsid w:val="009847B4"/>
    <w:pPr>
      <w:spacing w:before="100" w:beforeAutospacing="1" w:after="100" w:afterAutospacing="1"/>
    </w:pPr>
    <w:rPr>
      <w:rFonts w:ascii="Times New Roman" w:hAnsi="Times New Roman"/>
      <w:szCs w:val="24"/>
      <w:lang w:val="es-AR" w:eastAsia="es-AR"/>
    </w:rPr>
  </w:style>
  <w:style w:type="character" w:styleId="Textoennegrita">
    <w:name w:val="Strong"/>
    <w:basedOn w:val="Fuentedeprrafopredeter"/>
    <w:uiPriority w:val="22"/>
    <w:qFormat/>
    <w:rsid w:val="009847B4"/>
    <w:rPr>
      <w:b/>
      <w:bCs/>
    </w:rPr>
  </w:style>
  <w:style w:type="character" w:customStyle="1" w:styleId="ui-provider">
    <w:name w:val="ui-provider"/>
    <w:basedOn w:val="Fuentedeprrafopredeter"/>
    <w:rsid w:val="003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354">
      <w:bodyDiv w:val="1"/>
      <w:marLeft w:val="0"/>
      <w:marRight w:val="0"/>
      <w:marTop w:val="0"/>
      <w:marBottom w:val="0"/>
      <w:divBdr>
        <w:top w:val="none" w:sz="0" w:space="0" w:color="auto"/>
        <w:left w:val="none" w:sz="0" w:space="0" w:color="auto"/>
        <w:bottom w:val="none" w:sz="0" w:space="0" w:color="auto"/>
        <w:right w:val="none" w:sz="0" w:space="0" w:color="auto"/>
      </w:divBdr>
    </w:div>
    <w:div w:id="65812032">
      <w:bodyDiv w:val="1"/>
      <w:marLeft w:val="0"/>
      <w:marRight w:val="0"/>
      <w:marTop w:val="0"/>
      <w:marBottom w:val="0"/>
      <w:divBdr>
        <w:top w:val="none" w:sz="0" w:space="0" w:color="auto"/>
        <w:left w:val="none" w:sz="0" w:space="0" w:color="auto"/>
        <w:bottom w:val="none" w:sz="0" w:space="0" w:color="auto"/>
        <w:right w:val="none" w:sz="0" w:space="0" w:color="auto"/>
      </w:divBdr>
    </w:div>
    <w:div w:id="84888333">
      <w:bodyDiv w:val="1"/>
      <w:marLeft w:val="0"/>
      <w:marRight w:val="0"/>
      <w:marTop w:val="0"/>
      <w:marBottom w:val="0"/>
      <w:divBdr>
        <w:top w:val="none" w:sz="0" w:space="0" w:color="auto"/>
        <w:left w:val="none" w:sz="0" w:space="0" w:color="auto"/>
        <w:bottom w:val="none" w:sz="0" w:space="0" w:color="auto"/>
        <w:right w:val="none" w:sz="0" w:space="0" w:color="auto"/>
      </w:divBdr>
    </w:div>
    <w:div w:id="104739697">
      <w:bodyDiv w:val="1"/>
      <w:marLeft w:val="0"/>
      <w:marRight w:val="0"/>
      <w:marTop w:val="0"/>
      <w:marBottom w:val="0"/>
      <w:divBdr>
        <w:top w:val="none" w:sz="0" w:space="0" w:color="auto"/>
        <w:left w:val="none" w:sz="0" w:space="0" w:color="auto"/>
        <w:bottom w:val="none" w:sz="0" w:space="0" w:color="auto"/>
        <w:right w:val="none" w:sz="0" w:space="0" w:color="auto"/>
      </w:divBdr>
    </w:div>
    <w:div w:id="130756467">
      <w:bodyDiv w:val="1"/>
      <w:marLeft w:val="0"/>
      <w:marRight w:val="0"/>
      <w:marTop w:val="0"/>
      <w:marBottom w:val="0"/>
      <w:divBdr>
        <w:top w:val="none" w:sz="0" w:space="0" w:color="auto"/>
        <w:left w:val="none" w:sz="0" w:space="0" w:color="auto"/>
        <w:bottom w:val="none" w:sz="0" w:space="0" w:color="auto"/>
        <w:right w:val="none" w:sz="0" w:space="0" w:color="auto"/>
      </w:divBdr>
    </w:div>
    <w:div w:id="167670782">
      <w:bodyDiv w:val="1"/>
      <w:marLeft w:val="0"/>
      <w:marRight w:val="0"/>
      <w:marTop w:val="0"/>
      <w:marBottom w:val="0"/>
      <w:divBdr>
        <w:top w:val="none" w:sz="0" w:space="0" w:color="auto"/>
        <w:left w:val="none" w:sz="0" w:space="0" w:color="auto"/>
        <w:bottom w:val="none" w:sz="0" w:space="0" w:color="auto"/>
        <w:right w:val="none" w:sz="0" w:space="0" w:color="auto"/>
      </w:divBdr>
    </w:div>
    <w:div w:id="173344976">
      <w:bodyDiv w:val="1"/>
      <w:marLeft w:val="0"/>
      <w:marRight w:val="0"/>
      <w:marTop w:val="0"/>
      <w:marBottom w:val="0"/>
      <w:divBdr>
        <w:top w:val="none" w:sz="0" w:space="0" w:color="auto"/>
        <w:left w:val="none" w:sz="0" w:space="0" w:color="auto"/>
        <w:bottom w:val="none" w:sz="0" w:space="0" w:color="auto"/>
        <w:right w:val="none" w:sz="0" w:space="0" w:color="auto"/>
      </w:divBdr>
    </w:div>
    <w:div w:id="186990709">
      <w:bodyDiv w:val="1"/>
      <w:marLeft w:val="0"/>
      <w:marRight w:val="0"/>
      <w:marTop w:val="0"/>
      <w:marBottom w:val="0"/>
      <w:divBdr>
        <w:top w:val="none" w:sz="0" w:space="0" w:color="auto"/>
        <w:left w:val="none" w:sz="0" w:space="0" w:color="auto"/>
        <w:bottom w:val="none" w:sz="0" w:space="0" w:color="auto"/>
        <w:right w:val="none" w:sz="0" w:space="0" w:color="auto"/>
      </w:divBdr>
    </w:div>
    <w:div w:id="344401452">
      <w:bodyDiv w:val="1"/>
      <w:marLeft w:val="0"/>
      <w:marRight w:val="0"/>
      <w:marTop w:val="0"/>
      <w:marBottom w:val="0"/>
      <w:divBdr>
        <w:top w:val="none" w:sz="0" w:space="0" w:color="auto"/>
        <w:left w:val="none" w:sz="0" w:space="0" w:color="auto"/>
        <w:bottom w:val="none" w:sz="0" w:space="0" w:color="auto"/>
        <w:right w:val="none" w:sz="0" w:space="0" w:color="auto"/>
      </w:divBdr>
    </w:div>
    <w:div w:id="442454509">
      <w:bodyDiv w:val="1"/>
      <w:marLeft w:val="0"/>
      <w:marRight w:val="0"/>
      <w:marTop w:val="0"/>
      <w:marBottom w:val="0"/>
      <w:divBdr>
        <w:top w:val="none" w:sz="0" w:space="0" w:color="auto"/>
        <w:left w:val="none" w:sz="0" w:space="0" w:color="auto"/>
        <w:bottom w:val="none" w:sz="0" w:space="0" w:color="auto"/>
        <w:right w:val="none" w:sz="0" w:space="0" w:color="auto"/>
      </w:divBdr>
    </w:div>
    <w:div w:id="474298845">
      <w:bodyDiv w:val="1"/>
      <w:marLeft w:val="0"/>
      <w:marRight w:val="0"/>
      <w:marTop w:val="0"/>
      <w:marBottom w:val="0"/>
      <w:divBdr>
        <w:top w:val="none" w:sz="0" w:space="0" w:color="auto"/>
        <w:left w:val="none" w:sz="0" w:space="0" w:color="auto"/>
        <w:bottom w:val="none" w:sz="0" w:space="0" w:color="auto"/>
        <w:right w:val="none" w:sz="0" w:space="0" w:color="auto"/>
      </w:divBdr>
    </w:div>
    <w:div w:id="480587757">
      <w:bodyDiv w:val="1"/>
      <w:marLeft w:val="0"/>
      <w:marRight w:val="0"/>
      <w:marTop w:val="0"/>
      <w:marBottom w:val="0"/>
      <w:divBdr>
        <w:top w:val="none" w:sz="0" w:space="0" w:color="auto"/>
        <w:left w:val="none" w:sz="0" w:space="0" w:color="auto"/>
        <w:bottom w:val="none" w:sz="0" w:space="0" w:color="auto"/>
        <w:right w:val="none" w:sz="0" w:space="0" w:color="auto"/>
      </w:divBdr>
    </w:div>
    <w:div w:id="495851308">
      <w:bodyDiv w:val="1"/>
      <w:marLeft w:val="0"/>
      <w:marRight w:val="0"/>
      <w:marTop w:val="0"/>
      <w:marBottom w:val="0"/>
      <w:divBdr>
        <w:top w:val="none" w:sz="0" w:space="0" w:color="auto"/>
        <w:left w:val="none" w:sz="0" w:space="0" w:color="auto"/>
        <w:bottom w:val="none" w:sz="0" w:space="0" w:color="auto"/>
        <w:right w:val="none" w:sz="0" w:space="0" w:color="auto"/>
      </w:divBdr>
    </w:div>
    <w:div w:id="534511905">
      <w:bodyDiv w:val="1"/>
      <w:marLeft w:val="0"/>
      <w:marRight w:val="0"/>
      <w:marTop w:val="0"/>
      <w:marBottom w:val="0"/>
      <w:divBdr>
        <w:top w:val="none" w:sz="0" w:space="0" w:color="auto"/>
        <w:left w:val="none" w:sz="0" w:space="0" w:color="auto"/>
        <w:bottom w:val="none" w:sz="0" w:space="0" w:color="auto"/>
        <w:right w:val="none" w:sz="0" w:space="0" w:color="auto"/>
      </w:divBdr>
    </w:div>
    <w:div w:id="573667726">
      <w:bodyDiv w:val="1"/>
      <w:marLeft w:val="0"/>
      <w:marRight w:val="0"/>
      <w:marTop w:val="0"/>
      <w:marBottom w:val="0"/>
      <w:divBdr>
        <w:top w:val="none" w:sz="0" w:space="0" w:color="auto"/>
        <w:left w:val="none" w:sz="0" w:space="0" w:color="auto"/>
        <w:bottom w:val="none" w:sz="0" w:space="0" w:color="auto"/>
        <w:right w:val="none" w:sz="0" w:space="0" w:color="auto"/>
      </w:divBdr>
    </w:div>
    <w:div w:id="577860613">
      <w:bodyDiv w:val="1"/>
      <w:marLeft w:val="0"/>
      <w:marRight w:val="0"/>
      <w:marTop w:val="0"/>
      <w:marBottom w:val="0"/>
      <w:divBdr>
        <w:top w:val="none" w:sz="0" w:space="0" w:color="auto"/>
        <w:left w:val="none" w:sz="0" w:space="0" w:color="auto"/>
        <w:bottom w:val="none" w:sz="0" w:space="0" w:color="auto"/>
        <w:right w:val="none" w:sz="0" w:space="0" w:color="auto"/>
      </w:divBdr>
    </w:div>
    <w:div w:id="657735521">
      <w:bodyDiv w:val="1"/>
      <w:marLeft w:val="0"/>
      <w:marRight w:val="0"/>
      <w:marTop w:val="0"/>
      <w:marBottom w:val="0"/>
      <w:divBdr>
        <w:top w:val="none" w:sz="0" w:space="0" w:color="auto"/>
        <w:left w:val="none" w:sz="0" w:space="0" w:color="auto"/>
        <w:bottom w:val="none" w:sz="0" w:space="0" w:color="auto"/>
        <w:right w:val="none" w:sz="0" w:space="0" w:color="auto"/>
      </w:divBdr>
    </w:div>
    <w:div w:id="780609551">
      <w:bodyDiv w:val="1"/>
      <w:marLeft w:val="0"/>
      <w:marRight w:val="0"/>
      <w:marTop w:val="0"/>
      <w:marBottom w:val="0"/>
      <w:divBdr>
        <w:top w:val="none" w:sz="0" w:space="0" w:color="auto"/>
        <w:left w:val="none" w:sz="0" w:space="0" w:color="auto"/>
        <w:bottom w:val="none" w:sz="0" w:space="0" w:color="auto"/>
        <w:right w:val="none" w:sz="0" w:space="0" w:color="auto"/>
      </w:divBdr>
    </w:div>
    <w:div w:id="915632921">
      <w:bodyDiv w:val="1"/>
      <w:marLeft w:val="0"/>
      <w:marRight w:val="0"/>
      <w:marTop w:val="0"/>
      <w:marBottom w:val="0"/>
      <w:divBdr>
        <w:top w:val="none" w:sz="0" w:space="0" w:color="auto"/>
        <w:left w:val="none" w:sz="0" w:space="0" w:color="auto"/>
        <w:bottom w:val="none" w:sz="0" w:space="0" w:color="auto"/>
        <w:right w:val="none" w:sz="0" w:space="0" w:color="auto"/>
      </w:divBdr>
    </w:div>
    <w:div w:id="958293022">
      <w:bodyDiv w:val="1"/>
      <w:marLeft w:val="0"/>
      <w:marRight w:val="0"/>
      <w:marTop w:val="0"/>
      <w:marBottom w:val="0"/>
      <w:divBdr>
        <w:top w:val="none" w:sz="0" w:space="0" w:color="auto"/>
        <w:left w:val="none" w:sz="0" w:space="0" w:color="auto"/>
        <w:bottom w:val="none" w:sz="0" w:space="0" w:color="auto"/>
        <w:right w:val="none" w:sz="0" w:space="0" w:color="auto"/>
      </w:divBdr>
    </w:div>
    <w:div w:id="1031805870">
      <w:bodyDiv w:val="1"/>
      <w:marLeft w:val="0"/>
      <w:marRight w:val="0"/>
      <w:marTop w:val="0"/>
      <w:marBottom w:val="0"/>
      <w:divBdr>
        <w:top w:val="none" w:sz="0" w:space="0" w:color="auto"/>
        <w:left w:val="none" w:sz="0" w:space="0" w:color="auto"/>
        <w:bottom w:val="none" w:sz="0" w:space="0" w:color="auto"/>
        <w:right w:val="none" w:sz="0" w:space="0" w:color="auto"/>
      </w:divBdr>
    </w:div>
    <w:div w:id="1038235322">
      <w:bodyDiv w:val="1"/>
      <w:marLeft w:val="0"/>
      <w:marRight w:val="0"/>
      <w:marTop w:val="0"/>
      <w:marBottom w:val="0"/>
      <w:divBdr>
        <w:top w:val="none" w:sz="0" w:space="0" w:color="auto"/>
        <w:left w:val="none" w:sz="0" w:space="0" w:color="auto"/>
        <w:bottom w:val="none" w:sz="0" w:space="0" w:color="auto"/>
        <w:right w:val="none" w:sz="0" w:space="0" w:color="auto"/>
      </w:divBdr>
    </w:div>
    <w:div w:id="1076709419">
      <w:bodyDiv w:val="1"/>
      <w:marLeft w:val="0"/>
      <w:marRight w:val="0"/>
      <w:marTop w:val="0"/>
      <w:marBottom w:val="0"/>
      <w:divBdr>
        <w:top w:val="none" w:sz="0" w:space="0" w:color="auto"/>
        <w:left w:val="none" w:sz="0" w:space="0" w:color="auto"/>
        <w:bottom w:val="none" w:sz="0" w:space="0" w:color="auto"/>
        <w:right w:val="none" w:sz="0" w:space="0" w:color="auto"/>
      </w:divBdr>
    </w:div>
    <w:div w:id="1081869912">
      <w:bodyDiv w:val="1"/>
      <w:marLeft w:val="0"/>
      <w:marRight w:val="0"/>
      <w:marTop w:val="0"/>
      <w:marBottom w:val="0"/>
      <w:divBdr>
        <w:top w:val="none" w:sz="0" w:space="0" w:color="auto"/>
        <w:left w:val="none" w:sz="0" w:space="0" w:color="auto"/>
        <w:bottom w:val="none" w:sz="0" w:space="0" w:color="auto"/>
        <w:right w:val="none" w:sz="0" w:space="0" w:color="auto"/>
      </w:divBdr>
    </w:div>
    <w:div w:id="1091269194">
      <w:bodyDiv w:val="1"/>
      <w:marLeft w:val="0"/>
      <w:marRight w:val="0"/>
      <w:marTop w:val="0"/>
      <w:marBottom w:val="0"/>
      <w:divBdr>
        <w:top w:val="none" w:sz="0" w:space="0" w:color="auto"/>
        <w:left w:val="none" w:sz="0" w:space="0" w:color="auto"/>
        <w:bottom w:val="none" w:sz="0" w:space="0" w:color="auto"/>
        <w:right w:val="none" w:sz="0" w:space="0" w:color="auto"/>
      </w:divBdr>
    </w:div>
    <w:div w:id="1092161903">
      <w:bodyDiv w:val="1"/>
      <w:marLeft w:val="0"/>
      <w:marRight w:val="0"/>
      <w:marTop w:val="0"/>
      <w:marBottom w:val="0"/>
      <w:divBdr>
        <w:top w:val="none" w:sz="0" w:space="0" w:color="auto"/>
        <w:left w:val="none" w:sz="0" w:space="0" w:color="auto"/>
        <w:bottom w:val="none" w:sz="0" w:space="0" w:color="auto"/>
        <w:right w:val="none" w:sz="0" w:space="0" w:color="auto"/>
      </w:divBdr>
    </w:div>
    <w:div w:id="1153909069">
      <w:bodyDiv w:val="1"/>
      <w:marLeft w:val="0"/>
      <w:marRight w:val="0"/>
      <w:marTop w:val="0"/>
      <w:marBottom w:val="0"/>
      <w:divBdr>
        <w:top w:val="none" w:sz="0" w:space="0" w:color="auto"/>
        <w:left w:val="none" w:sz="0" w:space="0" w:color="auto"/>
        <w:bottom w:val="none" w:sz="0" w:space="0" w:color="auto"/>
        <w:right w:val="none" w:sz="0" w:space="0" w:color="auto"/>
      </w:divBdr>
    </w:div>
    <w:div w:id="1190533940">
      <w:bodyDiv w:val="1"/>
      <w:marLeft w:val="0"/>
      <w:marRight w:val="0"/>
      <w:marTop w:val="0"/>
      <w:marBottom w:val="0"/>
      <w:divBdr>
        <w:top w:val="none" w:sz="0" w:space="0" w:color="auto"/>
        <w:left w:val="none" w:sz="0" w:space="0" w:color="auto"/>
        <w:bottom w:val="none" w:sz="0" w:space="0" w:color="auto"/>
        <w:right w:val="none" w:sz="0" w:space="0" w:color="auto"/>
      </w:divBdr>
    </w:div>
    <w:div w:id="1209144862">
      <w:bodyDiv w:val="1"/>
      <w:marLeft w:val="0"/>
      <w:marRight w:val="0"/>
      <w:marTop w:val="0"/>
      <w:marBottom w:val="0"/>
      <w:divBdr>
        <w:top w:val="none" w:sz="0" w:space="0" w:color="auto"/>
        <w:left w:val="none" w:sz="0" w:space="0" w:color="auto"/>
        <w:bottom w:val="none" w:sz="0" w:space="0" w:color="auto"/>
        <w:right w:val="none" w:sz="0" w:space="0" w:color="auto"/>
      </w:divBdr>
    </w:div>
    <w:div w:id="1234467772">
      <w:bodyDiv w:val="1"/>
      <w:marLeft w:val="0"/>
      <w:marRight w:val="0"/>
      <w:marTop w:val="0"/>
      <w:marBottom w:val="0"/>
      <w:divBdr>
        <w:top w:val="none" w:sz="0" w:space="0" w:color="auto"/>
        <w:left w:val="none" w:sz="0" w:space="0" w:color="auto"/>
        <w:bottom w:val="none" w:sz="0" w:space="0" w:color="auto"/>
        <w:right w:val="none" w:sz="0" w:space="0" w:color="auto"/>
      </w:divBdr>
    </w:div>
    <w:div w:id="1290012351">
      <w:bodyDiv w:val="1"/>
      <w:marLeft w:val="0"/>
      <w:marRight w:val="0"/>
      <w:marTop w:val="0"/>
      <w:marBottom w:val="0"/>
      <w:divBdr>
        <w:top w:val="none" w:sz="0" w:space="0" w:color="auto"/>
        <w:left w:val="none" w:sz="0" w:space="0" w:color="auto"/>
        <w:bottom w:val="none" w:sz="0" w:space="0" w:color="auto"/>
        <w:right w:val="none" w:sz="0" w:space="0" w:color="auto"/>
      </w:divBdr>
    </w:div>
    <w:div w:id="1419330558">
      <w:bodyDiv w:val="1"/>
      <w:marLeft w:val="0"/>
      <w:marRight w:val="0"/>
      <w:marTop w:val="0"/>
      <w:marBottom w:val="0"/>
      <w:divBdr>
        <w:top w:val="none" w:sz="0" w:space="0" w:color="auto"/>
        <w:left w:val="none" w:sz="0" w:space="0" w:color="auto"/>
        <w:bottom w:val="none" w:sz="0" w:space="0" w:color="auto"/>
        <w:right w:val="none" w:sz="0" w:space="0" w:color="auto"/>
      </w:divBdr>
    </w:div>
    <w:div w:id="1519274637">
      <w:bodyDiv w:val="1"/>
      <w:marLeft w:val="0"/>
      <w:marRight w:val="0"/>
      <w:marTop w:val="0"/>
      <w:marBottom w:val="0"/>
      <w:divBdr>
        <w:top w:val="none" w:sz="0" w:space="0" w:color="auto"/>
        <w:left w:val="none" w:sz="0" w:space="0" w:color="auto"/>
        <w:bottom w:val="none" w:sz="0" w:space="0" w:color="auto"/>
        <w:right w:val="none" w:sz="0" w:space="0" w:color="auto"/>
      </w:divBdr>
    </w:div>
    <w:div w:id="1546793061">
      <w:bodyDiv w:val="1"/>
      <w:marLeft w:val="0"/>
      <w:marRight w:val="0"/>
      <w:marTop w:val="0"/>
      <w:marBottom w:val="0"/>
      <w:divBdr>
        <w:top w:val="none" w:sz="0" w:space="0" w:color="auto"/>
        <w:left w:val="none" w:sz="0" w:space="0" w:color="auto"/>
        <w:bottom w:val="none" w:sz="0" w:space="0" w:color="auto"/>
        <w:right w:val="none" w:sz="0" w:space="0" w:color="auto"/>
      </w:divBdr>
    </w:div>
    <w:div w:id="1695963369">
      <w:bodyDiv w:val="1"/>
      <w:marLeft w:val="0"/>
      <w:marRight w:val="0"/>
      <w:marTop w:val="0"/>
      <w:marBottom w:val="0"/>
      <w:divBdr>
        <w:top w:val="none" w:sz="0" w:space="0" w:color="auto"/>
        <w:left w:val="none" w:sz="0" w:space="0" w:color="auto"/>
        <w:bottom w:val="none" w:sz="0" w:space="0" w:color="auto"/>
        <w:right w:val="none" w:sz="0" w:space="0" w:color="auto"/>
      </w:divBdr>
    </w:div>
    <w:div w:id="1753235807">
      <w:bodyDiv w:val="1"/>
      <w:marLeft w:val="0"/>
      <w:marRight w:val="0"/>
      <w:marTop w:val="0"/>
      <w:marBottom w:val="0"/>
      <w:divBdr>
        <w:top w:val="none" w:sz="0" w:space="0" w:color="auto"/>
        <w:left w:val="none" w:sz="0" w:space="0" w:color="auto"/>
        <w:bottom w:val="none" w:sz="0" w:space="0" w:color="auto"/>
        <w:right w:val="none" w:sz="0" w:space="0" w:color="auto"/>
      </w:divBdr>
    </w:div>
    <w:div w:id="1819569008">
      <w:bodyDiv w:val="1"/>
      <w:marLeft w:val="0"/>
      <w:marRight w:val="0"/>
      <w:marTop w:val="0"/>
      <w:marBottom w:val="0"/>
      <w:divBdr>
        <w:top w:val="none" w:sz="0" w:space="0" w:color="auto"/>
        <w:left w:val="none" w:sz="0" w:space="0" w:color="auto"/>
        <w:bottom w:val="none" w:sz="0" w:space="0" w:color="auto"/>
        <w:right w:val="none" w:sz="0" w:space="0" w:color="auto"/>
      </w:divBdr>
    </w:div>
    <w:div w:id="1849565102">
      <w:bodyDiv w:val="1"/>
      <w:marLeft w:val="0"/>
      <w:marRight w:val="0"/>
      <w:marTop w:val="0"/>
      <w:marBottom w:val="0"/>
      <w:divBdr>
        <w:top w:val="none" w:sz="0" w:space="0" w:color="auto"/>
        <w:left w:val="none" w:sz="0" w:space="0" w:color="auto"/>
        <w:bottom w:val="none" w:sz="0" w:space="0" w:color="auto"/>
        <w:right w:val="none" w:sz="0" w:space="0" w:color="auto"/>
      </w:divBdr>
    </w:div>
    <w:div w:id="1863275489">
      <w:bodyDiv w:val="1"/>
      <w:marLeft w:val="0"/>
      <w:marRight w:val="0"/>
      <w:marTop w:val="0"/>
      <w:marBottom w:val="0"/>
      <w:divBdr>
        <w:top w:val="none" w:sz="0" w:space="0" w:color="auto"/>
        <w:left w:val="none" w:sz="0" w:space="0" w:color="auto"/>
        <w:bottom w:val="none" w:sz="0" w:space="0" w:color="auto"/>
        <w:right w:val="none" w:sz="0" w:space="0" w:color="auto"/>
      </w:divBdr>
    </w:div>
    <w:div w:id="1867258094">
      <w:bodyDiv w:val="1"/>
      <w:marLeft w:val="0"/>
      <w:marRight w:val="0"/>
      <w:marTop w:val="0"/>
      <w:marBottom w:val="0"/>
      <w:divBdr>
        <w:top w:val="none" w:sz="0" w:space="0" w:color="auto"/>
        <w:left w:val="none" w:sz="0" w:space="0" w:color="auto"/>
        <w:bottom w:val="none" w:sz="0" w:space="0" w:color="auto"/>
        <w:right w:val="none" w:sz="0" w:space="0" w:color="auto"/>
      </w:divBdr>
    </w:div>
    <w:div w:id="1883010909">
      <w:bodyDiv w:val="1"/>
      <w:marLeft w:val="0"/>
      <w:marRight w:val="0"/>
      <w:marTop w:val="0"/>
      <w:marBottom w:val="0"/>
      <w:divBdr>
        <w:top w:val="none" w:sz="0" w:space="0" w:color="auto"/>
        <w:left w:val="none" w:sz="0" w:space="0" w:color="auto"/>
        <w:bottom w:val="none" w:sz="0" w:space="0" w:color="auto"/>
        <w:right w:val="none" w:sz="0" w:space="0" w:color="auto"/>
      </w:divBdr>
    </w:div>
    <w:div w:id="1883781525">
      <w:bodyDiv w:val="1"/>
      <w:marLeft w:val="0"/>
      <w:marRight w:val="0"/>
      <w:marTop w:val="0"/>
      <w:marBottom w:val="0"/>
      <w:divBdr>
        <w:top w:val="none" w:sz="0" w:space="0" w:color="auto"/>
        <w:left w:val="none" w:sz="0" w:space="0" w:color="auto"/>
        <w:bottom w:val="none" w:sz="0" w:space="0" w:color="auto"/>
        <w:right w:val="none" w:sz="0" w:space="0" w:color="auto"/>
      </w:divBdr>
    </w:div>
    <w:div w:id="1975866773">
      <w:bodyDiv w:val="1"/>
      <w:marLeft w:val="0"/>
      <w:marRight w:val="0"/>
      <w:marTop w:val="0"/>
      <w:marBottom w:val="0"/>
      <w:divBdr>
        <w:top w:val="none" w:sz="0" w:space="0" w:color="auto"/>
        <w:left w:val="none" w:sz="0" w:space="0" w:color="auto"/>
        <w:bottom w:val="none" w:sz="0" w:space="0" w:color="auto"/>
        <w:right w:val="none" w:sz="0" w:space="0" w:color="auto"/>
      </w:divBdr>
    </w:div>
    <w:div w:id="2008434409">
      <w:bodyDiv w:val="1"/>
      <w:marLeft w:val="0"/>
      <w:marRight w:val="0"/>
      <w:marTop w:val="0"/>
      <w:marBottom w:val="0"/>
      <w:divBdr>
        <w:top w:val="none" w:sz="0" w:space="0" w:color="auto"/>
        <w:left w:val="none" w:sz="0" w:space="0" w:color="auto"/>
        <w:bottom w:val="none" w:sz="0" w:space="0" w:color="auto"/>
        <w:right w:val="none" w:sz="0" w:space="0" w:color="auto"/>
      </w:divBdr>
    </w:div>
    <w:div w:id="208679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Jimmy.Lopez@pecomenergia.com.a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Comercial@pecomenergia.com.ar"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02DE2-1453-454D-A7F8-34A8C99006A0}">
  <ds:schemaRefs>
    <ds:schemaRef ds:uri="http://schemas.microsoft.com/sharepoint/v3/contenttype/forms"/>
  </ds:schemaRefs>
</ds:datastoreItem>
</file>

<file path=customXml/itemProps2.xml><?xml version="1.0" encoding="utf-8"?>
<ds:datastoreItem xmlns:ds="http://schemas.openxmlformats.org/officeDocument/2006/customXml" ds:itemID="{58E3DFCA-BCFD-4E79-8ADB-5D017BEE58B6}"/>
</file>

<file path=customXml/itemProps3.xml><?xml version="1.0" encoding="utf-8"?>
<ds:datastoreItem xmlns:ds="http://schemas.openxmlformats.org/officeDocument/2006/customXml" ds:itemID="{669F7C6F-FF23-4F12-8B07-58C6A65B894A}">
  <ds:schemaRefs>
    <ds:schemaRef ds:uri="http://schemas.microsoft.com/office/2006/metadata/properties"/>
    <ds:schemaRef ds:uri="http://schemas.microsoft.com/office/infopath/2007/PartnerControls"/>
    <ds:schemaRef ds:uri="76d08bc8-de8e-4ec5-99d2-4f8e444a0a2f"/>
    <ds:schemaRef ds:uri="97536d07-3373-42ea-9c9b-d1005648cf61"/>
  </ds:schemaRefs>
</ds:datastoreItem>
</file>

<file path=customXml/itemProps4.xml><?xml version="1.0" encoding="utf-8"?>
<ds:datastoreItem xmlns:ds="http://schemas.openxmlformats.org/officeDocument/2006/customXml" ds:itemID="{F28DBA59-0166-40D8-BD3A-1427728A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16</Pages>
  <Words>4693</Words>
  <Characters>25813</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Hours, Gustavo Luis</dc:creator>
  <cp:keywords/>
  <dc:description/>
  <cp:lastModifiedBy>Rodriguez, Paula Ariana</cp:lastModifiedBy>
  <cp:revision>64</cp:revision>
  <cp:lastPrinted>2023-02-27T19:38:00Z</cp:lastPrinted>
  <dcterms:created xsi:type="dcterms:W3CDTF">2021-05-03T12:28:00Z</dcterms:created>
  <dcterms:modified xsi:type="dcterms:W3CDTF">2023-02-27T19:38:00Z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