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28FE" w14:textId="54A21B64" w:rsidR="00844F74" w:rsidRPr="00BE0F36" w:rsidRDefault="00844F74" w:rsidP="00516FEC">
      <w:pPr>
        <w:pStyle w:val="Prrafodelista"/>
        <w:numPr>
          <w:ilvl w:val="0"/>
          <w:numId w:val="11"/>
        </w:numPr>
        <w:jc w:val="both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  <w:r w:rsidRPr="00BE0F36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CUADRO DE REVISIONES</w:t>
      </w:r>
      <w:r w:rsidR="00521E08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 xml:space="preserve"> Y APROBACIÓN</w:t>
      </w:r>
      <w:r w:rsidRPr="00BE0F36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25"/>
        <w:gridCol w:w="6240"/>
      </w:tblGrid>
      <w:tr w:rsidR="00844F74" w:rsidRPr="00BE0F36" w14:paraId="246E573C" w14:textId="77777777" w:rsidTr="00D95C73">
        <w:trPr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B279427" w14:textId="77777777" w:rsidR="00844F74" w:rsidRPr="00956E09" w:rsidRDefault="00844F74" w:rsidP="00D95C73">
            <w:pPr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956E09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REV:</w:t>
            </w:r>
          </w:p>
        </w:tc>
        <w:tc>
          <w:tcPr>
            <w:tcW w:w="1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6B63A6" w14:textId="77777777" w:rsidR="00844F74" w:rsidRPr="00956E09" w:rsidRDefault="00844F74" w:rsidP="00D95C73">
            <w:pPr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956E09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FECHA:</w:t>
            </w:r>
          </w:p>
        </w:tc>
        <w:tc>
          <w:tcPr>
            <w:tcW w:w="62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DABC16" w14:textId="77777777" w:rsidR="00844F74" w:rsidRPr="00956E09" w:rsidRDefault="00844F74" w:rsidP="00D95C73">
            <w:pPr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956E09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DETALLE DEL CAMBIO:</w:t>
            </w:r>
          </w:p>
        </w:tc>
      </w:tr>
      <w:tr w:rsidR="00231FE3" w:rsidRPr="00BE0F36" w14:paraId="3A614899" w14:textId="77777777" w:rsidTr="00D95C73">
        <w:trPr>
          <w:trHeight w:val="566"/>
          <w:jc w:val="center"/>
        </w:trPr>
        <w:tc>
          <w:tcPr>
            <w:tcW w:w="709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81557F6" w14:textId="63C65AC5" w:rsidR="00231FE3" w:rsidRPr="00B2399F" w:rsidRDefault="00231FE3" w:rsidP="00975A41">
            <w:pPr>
              <w:spacing w:after="0"/>
              <w:jc w:val="both"/>
              <w:rPr>
                <w:rFonts w:ascii="Exo" w:eastAsia="Times New Roman" w:hAnsi="Exo"/>
                <w:bCs/>
                <w:color w:val="20335A"/>
                <w:sz w:val="20"/>
                <w:szCs w:val="20"/>
                <w:highlight w:val="yellow"/>
                <w:lang w:val="es-ES_tradnl" w:eastAsia="es-ES"/>
              </w:rPr>
            </w:pPr>
          </w:p>
        </w:tc>
        <w:tc>
          <w:tcPr>
            <w:tcW w:w="15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5DC56EE" w14:textId="5C35F382" w:rsidR="00231FE3" w:rsidRPr="00B2399F" w:rsidRDefault="00231FE3" w:rsidP="00975A41">
            <w:pPr>
              <w:spacing w:after="0"/>
              <w:jc w:val="both"/>
              <w:rPr>
                <w:rFonts w:ascii="Exo" w:eastAsia="Times New Roman" w:hAnsi="Exo"/>
                <w:bCs/>
                <w:color w:val="20335A"/>
                <w:sz w:val="20"/>
                <w:szCs w:val="20"/>
                <w:highlight w:val="yellow"/>
                <w:lang w:val="es-ES_tradnl" w:eastAsia="es-ES"/>
              </w:rPr>
            </w:pPr>
          </w:p>
        </w:tc>
        <w:tc>
          <w:tcPr>
            <w:tcW w:w="624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0FFA4C8" w14:textId="0F7BF3AC" w:rsidR="00231FE3" w:rsidRPr="00B2399F" w:rsidRDefault="00231FE3" w:rsidP="00975A41">
            <w:pPr>
              <w:spacing w:after="0"/>
              <w:jc w:val="both"/>
              <w:rPr>
                <w:rFonts w:ascii="Exo" w:eastAsia="Times New Roman" w:hAnsi="Exo"/>
                <w:bCs/>
                <w:color w:val="20335A"/>
                <w:sz w:val="20"/>
                <w:szCs w:val="20"/>
                <w:highlight w:val="yellow"/>
                <w:lang w:val="es-ES_tradnl" w:eastAsia="es-ES"/>
              </w:rPr>
            </w:pPr>
          </w:p>
        </w:tc>
      </w:tr>
      <w:tr w:rsidR="00975A41" w:rsidRPr="00BE0F36" w14:paraId="1CC66928" w14:textId="77777777" w:rsidTr="00D95C73">
        <w:trPr>
          <w:trHeight w:val="426"/>
          <w:jc w:val="center"/>
        </w:trPr>
        <w:tc>
          <w:tcPr>
            <w:tcW w:w="709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12AFB69" w14:textId="33040F87" w:rsidR="00975A41" w:rsidRPr="002B14D1" w:rsidRDefault="00975A41" w:rsidP="002B14D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  <w:tc>
          <w:tcPr>
            <w:tcW w:w="1525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8FBBF37" w14:textId="0A9C8E19" w:rsidR="00975A41" w:rsidRPr="002B14D1" w:rsidRDefault="00975A41" w:rsidP="002B14D1">
            <w:pPr>
              <w:spacing w:after="0" w:line="240" w:lineRule="auto"/>
              <w:jc w:val="both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  <w:tc>
          <w:tcPr>
            <w:tcW w:w="624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CE3732D" w14:textId="125CBBC7" w:rsidR="00975A41" w:rsidRPr="002B14D1" w:rsidRDefault="00975A41" w:rsidP="002B14D1">
            <w:pPr>
              <w:spacing w:after="0" w:line="240" w:lineRule="auto"/>
              <w:jc w:val="both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</w:tr>
    </w:tbl>
    <w:p w14:paraId="060C8A81" w14:textId="02476EF0" w:rsidR="00844F74" w:rsidRDefault="00844F74" w:rsidP="00516FEC">
      <w:pPr>
        <w:jc w:val="both"/>
        <w:rPr>
          <w:rFonts w:ascii="Exo Black" w:eastAsia="Times New Roman" w:hAnsi="Exo Black"/>
          <w:b/>
          <w:color w:val="73CAE6"/>
          <w:sz w:val="26"/>
          <w:szCs w:val="26"/>
          <w:lang w:val="es-ES_tradnl" w:eastAsia="es-E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197"/>
        <w:gridCol w:w="2271"/>
      </w:tblGrid>
      <w:tr w:rsidR="00E61CE0" w:rsidRPr="00BE0F36" w14:paraId="15C34826" w14:textId="77777777" w:rsidTr="00D95C73">
        <w:trPr>
          <w:trHeight w:val="113"/>
          <w:jc w:val="center"/>
        </w:trPr>
        <w:tc>
          <w:tcPr>
            <w:tcW w:w="20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3FCB481" w14:textId="12960423" w:rsidR="00E61CE0" w:rsidRPr="00231FE3" w:rsidRDefault="00E61CE0" w:rsidP="002B14D1">
            <w:pPr>
              <w:spacing w:after="0" w:line="240" w:lineRule="auto"/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231FE3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Elaboró</w:t>
            </w:r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0A5A895" w14:textId="7FB5066E" w:rsidR="00E61CE0" w:rsidRPr="00231FE3" w:rsidRDefault="00E61CE0" w:rsidP="002B14D1">
            <w:pPr>
              <w:spacing w:after="0" w:line="240" w:lineRule="auto"/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231FE3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Revisó</w:t>
            </w:r>
          </w:p>
        </w:tc>
        <w:tc>
          <w:tcPr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412F60" w14:textId="2C5C2628" w:rsidR="00E61CE0" w:rsidRPr="00231FE3" w:rsidRDefault="00E61CE0" w:rsidP="002B14D1">
            <w:pPr>
              <w:spacing w:after="0" w:line="240" w:lineRule="auto"/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231FE3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Aprobó</w:t>
            </w:r>
          </w:p>
        </w:tc>
      </w:tr>
      <w:tr w:rsidR="00E61CE0" w:rsidRPr="00BE0F36" w14:paraId="56C60BD5" w14:textId="77777777" w:rsidTr="00D95C73">
        <w:trPr>
          <w:jc w:val="center"/>
        </w:trPr>
        <w:tc>
          <w:tcPr>
            <w:tcW w:w="201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B39E36" w14:textId="36085FE1" w:rsidR="00E61CE0" w:rsidRPr="00BE0F36" w:rsidRDefault="00FA458F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  <w:r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  <w:t>Juan Bergerat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C9779A" w14:textId="39F3AB38" w:rsidR="00E61CE0" w:rsidRPr="00BE0F36" w:rsidRDefault="00FA458F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  <w:r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  <w:t>Roberto Navarro</w:t>
            </w:r>
          </w:p>
        </w:tc>
        <w:tc>
          <w:tcPr>
            <w:tcW w:w="227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FE1DB2" w14:textId="4A975C19" w:rsidR="00E61CE0" w:rsidRPr="00BE0F36" w:rsidRDefault="00FA458F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  <w:r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  <w:t>Pablo Miculian</w:t>
            </w:r>
          </w:p>
        </w:tc>
      </w:tr>
      <w:tr w:rsidR="00E61CE0" w:rsidRPr="00BE0F36" w14:paraId="2C1AA4EF" w14:textId="77777777" w:rsidTr="00D95C73">
        <w:trPr>
          <w:jc w:val="center"/>
        </w:trPr>
        <w:tc>
          <w:tcPr>
            <w:tcW w:w="2014" w:type="dxa"/>
            <w:shd w:val="clear" w:color="auto" w:fill="auto"/>
            <w:vAlign w:val="center"/>
          </w:tcPr>
          <w:p w14:paraId="06C0BFE0" w14:textId="0B00DC94" w:rsidR="00E61CE0" w:rsidRPr="00975A41" w:rsidRDefault="00E61CE0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  <w:tc>
          <w:tcPr>
            <w:tcW w:w="2197" w:type="dxa"/>
            <w:shd w:val="clear" w:color="auto" w:fill="auto"/>
            <w:vAlign w:val="center"/>
          </w:tcPr>
          <w:p w14:paraId="2B8DB185" w14:textId="7BB933B0" w:rsidR="00E61CE0" w:rsidRPr="00975A41" w:rsidRDefault="00E61CE0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  <w:tc>
          <w:tcPr>
            <w:tcW w:w="2271" w:type="dxa"/>
            <w:shd w:val="clear" w:color="auto" w:fill="auto"/>
            <w:vAlign w:val="center"/>
          </w:tcPr>
          <w:p w14:paraId="75DFF72E" w14:textId="0FDF11C4" w:rsidR="00E61CE0" w:rsidRPr="00975A41" w:rsidRDefault="00E61CE0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</w:tr>
    </w:tbl>
    <w:p w14:paraId="249D94D4" w14:textId="77777777" w:rsidR="00EC3E46" w:rsidRDefault="00EC3E46" w:rsidP="00516FEC">
      <w:pPr>
        <w:pStyle w:val="Prrafodelista"/>
        <w:ind w:left="360"/>
        <w:jc w:val="both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</w:p>
    <w:p w14:paraId="4FBBE2BA" w14:textId="77777777" w:rsidR="009B18B7" w:rsidRDefault="009B18B7" w:rsidP="009B18B7">
      <w:pPr>
        <w:pStyle w:val="Prrafodelista"/>
        <w:spacing w:after="0"/>
        <w:ind w:left="360"/>
        <w:jc w:val="both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</w:p>
    <w:p w14:paraId="695E83AC" w14:textId="30208969" w:rsidR="009B18B7" w:rsidRPr="009B18B7" w:rsidRDefault="00EC3E46" w:rsidP="009B18B7">
      <w:pPr>
        <w:pStyle w:val="Prrafodelista"/>
        <w:numPr>
          <w:ilvl w:val="0"/>
          <w:numId w:val="11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516FEC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OBJETO</w:t>
      </w:r>
      <w:r w:rsidR="00956E09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:</w:t>
      </w:r>
    </w:p>
    <w:p w14:paraId="29C4175A" w14:textId="65D5EB5D" w:rsidR="00144A8C" w:rsidRDefault="00FA458F" w:rsidP="00FA458F">
      <w:pPr>
        <w:pStyle w:val="Prrafodelista"/>
        <w:spacing w:after="0"/>
        <w:ind w:left="36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La finalidad del presente es dar los lineamientos generales para realizar la descarga manual de un equipo de dosificación.</w:t>
      </w:r>
    </w:p>
    <w:p w14:paraId="11EF1F34" w14:textId="77777777" w:rsidR="00FA458F" w:rsidRPr="00FA458F" w:rsidRDefault="00FA458F" w:rsidP="00FA458F">
      <w:pPr>
        <w:pStyle w:val="Prrafodelista"/>
        <w:spacing w:after="0"/>
        <w:ind w:left="36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0B9E2D32" w14:textId="175781DB" w:rsidR="00FA458F" w:rsidRPr="00FA458F" w:rsidRDefault="00A115D6" w:rsidP="00FA458F">
      <w:pPr>
        <w:pStyle w:val="Prrafodelista"/>
        <w:numPr>
          <w:ilvl w:val="0"/>
          <w:numId w:val="11"/>
        </w:numPr>
        <w:tabs>
          <w:tab w:val="left" w:pos="336"/>
        </w:tabs>
        <w:spacing w:after="0" w:line="320" w:lineRule="exact"/>
        <w:jc w:val="both"/>
        <w:outlineLvl w:val="0"/>
        <w:rPr>
          <w:rFonts w:ascii="Exo Black" w:eastAsia="Times New Roman" w:hAnsi="Exo Black"/>
          <w:bCs/>
          <w:color w:val="20335A"/>
          <w:sz w:val="28"/>
          <w:szCs w:val="28"/>
          <w:lang w:val="es-ES_tradnl" w:eastAsia="es-ES"/>
        </w:rPr>
      </w:pPr>
      <w:r w:rsidRPr="00BC56AD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 xml:space="preserve"> ALCANCE</w:t>
      </w:r>
    </w:p>
    <w:p w14:paraId="131D645C" w14:textId="77777777" w:rsidR="00FA458F" w:rsidRPr="00FA458F" w:rsidRDefault="00FA458F" w:rsidP="00FA458F">
      <w:pPr>
        <w:pStyle w:val="Prrafodelista"/>
        <w:tabs>
          <w:tab w:val="left" w:pos="336"/>
        </w:tabs>
        <w:spacing w:after="0" w:line="320" w:lineRule="exact"/>
        <w:ind w:left="360"/>
        <w:jc w:val="both"/>
        <w:outlineLvl w:val="0"/>
        <w:rPr>
          <w:rFonts w:ascii="Exo Black" w:eastAsia="Times New Roman" w:hAnsi="Exo Black"/>
          <w:bCs/>
          <w:color w:val="20335A"/>
          <w:sz w:val="28"/>
          <w:szCs w:val="28"/>
          <w:lang w:val="es-ES_tradnl" w:eastAsia="es-ES"/>
        </w:rPr>
      </w:pPr>
    </w:p>
    <w:p w14:paraId="0E3A4832" w14:textId="4DA8B841" w:rsidR="00FA458F" w:rsidRPr="00FA458F" w:rsidRDefault="00FA458F" w:rsidP="00FA458F">
      <w:pPr>
        <w:pStyle w:val="Prrafodelista"/>
        <w:spacing w:after="0"/>
        <w:ind w:left="360"/>
        <w:jc w:val="both"/>
        <w:rPr>
          <w:rFonts w:ascii="Exo Black" w:eastAsia="Times New Roman" w:hAnsi="Exo Black"/>
          <w:bCs/>
          <w:color w:val="20335A"/>
          <w:sz w:val="28"/>
          <w:szCs w:val="28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Este instructivo aplica a todas las operaciones de descarga de equipos dosificadores que no se realiza mediante hidro grúa.</w:t>
      </w:r>
    </w:p>
    <w:p w14:paraId="0C094CC4" w14:textId="77777777" w:rsidR="00BC56AD" w:rsidRDefault="00BC56AD" w:rsidP="00516FEC">
      <w:pPr>
        <w:tabs>
          <w:tab w:val="left" w:pos="336"/>
        </w:tabs>
        <w:spacing w:after="0" w:line="320" w:lineRule="exact"/>
        <w:jc w:val="both"/>
        <w:outlineLvl w:val="0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09C97296" w14:textId="07620BB0" w:rsidR="00A115D6" w:rsidRPr="00FA458F" w:rsidRDefault="00A115D6" w:rsidP="009B18B7">
      <w:pPr>
        <w:pStyle w:val="Prrafodelista"/>
        <w:numPr>
          <w:ilvl w:val="0"/>
          <w:numId w:val="11"/>
        </w:numPr>
        <w:tabs>
          <w:tab w:val="left" w:pos="336"/>
        </w:tabs>
        <w:spacing w:after="0" w:line="320" w:lineRule="exact"/>
        <w:jc w:val="both"/>
        <w:outlineLvl w:val="0"/>
        <w:rPr>
          <w:rFonts w:ascii="Exo" w:eastAsia="Times New Roman" w:hAnsi="Exo"/>
          <w:b/>
          <w:color w:val="20335A"/>
          <w:sz w:val="18"/>
          <w:szCs w:val="18"/>
          <w:lang w:val="es-ES_tradnl" w:eastAsia="es-ES"/>
        </w:rPr>
      </w:pPr>
      <w:r w:rsidRPr="00BC56AD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RESPONSAB</w:t>
      </w:r>
      <w:r w:rsidR="008B7CF5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ILIDADES</w:t>
      </w:r>
    </w:p>
    <w:p w14:paraId="576704CF" w14:textId="44AB8230" w:rsidR="00FA458F" w:rsidRDefault="00FA458F" w:rsidP="00FA458F">
      <w:pPr>
        <w:pStyle w:val="Prrafodelista"/>
        <w:tabs>
          <w:tab w:val="left" w:pos="336"/>
        </w:tabs>
        <w:spacing w:after="0" w:line="320" w:lineRule="exact"/>
        <w:ind w:left="360"/>
        <w:jc w:val="both"/>
        <w:outlineLvl w:val="0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</w:p>
    <w:p w14:paraId="3A361353" w14:textId="77777777" w:rsidR="00FA458F" w:rsidRPr="003F30B2" w:rsidRDefault="00FA458F" w:rsidP="00FA458F">
      <w:pPr>
        <w:pStyle w:val="Prrafodelista"/>
        <w:spacing w:after="0"/>
        <w:ind w:left="360"/>
        <w:jc w:val="both"/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</w:pPr>
      <w:r w:rsidRPr="003F30B2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 xml:space="preserve">Jefe de Área: </w:t>
      </w:r>
    </w:p>
    <w:p w14:paraId="2D70D114" w14:textId="59130E93" w:rsidR="00FA458F" w:rsidRDefault="00FA458F" w:rsidP="00FA458F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Responsable de hacer cumplir este instructivo en las operaciones en las cuales corresponda. </w:t>
      </w:r>
    </w:p>
    <w:p w14:paraId="4B2302B5" w14:textId="4D2962E0" w:rsidR="00FA458F" w:rsidRDefault="00FA458F" w:rsidP="00FA458F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Administrar los recursos </w:t>
      </w:r>
      <w:r w:rsidR="003F30B2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necesarios para el cumplimiento de lo indicado en este documento.</w:t>
      </w:r>
    </w:p>
    <w:p w14:paraId="07C13B24" w14:textId="5E541EE0" w:rsidR="00FA458F" w:rsidRPr="009E685E" w:rsidRDefault="00FA458F" w:rsidP="00FA458F">
      <w:pPr>
        <w:pStyle w:val="Prrafodelista"/>
        <w:spacing w:after="0"/>
        <w:ind w:left="360"/>
        <w:jc w:val="both"/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>S</w:t>
      </w:r>
      <w:r w:rsidR="009E685E" w:rsidRPr="009E685E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 xml:space="preserve">upervisor/Operador designado: </w:t>
      </w:r>
    </w:p>
    <w:p w14:paraId="0051DC23" w14:textId="0AF34FF6" w:rsidR="003F30B2" w:rsidRPr="009E685E" w:rsidRDefault="003F30B2" w:rsidP="003F30B2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Verificar la aplicación de este instructivo.</w:t>
      </w:r>
    </w:p>
    <w:p w14:paraId="4A1C5605" w14:textId="77777777" w:rsidR="009E685E" w:rsidRPr="009E685E" w:rsidRDefault="003F30B2" w:rsidP="003F30B2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Verificar la capacitación del personal a su cargo en cuanto al conocimiento de este procedimiento y solicitar, cuando así lo considere, la </w:t>
      </w:r>
      <w:r w:rsidR="009E685E"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capacitación correspondiente. </w:t>
      </w:r>
    </w:p>
    <w:p w14:paraId="076D012E" w14:textId="77777777" w:rsidR="009E685E" w:rsidRPr="009E685E" w:rsidRDefault="003F30B2" w:rsidP="003F30B2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Definir los programas de instalación y mantenimiento. - Informar al cliente sobre condiciones y estado de las instalaciones que de ellos dependan para su mantenimiento adecuado y seguro. </w:t>
      </w:r>
    </w:p>
    <w:p w14:paraId="7AE2DEBD" w14:textId="77777777" w:rsidR="009E685E" w:rsidRDefault="003F30B2" w:rsidP="009E685E">
      <w:pPr>
        <w:spacing w:after="0"/>
        <w:ind w:left="360"/>
        <w:jc w:val="both"/>
      </w:pPr>
      <w:proofErr w:type="spellStart"/>
      <w:r w:rsidRPr="009E685E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>Recorredor</w:t>
      </w:r>
      <w:proofErr w:type="spellEnd"/>
      <w:r w:rsidRPr="009E685E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>/Chofer/Ayudante Será responsable de</w:t>
      </w:r>
      <w:r>
        <w:t xml:space="preserve">: </w:t>
      </w:r>
    </w:p>
    <w:p w14:paraId="402B9BF8" w14:textId="1777D1CF" w:rsidR="009E685E" w:rsidRPr="009E685E" w:rsidRDefault="003F30B2" w:rsidP="009E685E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Cumplir con lo definido en </w:t>
      </w:r>
      <w:r w:rsidR="009E685E"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el presente procedimiento.</w:t>
      </w:r>
    </w:p>
    <w:p w14:paraId="1254098C" w14:textId="5EDA8C8F" w:rsidR="009E685E" w:rsidRPr="009E685E" w:rsidRDefault="003F30B2" w:rsidP="009E685E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Controlar el estado del vehículo </w:t>
      </w:r>
      <w:r w:rsidR="009E685E"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a cargo y equipos a utilizar.</w:t>
      </w:r>
    </w:p>
    <w:p w14:paraId="596B3876" w14:textId="3E80AEB4" w:rsidR="009E685E" w:rsidRPr="009E685E" w:rsidRDefault="003F30B2" w:rsidP="009E685E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lastRenderedPageBreak/>
        <w:t xml:space="preserve">Registrar los controles periódicos: a los equipos de dosificación continua, </w:t>
      </w:r>
      <w:proofErr w:type="spellStart"/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check</w:t>
      </w:r>
      <w:proofErr w:type="spellEnd"/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</w:t>
      </w:r>
      <w:proofErr w:type="spellStart"/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list</w:t>
      </w:r>
      <w:proofErr w:type="spellEnd"/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de control de ve</w:t>
      </w:r>
      <w:r w:rsidR="009E685E"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hículos y equipos a utilizar.</w:t>
      </w:r>
    </w:p>
    <w:p w14:paraId="797A963B" w14:textId="625280E8" w:rsidR="009E685E" w:rsidRPr="009E685E" w:rsidRDefault="003F30B2" w:rsidP="009E685E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Reportar a la supervisión las novedade</w:t>
      </w:r>
      <w:r w:rsidR="009E685E"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s y anormalidades detectadas. </w:t>
      </w:r>
    </w:p>
    <w:p w14:paraId="2E71A53C" w14:textId="29A47CBC" w:rsidR="00FA458F" w:rsidRPr="009E685E" w:rsidRDefault="003F30B2" w:rsidP="009E685E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Usar y mantener los EPP.</w:t>
      </w:r>
    </w:p>
    <w:p w14:paraId="06E6B999" w14:textId="58F3B5BC" w:rsidR="00FA458F" w:rsidRPr="009E685E" w:rsidRDefault="00FA458F" w:rsidP="009E685E">
      <w:pPr>
        <w:tabs>
          <w:tab w:val="left" w:pos="336"/>
        </w:tabs>
        <w:spacing w:after="0" w:line="320" w:lineRule="exact"/>
        <w:jc w:val="both"/>
        <w:outlineLvl w:val="0"/>
        <w:rPr>
          <w:rFonts w:ascii="Exo" w:eastAsia="Times New Roman" w:hAnsi="Exo"/>
          <w:b/>
          <w:color w:val="20335A"/>
          <w:sz w:val="18"/>
          <w:szCs w:val="18"/>
          <w:lang w:val="es-ES_tradnl" w:eastAsia="es-ES"/>
        </w:rPr>
      </w:pPr>
    </w:p>
    <w:p w14:paraId="6BB46177" w14:textId="77777777" w:rsidR="009B18B7" w:rsidRPr="009B18B7" w:rsidRDefault="009B18B7" w:rsidP="009B18B7">
      <w:pPr>
        <w:tabs>
          <w:tab w:val="left" w:pos="336"/>
        </w:tabs>
        <w:spacing w:after="0" w:line="320" w:lineRule="exact"/>
        <w:jc w:val="both"/>
        <w:outlineLvl w:val="0"/>
        <w:rPr>
          <w:rFonts w:ascii="Exo" w:eastAsia="Times New Roman" w:hAnsi="Exo"/>
          <w:b/>
          <w:color w:val="20335A"/>
          <w:sz w:val="18"/>
          <w:szCs w:val="18"/>
          <w:lang w:val="es-ES_tradnl" w:eastAsia="es-ES"/>
        </w:rPr>
      </w:pPr>
    </w:p>
    <w:p w14:paraId="274667E5" w14:textId="460CFDAD" w:rsidR="00A115D6" w:rsidRDefault="009E685E" w:rsidP="00516FEC">
      <w:pPr>
        <w:pStyle w:val="Prrafodelista"/>
        <w:numPr>
          <w:ilvl w:val="0"/>
          <w:numId w:val="11"/>
        </w:numPr>
        <w:tabs>
          <w:tab w:val="left" w:pos="336"/>
        </w:tabs>
        <w:spacing w:after="0" w:line="320" w:lineRule="exact"/>
        <w:jc w:val="both"/>
        <w:outlineLvl w:val="0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  <w:r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DESARROLLO</w:t>
      </w:r>
    </w:p>
    <w:p w14:paraId="7B6CBC45" w14:textId="21E317EB" w:rsidR="009E685E" w:rsidRDefault="009E685E" w:rsidP="009E685E">
      <w:pPr>
        <w:tabs>
          <w:tab w:val="left" w:pos="336"/>
        </w:tabs>
        <w:spacing w:after="0" w:line="320" w:lineRule="exact"/>
        <w:jc w:val="both"/>
        <w:outlineLvl w:val="0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</w:p>
    <w:p w14:paraId="107A22D2" w14:textId="27A2FC41" w:rsidR="009E685E" w:rsidRDefault="009E685E" w:rsidP="009E685E">
      <w:pPr>
        <w:pStyle w:val="Prrafodelista"/>
        <w:spacing w:after="0"/>
        <w:ind w:left="36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El supervisor designado para la tarea planificará la realización de la misma con los operadores, considerando lo siguiente:</w:t>
      </w:r>
    </w:p>
    <w:p w14:paraId="32B41CB6" w14:textId="4DC1138F" w:rsidR="009E685E" w:rsidRDefault="009E685E" w:rsidP="009E685E">
      <w:pPr>
        <w:pStyle w:val="Prrafodelista"/>
        <w:spacing w:after="0"/>
        <w:ind w:left="36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03182BA5" w14:textId="31FAE036" w:rsidR="009E685E" w:rsidRDefault="00030233" w:rsidP="00030233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Sitio de descarga y armado del equipo dosificación:</w:t>
      </w:r>
      <w:r w:rsidR="00646099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verificar que el lugar en cual se van a bajar los componentes del </w:t>
      </w:r>
      <w:proofErr w:type="spellStart"/>
      <w:r w:rsidR="00646099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skid</w:t>
      </w:r>
      <w:proofErr w:type="spellEnd"/>
    </w:p>
    <w:p w14:paraId="2EECB0E3" w14:textId="2CFF81F8" w:rsidR="00030233" w:rsidRDefault="00030233" w:rsidP="00030233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Orden de </w:t>
      </w:r>
      <w:r w:rsidR="00646099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descarga: </w:t>
      </w:r>
    </w:p>
    <w:p w14:paraId="6129D578" w14:textId="558983BA" w:rsidR="00646099" w:rsidRDefault="00646099" w:rsidP="00646099">
      <w:pPr>
        <w:pStyle w:val="Prrafodelista"/>
        <w:numPr>
          <w:ilvl w:val="1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Estructura (Bastidor)</w:t>
      </w:r>
    </w:p>
    <w:p w14:paraId="56D93349" w14:textId="755CCB94" w:rsidR="00646099" w:rsidRDefault="00646099" w:rsidP="00646099">
      <w:pPr>
        <w:pStyle w:val="Prrafodelista"/>
        <w:numPr>
          <w:ilvl w:val="1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Bandeja antiderrame.</w:t>
      </w:r>
    </w:p>
    <w:p w14:paraId="03FAF36A" w14:textId="0501597C" w:rsidR="00646099" w:rsidRDefault="00646099" w:rsidP="00646099">
      <w:pPr>
        <w:pStyle w:val="Prrafodelista"/>
        <w:numPr>
          <w:ilvl w:val="1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Contenedor plástico.</w:t>
      </w:r>
    </w:p>
    <w:p w14:paraId="1FD2A252" w14:textId="746C4E36" w:rsidR="00646099" w:rsidRDefault="00646099" w:rsidP="00646099">
      <w:pPr>
        <w:pStyle w:val="Prrafodelista"/>
        <w:numPr>
          <w:ilvl w:val="1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Tablero (en algunas ocasiones esta parte podrá venir con la estructura)</w:t>
      </w:r>
    </w:p>
    <w:p w14:paraId="76674D03" w14:textId="18B9A524" w:rsidR="00646099" w:rsidRDefault="00646099" w:rsidP="00646099">
      <w:pPr>
        <w:pStyle w:val="Prrafodelista"/>
        <w:numPr>
          <w:ilvl w:val="1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Bomba</w:t>
      </w:r>
    </w:p>
    <w:p w14:paraId="25010F07" w14:textId="65E2711B" w:rsidR="00646099" w:rsidRDefault="00646099" w:rsidP="00646099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Peso descargado por persona: el número de personas estará en función del peso de los componentes</w:t>
      </w:r>
      <w:r w:rsidR="00BA13B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del </w:t>
      </w:r>
      <w:proofErr w:type="spellStart"/>
      <w:r w:rsidR="00BA13B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skid</w:t>
      </w:r>
      <w:proofErr w:type="spellEnd"/>
      <w:r w:rsidR="00BA13B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, no superando en ningún caso los 20 kg/persona:</w:t>
      </w:r>
    </w:p>
    <w:p w14:paraId="20351D7F" w14:textId="77777777" w:rsidR="00646099" w:rsidRDefault="00646099" w:rsidP="00646099">
      <w:pPr>
        <w:pStyle w:val="Prrafodelista"/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tbl>
      <w:tblPr>
        <w:tblW w:w="58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410"/>
      </w:tblGrid>
      <w:tr w:rsidR="00646099" w14:paraId="6D47B102" w14:textId="77777777" w:rsidTr="00646099">
        <w:trPr>
          <w:trHeight w:val="567"/>
          <w:jc w:val="center"/>
        </w:trPr>
        <w:tc>
          <w:tcPr>
            <w:tcW w:w="58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5D8F1A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FFFFFF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</w:rPr>
              <w:t>Equipo de Dosificación</w:t>
            </w:r>
          </w:p>
        </w:tc>
      </w:tr>
      <w:tr w:rsidR="00646099" w14:paraId="21F94B87" w14:textId="77777777" w:rsidTr="00646099">
        <w:trPr>
          <w:trHeight w:val="567"/>
          <w:jc w:val="center"/>
        </w:trPr>
        <w:tc>
          <w:tcPr>
            <w:tcW w:w="3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5E8E63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</w:rPr>
              <w:t>Componente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896520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</w:rPr>
              <w:t>Peso estimado</w:t>
            </w:r>
          </w:p>
        </w:tc>
      </w:tr>
      <w:tr w:rsidR="00646099" w14:paraId="42282665" w14:textId="77777777" w:rsidTr="00646099">
        <w:trPr>
          <w:trHeight w:val="567"/>
          <w:jc w:val="center"/>
        </w:trPr>
        <w:tc>
          <w:tcPr>
            <w:tcW w:w="3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D337C8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Bomba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0FE746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18 kg </w:t>
            </w:r>
            <w:proofErr w:type="spellStart"/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max</w:t>
            </w:r>
            <w:proofErr w:type="spellEnd"/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.</w:t>
            </w:r>
          </w:p>
        </w:tc>
      </w:tr>
      <w:tr w:rsidR="00646099" w14:paraId="24B6E385" w14:textId="77777777" w:rsidTr="00646099">
        <w:trPr>
          <w:trHeight w:val="567"/>
          <w:jc w:val="center"/>
        </w:trPr>
        <w:tc>
          <w:tcPr>
            <w:tcW w:w="3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5D2DA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Bandeja antiderrame (plástica)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86A6BA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15 kg </w:t>
            </w:r>
            <w:proofErr w:type="spellStart"/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max</w:t>
            </w:r>
            <w:proofErr w:type="spellEnd"/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.</w:t>
            </w:r>
          </w:p>
        </w:tc>
      </w:tr>
      <w:tr w:rsidR="00646099" w14:paraId="674B5786" w14:textId="77777777" w:rsidTr="00646099">
        <w:trPr>
          <w:trHeight w:val="567"/>
          <w:jc w:val="center"/>
        </w:trPr>
        <w:tc>
          <w:tcPr>
            <w:tcW w:w="3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4336C4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Estructura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98C1B1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20 kg </w:t>
            </w:r>
            <w:proofErr w:type="spellStart"/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max</w:t>
            </w:r>
            <w:proofErr w:type="spellEnd"/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.</w:t>
            </w:r>
          </w:p>
        </w:tc>
      </w:tr>
      <w:tr w:rsidR="00646099" w14:paraId="31718784" w14:textId="77777777" w:rsidTr="00646099">
        <w:trPr>
          <w:trHeight w:val="567"/>
          <w:jc w:val="center"/>
        </w:trPr>
        <w:tc>
          <w:tcPr>
            <w:tcW w:w="3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69A0AC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Contenedor (plástico)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45BD06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40 kg </w:t>
            </w:r>
            <w:proofErr w:type="spellStart"/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max</w:t>
            </w:r>
            <w:proofErr w:type="spellEnd"/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.</w:t>
            </w:r>
          </w:p>
        </w:tc>
      </w:tr>
      <w:tr w:rsidR="00646099" w14:paraId="4D6F8728" w14:textId="77777777" w:rsidTr="00646099">
        <w:trPr>
          <w:trHeight w:val="567"/>
          <w:jc w:val="center"/>
        </w:trPr>
        <w:tc>
          <w:tcPr>
            <w:tcW w:w="3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68A200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Tablero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1BCC0B" w14:textId="77777777" w:rsidR="00646099" w:rsidRPr="00646099" w:rsidRDefault="00646099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8 kg </w:t>
            </w:r>
            <w:proofErr w:type="spellStart"/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max</w:t>
            </w:r>
            <w:proofErr w:type="spellEnd"/>
            <w:r w:rsidRPr="0064609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.</w:t>
            </w:r>
          </w:p>
        </w:tc>
      </w:tr>
    </w:tbl>
    <w:p w14:paraId="278CB288" w14:textId="77777777" w:rsidR="00646099" w:rsidRDefault="00646099" w:rsidP="00646099">
      <w:pPr>
        <w:pStyle w:val="Prrafodelista"/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66E48E0E" w14:textId="0E03CB2F" w:rsidR="00646099" w:rsidRDefault="00BA13BE" w:rsidP="00646099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Uso de EPP adecuados a la tarea: guantes de alto impacto, botines punta de acero.</w:t>
      </w:r>
    </w:p>
    <w:p w14:paraId="0136D855" w14:textId="5F3394C1" w:rsidR="00BA13BE" w:rsidRPr="00646099" w:rsidRDefault="00BA13BE" w:rsidP="00646099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Realización de ATS</w:t>
      </w:r>
    </w:p>
    <w:p w14:paraId="20194972" w14:textId="77777777" w:rsidR="009E685E" w:rsidRDefault="009E685E" w:rsidP="009E685E">
      <w:pPr>
        <w:tabs>
          <w:tab w:val="left" w:pos="336"/>
        </w:tabs>
        <w:spacing w:after="0" w:line="320" w:lineRule="exact"/>
        <w:jc w:val="both"/>
        <w:outlineLvl w:val="0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  <w:bookmarkStart w:id="0" w:name="_GoBack"/>
      <w:bookmarkEnd w:id="0"/>
    </w:p>
    <w:p w14:paraId="38685E3F" w14:textId="18B9734E" w:rsidR="009E685E" w:rsidRDefault="009E685E" w:rsidP="009E685E">
      <w:pPr>
        <w:tabs>
          <w:tab w:val="left" w:pos="336"/>
        </w:tabs>
        <w:spacing w:after="0" w:line="320" w:lineRule="exact"/>
        <w:jc w:val="both"/>
        <w:outlineLvl w:val="0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</w:p>
    <w:p w14:paraId="29E01D02" w14:textId="77777777" w:rsidR="009E685E" w:rsidRPr="009E685E" w:rsidRDefault="009E685E" w:rsidP="009E685E">
      <w:pPr>
        <w:tabs>
          <w:tab w:val="left" w:pos="336"/>
        </w:tabs>
        <w:spacing w:after="0" w:line="320" w:lineRule="exact"/>
        <w:jc w:val="both"/>
        <w:outlineLvl w:val="0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</w:p>
    <w:p w14:paraId="7FACB10E" w14:textId="77777777" w:rsidR="001B1384" w:rsidRDefault="001B1384" w:rsidP="00516FEC">
      <w:pPr>
        <w:tabs>
          <w:tab w:val="left" w:pos="336"/>
        </w:tabs>
        <w:spacing w:after="0" w:line="320" w:lineRule="exact"/>
        <w:jc w:val="both"/>
        <w:outlineLvl w:val="0"/>
        <w:rPr>
          <w:rFonts w:ascii="Exo" w:eastAsia="Times New Roman" w:hAnsi="Exo" w:cs="Arial"/>
          <w:b/>
          <w:color w:val="20335A"/>
          <w:sz w:val="18"/>
          <w:szCs w:val="18"/>
          <w:lang w:val="es-ES_tradnl" w:eastAsia="es-ES"/>
        </w:rPr>
      </w:pPr>
    </w:p>
    <w:p w14:paraId="0DEF5858" w14:textId="40E7770F" w:rsidR="001D5606" w:rsidRDefault="001D5606" w:rsidP="00516FEC">
      <w:pPr>
        <w:jc w:val="both"/>
        <w:rPr>
          <w:rFonts w:ascii="Exo" w:eastAsia="Times New Roman" w:hAnsi="Exo" w:cs="Arial"/>
          <w:b/>
          <w:color w:val="20335A"/>
          <w:sz w:val="20"/>
          <w:szCs w:val="20"/>
          <w:lang w:val="es-ES_tradnl" w:eastAsia="es-ES"/>
        </w:rPr>
      </w:pPr>
    </w:p>
    <w:sectPr w:rsidR="001D5606" w:rsidSect="009A577F">
      <w:headerReference w:type="default" r:id="rId8"/>
      <w:footerReference w:type="default" r:id="rId9"/>
      <w:type w:val="continuous"/>
      <w:pgSz w:w="11906" w:h="16838"/>
      <w:pgMar w:top="2179" w:right="1133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E455E" w14:textId="77777777" w:rsidR="00201D95" w:rsidRDefault="00201D95" w:rsidP="00A115D6">
      <w:pPr>
        <w:spacing w:after="0" w:line="240" w:lineRule="auto"/>
      </w:pPr>
      <w:r>
        <w:separator/>
      </w:r>
    </w:p>
  </w:endnote>
  <w:endnote w:type="continuationSeparator" w:id="0">
    <w:p w14:paraId="08B0A0B0" w14:textId="77777777" w:rsidR="00201D95" w:rsidRDefault="00201D95" w:rsidP="00A1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xo Black">
    <w:panose1 w:val="00000A00000000000000"/>
    <w:charset w:val="00"/>
    <w:family w:val="auto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"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xo Bold">
    <w:altName w:val="Exo"/>
    <w:panose1 w:val="00000000000000000000"/>
    <w:charset w:val="00"/>
    <w:family w:val="roman"/>
    <w:notTrueType/>
    <w:pitch w:val="default"/>
  </w:font>
  <w:font w:name="Exo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Ex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32BB2" w14:textId="77777777" w:rsidR="002D594D" w:rsidRDefault="002D594D">
    <w:pPr>
      <w:pStyle w:val="Piedepgina"/>
      <w:rPr>
        <w:rFonts w:ascii="Arial" w:hAnsi="Arial" w:cs="Arial"/>
      </w:rPr>
    </w:pPr>
    <w:r>
      <w:rPr>
        <w:noProof/>
        <w:lang w:eastAsia="es-AR"/>
      </w:rPr>
      <w:drawing>
        <wp:anchor distT="0" distB="0" distL="114300" distR="114300" simplePos="0" relativeHeight="251656192" behindDoc="1" locked="0" layoutInCell="1" allowOverlap="1" wp14:anchorId="3F904AB3" wp14:editId="496D83F3">
          <wp:simplePos x="0" y="0"/>
          <wp:positionH relativeFrom="column">
            <wp:posOffset>-1086485</wp:posOffset>
          </wp:positionH>
          <wp:positionV relativeFrom="paragraph">
            <wp:posOffset>-117858</wp:posOffset>
          </wp:positionV>
          <wp:extent cx="7546975" cy="320675"/>
          <wp:effectExtent l="0" t="0" r="0" b="3175"/>
          <wp:wrapNone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_0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660"/>
                  <a:stretch/>
                </pic:blipFill>
                <pic:spPr bwMode="auto">
                  <a:xfrm>
                    <a:off x="0" y="0"/>
                    <a:ext cx="7546975" cy="320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FAF4ACD" w14:textId="755F2691" w:rsidR="002D594D" w:rsidRPr="00C33CA1" w:rsidRDefault="00BB6968" w:rsidP="00E24954">
    <w:pPr>
      <w:pStyle w:val="Piedepgina"/>
      <w:rPr>
        <w:rFonts w:ascii="Exo SemiBold" w:hAnsi="Exo SemiBold"/>
        <w:color w:val="20335A"/>
        <w:sz w:val="14"/>
        <w:szCs w:val="14"/>
      </w:rPr>
    </w:pPr>
    <w:r w:rsidRPr="008A10D7">
      <w:rPr>
        <w:rFonts w:ascii="Exo Bold" w:eastAsia="Times New Roman" w:hAnsi="Exo Bold"/>
        <w:color w:val="20335A"/>
        <w:sz w:val="20"/>
        <w:szCs w:val="20"/>
        <w:lang w:val="es-ES_tradnl" w:eastAsia="es-ES"/>
      </w:rPr>
      <w:t>PE-</w:t>
    </w:r>
    <w:proofErr w:type="gramStart"/>
    <w:r w:rsidRPr="008A10D7">
      <w:rPr>
        <w:rFonts w:ascii="Exo Bold" w:eastAsia="Times New Roman" w:hAnsi="Exo Bold"/>
        <w:color w:val="20335A"/>
        <w:sz w:val="20"/>
        <w:szCs w:val="20"/>
        <w:lang w:val="es-ES_tradnl" w:eastAsia="es-ES"/>
      </w:rPr>
      <w:t>2.CSMA.Pr.</w:t>
    </w:r>
    <w:proofErr w:type="gramEnd"/>
    <w:r w:rsidRPr="008A10D7">
      <w:rPr>
        <w:rFonts w:ascii="Exo Bold" w:eastAsia="Times New Roman" w:hAnsi="Exo Bold"/>
        <w:color w:val="20335A"/>
        <w:sz w:val="20"/>
        <w:szCs w:val="20"/>
        <w:lang w:val="es-ES_tradnl" w:eastAsia="es-ES"/>
      </w:rPr>
      <w:t>01</w:t>
    </w:r>
    <w:r>
      <w:rPr>
        <w:rFonts w:ascii="Exo Bold" w:eastAsia="Times New Roman" w:hAnsi="Exo Bold"/>
        <w:color w:val="20335A"/>
        <w:sz w:val="20"/>
        <w:szCs w:val="20"/>
        <w:lang w:val="es-ES_tradnl" w:eastAsia="es-ES"/>
      </w:rPr>
      <w:t>_F</w:t>
    </w:r>
    <w:r w:rsidRPr="008A10D7">
      <w:rPr>
        <w:rFonts w:ascii="Exo Bold" w:eastAsia="Times New Roman" w:hAnsi="Exo Bold"/>
        <w:color w:val="20335A"/>
        <w:sz w:val="20"/>
        <w:szCs w:val="20"/>
        <w:lang w:val="es-ES_tradnl" w:eastAsia="es-ES"/>
      </w:rPr>
      <w:t>-0</w:t>
    </w:r>
    <w:r w:rsidR="00CD7D25">
      <w:rPr>
        <w:rFonts w:ascii="Exo Bold" w:eastAsia="Times New Roman" w:hAnsi="Exo Bold"/>
        <w:color w:val="20335A"/>
        <w:sz w:val="20"/>
        <w:szCs w:val="20"/>
        <w:lang w:val="es-ES_tradnl" w:eastAsia="es-ES"/>
      </w:rPr>
      <w:t>3</w:t>
    </w:r>
    <w:r w:rsidR="00605EFA">
      <w:rPr>
        <w:rFonts w:ascii="Exo Bold" w:eastAsia="Times New Roman" w:hAnsi="Exo Bold"/>
        <w:color w:val="20335A"/>
        <w:sz w:val="20"/>
        <w:szCs w:val="20"/>
        <w:lang w:val="es-ES_tradnl" w:eastAsia="es-ES"/>
      </w:rPr>
      <w:t>_Rev.0</w:t>
    </w:r>
    <w:r w:rsidR="002D594D" w:rsidRPr="00C33CA1">
      <w:rPr>
        <w:rFonts w:ascii="Exo SemiBold" w:hAnsi="Exo SemiBold"/>
        <w:color w:val="20335A"/>
        <w:sz w:val="14"/>
        <w:szCs w:val="14"/>
      </w:rPr>
      <w:tab/>
    </w:r>
    <w:r w:rsidR="002D594D">
      <w:rPr>
        <w:rFonts w:ascii="Exo SemiBold" w:hAnsi="Exo SemiBold"/>
        <w:color w:val="20335A"/>
        <w:sz w:val="14"/>
        <w:szCs w:val="14"/>
      </w:rPr>
      <w:tab/>
    </w:r>
    <w:r w:rsidR="002D594D" w:rsidRPr="00C33CA1">
      <w:rPr>
        <w:rFonts w:ascii="Exo SemiBold" w:hAnsi="Exo SemiBold"/>
        <w:i/>
        <w:color w:val="20335A"/>
        <w:sz w:val="14"/>
        <w:szCs w:val="14"/>
      </w:rPr>
      <w:t>Hoja</w:t>
    </w:r>
    <w:r w:rsidR="002D594D" w:rsidRPr="00C33CA1">
      <w:rPr>
        <w:rFonts w:ascii="Exo SemiBold" w:hAnsi="Exo SemiBold"/>
        <w:i/>
        <w:color w:val="20335A"/>
        <w:sz w:val="14"/>
        <w:szCs w:val="14"/>
        <w:lang w:val="es-ES"/>
      </w:rPr>
      <w:t xml:space="preserve"> </w: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begin"/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instrText>PAGE</w:instrTex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separate"/>
    </w:r>
    <w:r w:rsidR="00BA13BE">
      <w:rPr>
        <w:rFonts w:ascii="Exo SemiBold" w:hAnsi="Exo SemiBold"/>
        <w:b/>
        <w:bCs/>
        <w:i/>
        <w:noProof/>
        <w:color w:val="20335A"/>
        <w:sz w:val="14"/>
        <w:szCs w:val="14"/>
      </w:rPr>
      <w:t>2</w: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end"/>
    </w:r>
    <w:r w:rsidR="002D594D" w:rsidRPr="00C33CA1">
      <w:rPr>
        <w:rFonts w:ascii="Exo SemiBold" w:hAnsi="Exo SemiBold"/>
        <w:i/>
        <w:color w:val="20335A"/>
        <w:sz w:val="14"/>
        <w:szCs w:val="14"/>
        <w:lang w:val="es-ES"/>
      </w:rPr>
      <w:t xml:space="preserve"> de </w: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begin"/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instrText>NUMPAGES</w:instrTex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separate"/>
    </w:r>
    <w:r w:rsidR="00BA13BE">
      <w:rPr>
        <w:rFonts w:ascii="Exo SemiBold" w:hAnsi="Exo SemiBold"/>
        <w:b/>
        <w:bCs/>
        <w:i/>
        <w:noProof/>
        <w:color w:val="20335A"/>
        <w:sz w:val="14"/>
        <w:szCs w:val="14"/>
      </w:rPr>
      <w:t>3</w: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B5A3D" w14:textId="77777777" w:rsidR="00201D95" w:rsidRDefault="00201D95" w:rsidP="00A115D6">
      <w:pPr>
        <w:spacing w:after="0" w:line="240" w:lineRule="auto"/>
      </w:pPr>
      <w:r>
        <w:separator/>
      </w:r>
    </w:p>
  </w:footnote>
  <w:footnote w:type="continuationSeparator" w:id="0">
    <w:p w14:paraId="364AD749" w14:textId="77777777" w:rsidR="00201D95" w:rsidRDefault="00201D95" w:rsidP="00A11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35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10"/>
      <w:gridCol w:w="268"/>
      <w:gridCol w:w="1743"/>
      <w:gridCol w:w="6333"/>
    </w:tblGrid>
    <w:tr w:rsidR="00360A73" w14:paraId="5A32A396" w14:textId="4CE41141" w:rsidTr="00E61CE0">
      <w:trPr>
        <w:trHeight w:val="796"/>
      </w:trPr>
      <w:tc>
        <w:tcPr>
          <w:tcW w:w="4021" w:type="dxa"/>
          <w:gridSpan w:val="3"/>
          <w:tcBorders>
            <w:bottom w:val="single" w:sz="24" w:space="0" w:color="00B0F0"/>
          </w:tcBorders>
          <w:vAlign w:val="center"/>
        </w:tcPr>
        <w:p w14:paraId="3DA41126" w14:textId="63067CD9" w:rsidR="001D6D4A" w:rsidRPr="00521E08" w:rsidRDefault="00FA458F" w:rsidP="00605EFA">
          <w:pPr>
            <w:spacing w:after="200"/>
            <w:rPr>
              <w:rFonts w:ascii="Exo Bold" w:hAnsi="Exo Bold"/>
              <w:b/>
              <w:bCs/>
              <w:color w:val="20335A"/>
              <w:sz w:val="27"/>
              <w:szCs w:val="28"/>
              <w:lang w:val="es-ES"/>
            </w:rPr>
          </w:pPr>
          <w:r>
            <w:rPr>
              <w:rFonts w:ascii="Exo Bold" w:hAnsi="Exo Bold"/>
              <w:b/>
              <w:bCs/>
              <w:color w:val="20335A"/>
              <w:sz w:val="27"/>
              <w:szCs w:val="28"/>
              <w:lang w:val="es-ES"/>
            </w:rPr>
            <w:t>Instructivo de Descarga Manual de Equipo Dosificador</w:t>
          </w:r>
        </w:p>
      </w:tc>
      <w:tc>
        <w:tcPr>
          <w:tcW w:w="6333" w:type="dxa"/>
          <w:vMerge w:val="restart"/>
        </w:tcPr>
        <w:p w14:paraId="6476CFC4" w14:textId="5305EC19" w:rsidR="001D6D4A" w:rsidRDefault="001D6D4A" w:rsidP="00E61CE0">
          <w:pPr>
            <w:jc w:val="center"/>
            <w:rPr>
              <w:rFonts w:ascii="Exo Bold" w:hAnsi="Exo Bold"/>
              <w:b/>
              <w:bCs/>
              <w:color w:val="20335A"/>
              <w:sz w:val="27"/>
              <w:szCs w:val="28"/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729920" behindDoc="0" locked="0" layoutInCell="1" allowOverlap="1" wp14:anchorId="253F66D5" wp14:editId="638A1A01">
                <wp:simplePos x="0" y="0"/>
                <wp:positionH relativeFrom="page">
                  <wp:posOffset>144780</wp:posOffset>
                </wp:positionH>
                <wp:positionV relativeFrom="paragraph">
                  <wp:posOffset>-947420</wp:posOffset>
                </wp:positionV>
                <wp:extent cx="3867150" cy="931545"/>
                <wp:effectExtent l="0" t="0" r="0" b="1905"/>
                <wp:wrapSquare wrapText="bothSides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mplates_Procedimientos-1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3306"/>
                        <a:stretch/>
                      </pic:blipFill>
                      <pic:spPr bwMode="auto">
                        <a:xfrm>
                          <a:off x="0" y="0"/>
                          <a:ext cx="3867150" cy="931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25A05" w14:paraId="0AD0A10D" w14:textId="3D0D7449" w:rsidTr="00783E80">
      <w:trPr>
        <w:trHeight w:val="439"/>
      </w:trPr>
      <w:tc>
        <w:tcPr>
          <w:tcW w:w="2010" w:type="dxa"/>
          <w:tcBorders>
            <w:top w:val="single" w:sz="24" w:space="0" w:color="00B0F0"/>
          </w:tcBorders>
          <w:vAlign w:val="center"/>
        </w:tcPr>
        <w:p w14:paraId="6BADBE57" w14:textId="559C0031" w:rsidR="00425A05" w:rsidRPr="00BC2FF7" w:rsidRDefault="00BC2FF7" w:rsidP="00DA6041">
          <w:pPr>
            <w:rPr>
              <w:rFonts w:ascii="Exo Bold" w:hAnsi="Exo Bold"/>
              <w:color w:val="20335A"/>
              <w:sz w:val="23"/>
            </w:rPr>
          </w:pPr>
          <w:r>
            <w:rPr>
              <w:rFonts w:ascii="Exo Bold" w:hAnsi="Exo Bold"/>
              <w:color w:val="20335A"/>
              <w:sz w:val="23"/>
              <w:lang w:val="es-ES"/>
            </w:rPr>
            <w:t>Tipo de Información doc.</w:t>
          </w:r>
        </w:p>
      </w:tc>
      <w:tc>
        <w:tcPr>
          <w:tcW w:w="2011" w:type="dxa"/>
          <w:gridSpan w:val="2"/>
          <w:tcBorders>
            <w:top w:val="single" w:sz="24" w:space="0" w:color="00B0F0"/>
          </w:tcBorders>
          <w:vAlign w:val="center"/>
        </w:tcPr>
        <w:p w14:paraId="449B09B8" w14:textId="2136FD31" w:rsidR="00425A05" w:rsidRPr="00DD4E83" w:rsidRDefault="00BC2FF7" w:rsidP="00DA6041">
          <w:pPr>
            <w:rPr>
              <w:rFonts w:ascii="Exo Bold" w:hAnsi="Exo Bold"/>
              <w:color w:val="20335A"/>
              <w:sz w:val="23"/>
              <w:lang w:val="es-ES"/>
            </w:rPr>
          </w:pPr>
          <w:r>
            <w:rPr>
              <w:rFonts w:ascii="Exo Bold" w:hAnsi="Exo Bold"/>
              <w:color w:val="20335A"/>
              <w:sz w:val="23"/>
              <w:lang w:val="es-ES"/>
            </w:rPr>
            <w:t>Código de la información doc.</w:t>
          </w:r>
        </w:p>
      </w:tc>
      <w:tc>
        <w:tcPr>
          <w:tcW w:w="6333" w:type="dxa"/>
          <w:vMerge/>
        </w:tcPr>
        <w:p w14:paraId="4832E571" w14:textId="77777777" w:rsidR="00425A05" w:rsidRDefault="00425A05" w:rsidP="00521E08">
          <w:pPr>
            <w:rPr>
              <w:rFonts w:ascii="Exo Bold" w:hAnsi="Exo Bold"/>
              <w:color w:val="20335A"/>
              <w:sz w:val="23"/>
              <w:lang w:val="es-ES"/>
            </w:rPr>
          </w:pPr>
        </w:p>
      </w:tc>
    </w:tr>
    <w:tr w:rsidR="00DA6041" w14:paraId="1008BF01" w14:textId="6399007B" w:rsidTr="00360A73">
      <w:trPr>
        <w:trHeight w:val="375"/>
      </w:trPr>
      <w:tc>
        <w:tcPr>
          <w:tcW w:w="2278" w:type="dxa"/>
          <w:gridSpan w:val="2"/>
        </w:tcPr>
        <w:p w14:paraId="00BF34F6" w14:textId="7EFB83B6" w:rsidR="00DA6041" w:rsidRDefault="00DA6041">
          <w:pPr>
            <w:pStyle w:val="Encabezado"/>
            <w:rPr>
              <w:noProof/>
              <w:lang w:eastAsia="es-AR"/>
            </w:rPr>
          </w:pPr>
          <w:r w:rsidRPr="006E2630">
            <w:rPr>
              <w:rFonts w:ascii="Exo Bold" w:hAnsi="Exo Bold"/>
              <w:color w:val="20335A"/>
              <w:sz w:val="18"/>
              <w:szCs w:val="18"/>
            </w:rPr>
            <w:t xml:space="preserve">Fecha: </w:t>
          </w:r>
          <w:sdt>
            <w:sdtPr>
              <w:rPr>
                <w:rFonts w:ascii="Exo Light" w:hAnsi="Exo Light"/>
                <w:b/>
                <w:bCs/>
                <w:color w:val="20335A"/>
                <w:sz w:val="18"/>
                <w:szCs w:val="18"/>
              </w:rPr>
              <w:id w:val="1382832309"/>
              <w:date>
                <w:dateFormat w:val="d/M/yyyy"/>
                <w:lid w:val="es-AR"/>
                <w:storeMappedDataAs w:val="dateTime"/>
                <w:calendar w:val="gregorian"/>
              </w:date>
            </w:sdtPr>
            <w:sdtEndPr/>
            <w:sdtContent>
              <w:r w:rsidR="009B18B7">
                <w:rPr>
                  <w:rFonts w:ascii="Exo Light" w:hAnsi="Exo Light"/>
                  <w:b/>
                  <w:bCs/>
                  <w:color w:val="20335A"/>
                  <w:sz w:val="18"/>
                  <w:szCs w:val="18"/>
                </w:rPr>
                <w:t>X</w:t>
              </w:r>
              <w:r>
                <w:rPr>
                  <w:rFonts w:ascii="Exo Light" w:hAnsi="Exo Light"/>
                  <w:b/>
                  <w:bCs/>
                  <w:color w:val="20335A"/>
                  <w:sz w:val="18"/>
                  <w:szCs w:val="18"/>
                </w:rPr>
                <w:t>/</w:t>
              </w:r>
              <w:r w:rsidR="009B18B7">
                <w:rPr>
                  <w:rFonts w:ascii="Exo Light" w:hAnsi="Exo Light"/>
                  <w:b/>
                  <w:bCs/>
                  <w:color w:val="20335A"/>
                  <w:sz w:val="18"/>
                  <w:szCs w:val="18"/>
                </w:rPr>
                <w:t>X</w:t>
              </w:r>
              <w:r>
                <w:rPr>
                  <w:rFonts w:ascii="Exo Light" w:hAnsi="Exo Light"/>
                  <w:b/>
                  <w:bCs/>
                  <w:color w:val="20335A"/>
                  <w:sz w:val="18"/>
                  <w:szCs w:val="18"/>
                </w:rPr>
                <w:t>/</w:t>
              </w:r>
              <w:r w:rsidR="009B18B7">
                <w:rPr>
                  <w:rFonts w:ascii="Exo Light" w:hAnsi="Exo Light"/>
                  <w:b/>
                  <w:bCs/>
                  <w:color w:val="20335A"/>
                  <w:sz w:val="18"/>
                  <w:szCs w:val="18"/>
                </w:rPr>
                <w:t>XXXX</w:t>
              </w:r>
            </w:sdtContent>
          </w:sdt>
        </w:p>
      </w:tc>
      <w:tc>
        <w:tcPr>
          <w:tcW w:w="1743" w:type="dxa"/>
        </w:tcPr>
        <w:p w14:paraId="22180F1E" w14:textId="4DF3B241" w:rsidR="00DA6041" w:rsidRDefault="00DA6041">
          <w:pPr>
            <w:pStyle w:val="Encabezado"/>
            <w:rPr>
              <w:noProof/>
              <w:lang w:eastAsia="es-AR"/>
            </w:rPr>
          </w:pPr>
          <w:r w:rsidRPr="001B1384">
            <w:rPr>
              <w:rFonts w:ascii="Exo Bold" w:hAnsi="Exo Bold"/>
              <w:color w:val="20335A"/>
              <w:sz w:val="18"/>
              <w:szCs w:val="18"/>
            </w:rPr>
            <w:t>Revisión</w:t>
          </w:r>
          <w:r w:rsidRPr="006E2630">
            <w:rPr>
              <w:rFonts w:ascii="Exo Bold" w:hAnsi="Exo Bold"/>
              <w:color w:val="20335A"/>
              <w:sz w:val="18"/>
              <w:szCs w:val="18"/>
            </w:rPr>
            <w:t xml:space="preserve">: </w:t>
          </w:r>
          <w:sdt>
            <w:sdtPr>
              <w:rPr>
                <w:rFonts w:ascii="Exo Bold" w:hAnsi="Exo Bold"/>
                <w:color w:val="20335A"/>
                <w:sz w:val="18"/>
                <w:szCs w:val="18"/>
              </w:rPr>
              <w:alias w:val="Revisión del Documento"/>
              <w:tag w:val="Revisión del Documento"/>
              <w:id w:val="231507142"/>
              <w:dropDownList>
                <w:listItem w:value="N° de Revisión"/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</w:dropDownList>
            </w:sdtPr>
            <w:sdtEndPr/>
            <w:sdtContent>
              <w:r>
                <w:rPr>
                  <w:rFonts w:ascii="Exo Bold" w:hAnsi="Exo Bold"/>
                  <w:color w:val="20335A"/>
                  <w:sz w:val="18"/>
                  <w:szCs w:val="18"/>
                </w:rPr>
                <w:t>0</w:t>
              </w:r>
            </w:sdtContent>
          </w:sdt>
        </w:p>
      </w:tc>
      <w:tc>
        <w:tcPr>
          <w:tcW w:w="6333" w:type="dxa"/>
          <w:vMerge/>
        </w:tcPr>
        <w:p w14:paraId="7FB4661E" w14:textId="77777777" w:rsidR="00DA6041" w:rsidRDefault="00DA6041">
          <w:pPr>
            <w:pStyle w:val="Encabezado"/>
            <w:rPr>
              <w:noProof/>
              <w:lang w:eastAsia="es-AR"/>
            </w:rPr>
          </w:pPr>
        </w:p>
      </w:tc>
    </w:tr>
  </w:tbl>
  <w:p w14:paraId="3CDBFA07" w14:textId="4A94A741" w:rsidR="002D594D" w:rsidRPr="00FE116C" w:rsidRDefault="002D594D">
    <w:pPr>
      <w:pStyle w:val="Encabezado"/>
    </w:pPr>
    <w:r w:rsidRPr="004D71AE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48966AFA" wp14:editId="50D9AA77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168650" cy="372745"/>
              <wp:effectExtent l="0" t="0" r="0" b="8255"/>
              <wp:wrapNone/>
              <wp:docPr id="3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DDC36" w14:textId="73E5DA6B" w:rsidR="002D594D" w:rsidRPr="006E2630" w:rsidRDefault="002D594D" w:rsidP="004D71AE">
                          <w:pPr>
                            <w:spacing w:after="0" w:line="400" w:lineRule="exact"/>
                            <w:rPr>
                              <w:rFonts w:ascii="Exo Light" w:hAnsi="Exo Light"/>
                              <w:color w:val="20335A"/>
                              <w:sz w:val="18"/>
                              <w:szCs w:val="18"/>
                            </w:rPr>
                          </w:pPr>
                          <w:r w:rsidRPr="006E2630">
                            <w:rPr>
                              <w:rFonts w:ascii="Exo Bold" w:hAnsi="Exo Bold"/>
                              <w:color w:val="20335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Exo Bold" w:hAnsi="Exo Bold"/>
                              <w:color w:val="20335A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6E2630">
                            <w:rPr>
                              <w:rFonts w:ascii="Exo Light" w:hAnsi="Exo Light"/>
                              <w:color w:val="20335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Exo Light" w:hAnsi="Exo Light"/>
                              <w:color w:val="20335A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6E2630">
                            <w:rPr>
                              <w:rFonts w:ascii="Exo Light" w:hAnsi="Exo Light"/>
                              <w:color w:val="20335A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66AFA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26" type="#_x0000_t202" style="position:absolute;margin-left:198.3pt;margin-top:0;width:249.5pt;height:29.3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L/uwIAAME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" filled="f" stroked="f">
              <v:textbox>
                <w:txbxContent>
                  <w:p w14:paraId="329DDC36" w14:textId="73E5DA6B" w:rsidR="002D594D" w:rsidRPr="006E2630" w:rsidRDefault="002D594D" w:rsidP="004D71AE">
                    <w:pPr>
                      <w:spacing w:after="0" w:line="400" w:lineRule="exact"/>
                      <w:rPr>
                        <w:rFonts w:ascii="Exo Light" w:hAnsi="Exo Light"/>
                        <w:color w:val="20335A"/>
                        <w:sz w:val="18"/>
                        <w:szCs w:val="18"/>
                      </w:rPr>
                    </w:pPr>
                    <w:r w:rsidRPr="006E2630">
                      <w:rPr>
                        <w:rFonts w:ascii="Exo Bold" w:hAnsi="Exo Bold"/>
                        <w:color w:val="20335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Exo Bold" w:hAnsi="Exo Bold"/>
                        <w:color w:val="20335A"/>
                        <w:sz w:val="18"/>
                        <w:szCs w:val="18"/>
                      </w:rPr>
                      <w:t xml:space="preserve">    </w:t>
                    </w:r>
                    <w:r w:rsidRPr="006E2630">
                      <w:rPr>
                        <w:rFonts w:ascii="Exo Light" w:hAnsi="Exo Light"/>
                        <w:color w:val="20335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Exo Light" w:hAnsi="Exo Light"/>
                        <w:color w:val="20335A"/>
                        <w:sz w:val="18"/>
                        <w:szCs w:val="18"/>
                      </w:rPr>
                      <w:t xml:space="preserve">   </w:t>
                    </w:r>
                    <w:r w:rsidRPr="006E2630">
                      <w:rPr>
                        <w:rFonts w:ascii="Exo Light" w:hAnsi="Exo Light"/>
                        <w:color w:val="20335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749"/>
    <w:multiLevelType w:val="hybridMultilevel"/>
    <w:tmpl w:val="22E2ABD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84110"/>
    <w:multiLevelType w:val="multilevel"/>
    <w:tmpl w:val="82683B94"/>
    <w:lvl w:ilvl="0">
      <w:start w:val="1"/>
      <w:numFmt w:val="decimal"/>
      <w:lvlText w:val="%1."/>
      <w:lvlJc w:val="left"/>
      <w:pPr>
        <w:ind w:left="360" w:hanging="360"/>
      </w:pPr>
      <w:rPr>
        <w:rFonts w:ascii="Exo Black" w:hAnsi="Exo Black" w:hint="default"/>
        <w:b/>
        <w:bCs w:val="0"/>
        <w:color w:val="73CAE6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Exo" w:hAnsi="Exo"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AD004D"/>
    <w:multiLevelType w:val="multilevel"/>
    <w:tmpl w:val="BE7E6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26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DD3837"/>
    <w:multiLevelType w:val="hybridMultilevel"/>
    <w:tmpl w:val="AF665AB2"/>
    <w:lvl w:ilvl="0" w:tplc="C64C0EE4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93C6DA3"/>
    <w:multiLevelType w:val="hybridMultilevel"/>
    <w:tmpl w:val="CCF20B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D676E"/>
    <w:multiLevelType w:val="hybridMultilevel"/>
    <w:tmpl w:val="8B723C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A04"/>
    <w:multiLevelType w:val="multilevel"/>
    <w:tmpl w:val="A90CCA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A131D7"/>
    <w:multiLevelType w:val="hybridMultilevel"/>
    <w:tmpl w:val="FC1C59C4"/>
    <w:lvl w:ilvl="0" w:tplc="39B42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73CAE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44F27"/>
    <w:multiLevelType w:val="multilevel"/>
    <w:tmpl w:val="AD10ED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F518FE"/>
    <w:multiLevelType w:val="multilevel"/>
    <w:tmpl w:val="07EC2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94C4C"/>
    <w:multiLevelType w:val="hybridMultilevel"/>
    <w:tmpl w:val="778E1E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A7384"/>
    <w:multiLevelType w:val="hybridMultilevel"/>
    <w:tmpl w:val="052827B6"/>
    <w:lvl w:ilvl="0" w:tplc="22FC95B6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910E3"/>
    <w:multiLevelType w:val="hybridMultilevel"/>
    <w:tmpl w:val="3B3491E0"/>
    <w:lvl w:ilvl="0" w:tplc="64B02210">
      <w:start w:val="8"/>
      <w:numFmt w:val="bullet"/>
      <w:lvlText w:val="-"/>
      <w:lvlJc w:val="left"/>
      <w:pPr>
        <w:ind w:left="720" w:hanging="360"/>
      </w:pPr>
      <w:rPr>
        <w:rFonts w:ascii="Exo" w:eastAsia="Times New Roman" w:hAnsi="Exo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F4F3D"/>
    <w:multiLevelType w:val="hybridMultilevel"/>
    <w:tmpl w:val="A802DAC6"/>
    <w:lvl w:ilvl="0" w:tplc="64462E82">
      <w:start w:val="5"/>
      <w:numFmt w:val="bullet"/>
      <w:lvlText w:val="-"/>
      <w:lvlJc w:val="left"/>
      <w:pPr>
        <w:ind w:left="720" w:hanging="360"/>
      </w:pPr>
      <w:rPr>
        <w:rFonts w:ascii="Exo" w:eastAsia="Times New Roman" w:hAnsi="Ex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63F1C"/>
    <w:multiLevelType w:val="multilevel"/>
    <w:tmpl w:val="D06EAAF4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5" w15:restartNumberingAfterBreak="0">
    <w:nsid w:val="7D6C5E49"/>
    <w:multiLevelType w:val="multilevel"/>
    <w:tmpl w:val="B2505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4"/>
  </w:num>
  <w:num w:numId="6">
    <w:abstractNumId w:val="15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12"/>
  </w:num>
  <w:num w:numId="13">
    <w:abstractNumId w:val="10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15"/>
    <w:rsid w:val="00001DA6"/>
    <w:rsid w:val="000066A6"/>
    <w:rsid w:val="00011CDD"/>
    <w:rsid w:val="0002294A"/>
    <w:rsid w:val="00026DD4"/>
    <w:rsid w:val="000273D6"/>
    <w:rsid w:val="00030233"/>
    <w:rsid w:val="00037266"/>
    <w:rsid w:val="0004080F"/>
    <w:rsid w:val="0004174F"/>
    <w:rsid w:val="000434BE"/>
    <w:rsid w:val="000520C9"/>
    <w:rsid w:val="000905AB"/>
    <w:rsid w:val="0009427C"/>
    <w:rsid w:val="000A43DC"/>
    <w:rsid w:val="000C170E"/>
    <w:rsid w:val="000D3FF2"/>
    <w:rsid w:val="001240A2"/>
    <w:rsid w:val="00126D3C"/>
    <w:rsid w:val="00144A8C"/>
    <w:rsid w:val="00194B15"/>
    <w:rsid w:val="001A2D36"/>
    <w:rsid w:val="001B1104"/>
    <w:rsid w:val="001B1384"/>
    <w:rsid w:val="001D5606"/>
    <w:rsid w:val="001D6419"/>
    <w:rsid w:val="001D6D4A"/>
    <w:rsid w:val="00201D95"/>
    <w:rsid w:val="00220508"/>
    <w:rsid w:val="00224B94"/>
    <w:rsid w:val="00231FE3"/>
    <w:rsid w:val="00256135"/>
    <w:rsid w:val="00270A5D"/>
    <w:rsid w:val="0029301F"/>
    <w:rsid w:val="002A1F16"/>
    <w:rsid w:val="002A48A3"/>
    <w:rsid w:val="002B14D1"/>
    <w:rsid w:val="002D010A"/>
    <w:rsid w:val="002D594D"/>
    <w:rsid w:val="002E0682"/>
    <w:rsid w:val="00332809"/>
    <w:rsid w:val="0033436C"/>
    <w:rsid w:val="003505A6"/>
    <w:rsid w:val="00357E0C"/>
    <w:rsid w:val="00360A73"/>
    <w:rsid w:val="003A4173"/>
    <w:rsid w:val="003A6251"/>
    <w:rsid w:val="003B5B79"/>
    <w:rsid w:val="003C2B3F"/>
    <w:rsid w:val="003C4EA3"/>
    <w:rsid w:val="003D0FD4"/>
    <w:rsid w:val="003E195D"/>
    <w:rsid w:val="003F27CD"/>
    <w:rsid w:val="003F30B2"/>
    <w:rsid w:val="003F4495"/>
    <w:rsid w:val="003F4F1F"/>
    <w:rsid w:val="00400935"/>
    <w:rsid w:val="00412B18"/>
    <w:rsid w:val="00425A05"/>
    <w:rsid w:val="004310E1"/>
    <w:rsid w:val="00441231"/>
    <w:rsid w:val="004745E9"/>
    <w:rsid w:val="004846B9"/>
    <w:rsid w:val="00487CB6"/>
    <w:rsid w:val="004A01AE"/>
    <w:rsid w:val="004B651E"/>
    <w:rsid w:val="004C4DF5"/>
    <w:rsid w:val="004C7B98"/>
    <w:rsid w:val="004D71AE"/>
    <w:rsid w:val="004F79AC"/>
    <w:rsid w:val="00507A95"/>
    <w:rsid w:val="00516FEC"/>
    <w:rsid w:val="00521E08"/>
    <w:rsid w:val="00542F12"/>
    <w:rsid w:val="005619DC"/>
    <w:rsid w:val="00563AC6"/>
    <w:rsid w:val="005721D5"/>
    <w:rsid w:val="00585837"/>
    <w:rsid w:val="005D2F60"/>
    <w:rsid w:val="005D62C3"/>
    <w:rsid w:val="005E4366"/>
    <w:rsid w:val="005E5EBB"/>
    <w:rsid w:val="005F253A"/>
    <w:rsid w:val="006012CE"/>
    <w:rsid w:val="00602D3E"/>
    <w:rsid w:val="00605EFA"/>
    <w:rsid w:val="006124E8"/>
    <w:rsid w:val="006150B2"/>
    <w:rsid w:val="00634A80"/>
    <w:rsid w:val="00646099"/>
    <w:rsid w:val="00655415"/>
    <w:rsid w:val="00667013"/>
    <w:rsid w:val="006856C1"/>
    <w:rsid w:val="00686CC9"/>
    <w:rsid w:val="006B799D"/>
    <w:rsid w:val="006C2C59"/>
    <w:rsid w:val="006E2630"/>
    <w:rsid w:val="006F63BD"/>
    <w:rsid w:val="00704B54"/>
    <w:rsid w:val="007215F8"/>
    <w:rsid w:val="007325B2"/>
    <w:rsid w:val="00744A67"/>
    <w:rsid w:val="007509B2"/>
    <w:rsid w:val="007801CF"/>
    <w:rsid w:val="00780A0F"/>
    <w:rsid w:val="007A01A5"/>
    <w:rsid w:val="007A1B0C"/>
    <w:rsid w:val="007B00C3"/>
    <w:rsid w:val="007B2BFB"/>
    <w:rsid w:val="007C70C0"/>
    <w:rsid w:val="007D1EBC"/>
    <w:rsid w:val="007E068C"/>
    <w:rsid w:val="007E5B47"/>
    <w:rsid w:val="00822E9C"/>
    <w:rsid w:val="008237E6"/>
    <w:rsid w:val="00827BC9"/>
    <w:rsid w:val="00830755"/>
    <w:rsid w:val="0083168F"/>
    <w:rsid w:val="00832480"/>
    <w:rsid w:val="0083495F"/>
    <w:rsid w:val="00840BD3"/>
    <w:rsid w:val="00844F74"/>
    <w:rsid w:val="00865069"/>
    <w:rsid w:val="0086735E"/>
    <w:rsid w:val="00880660"/>
    <w:rsid w:val="008A10D7"/>
    <w:rsid w:val="008A2391"/>
    <w:rsid w:val="008B3247"/>
    <w:rsid w:val="008B7CF5"/>
    <w:rsid w:val="008D5F16"/>
    <w:rsid w:val="008D7EB4"/>
    <w:rsid w:val="008E2610"/>
    <w:rsid w:val="008F3BB1"/>
    <w:rsid w:val="00900125"/>
    <w:rsid w:val="009108A9"/>
    <w:rsid w:val="00931791"/>
    <w:rsid w:val="00956E09"/>
    <w:rsid w:val="00971A5E"/>
    <w:rsid w:val="00975A41"/>
    <w:rsid w:val="0099284B"/>
    <w:rsid w:val="009A577F"/>
    <w:rsid w:val="009B0E86"/>
    <w:rsid w:val="009B18B7"/>
    <w:rsid w:val="009D59A5"/>
    <w:rsid w:val="009D5DC2"/>
    <w:rsid w:val="009E685E"/>
    <w:rsid w:val="009F6116"/>
    <w:rsid w:val="00A054AC"/>
    <w:rsid w:val="00A054B8"/>
    <w:rsid w:val="00A115D6"/>
    <w:rsid w:val="00A135A5"/>
    <w:rsid w:val="00A15C1D"/>
    <w:rsid w:val="00A17573"/>
    <w:rsid w:val="00A261C4"/>
    <w:rsid w:val="00A700F9"/>
    <w:rsid w:val="00A70A83"/>
    <w:rsid w:val="00A73DF8"/>
    <w:rsid w:val="00A810D5"/>
    <w:rsid w:val="00A9788D"/>
    <w:rsid w:val="00AA25A3"/>
    <w:rsid w:val="00AA7742"/>
    <w:rsid w:val="00AB6668"/>
    <w:rsid w:val="00AC6DEF"/>
    <w:rsid w:val="00AE2751"/>
    <w:rsid w:val="00B00412"/>
    <w:rsid w:val="00B0328C"/>
    <w:rsid w:val="00B23468"/>
    <w:rsid w:val="00B2397C"/>
    <w:rsid w:val="00B2399F"/>
    <w:rsid w:val="00B34B1C"/>
    <w:rsid w:val="00B36359"/>
    <w:rsid w:val="00B46E7D"/>
    <w:rsid w:val="00B536B5"/>
    <w:rsid w:val="00B81D35"/>
    <w:rsid w:val="00B86075"/>
    <w:rsid w:val="00BA13BE"/>
    <w:rsid w:val="00BA344C"/>
    <w:rsid w:val="00BA5A7E"/>
    <w:rsid w:val="00BB6968"/>
    <w:rsid w:val="00BC2FF7"/>
    <w:rsid w:val="00BC56AD"/>
    <w:rsid w:val="00BE0F36"/>
    <w:rsid w:val="00BF18E7"/>
    <w:rsid w:val="00BF214A"/>
    <w:rsid w:val="00C04034"/>
    <w:rsid w:val="00C33CA1"/>
    <w:rsid w:val="00C44A4C"/>
    <w:rsid w:val="00C45B3E"/>
    <w:rsid w:val="00C672DD"/>
    <w:rsid w:val="00C757AA"/>
    <w:rsid w:val="00C7630E"/>
    <w:rsid w:val="00C93B17"/>
    <w:rsid w:val="00C97F57"/>
    <w:rsid w:val="00CA4500"/>
    <w:rsid w:val="00CB0B25"/>
    <w:rsid w:val="00CB7132"/>
    <w:rsid w:val="00CD15CC"/>
    <w:rsid w:val="00CD31D7"/>
    <w:rsid w:val="00CD7D25"/>
    <w:rsid w:val="00D143B5"/>
    <w:rsid w:val="00D27806"/>
    <w:rsid w:val="00D35484"/>
    <w:rsid w:val="00D36FDD"/>
    <w:rsid w:val="00D805E1"/>
    <w:rsid w:val="00D87D30"/>
    <w:rsid w:val="00D87F74"/>
    <w:rsid w:val="00D95C73"/>
    <w:rsid w:val="00DA5DE8"/>
    <w:rsid w:val="00DA6041"/>
    <w:rsid w:val="00DB51EF"/>
    <w:rsid w:val="00DC1523"/>
    <w:rsid w:val="00DC5CF9"/>
    <w:rsid w:val="00DC748C"/>
    <w:rsid w:val="00DD1B4B"/>
    <w:rsid w:val="00DD4E83"/>
    <w:rsid w:val="00DE5AF5"/>
    <w:rsid w:val="00DE63BF"/>
    <w:rsid w:val="00E24954"/>
    <w:rsid w:val="00E3078A"/>
    <w:rsid w:val="00E61CE0"/>
    <w:rsid w:val="00E83CAB"/>
    <w:rsid w:val="00EA45ED"/>
    <w:rsid w:val="00EB5CBD"/>
    <w:rsid w:val="00EC3E46"/>
    <w:rsid w:val="00ED2FF5"/>
    <w:rsid w:val="00EE6EAE"/>
    <w:rsid w:val="00EF2E68"/>
    <w:rsid w:val="00F17350"/>
    <w:rsid w:val="00F21601"/>
    <w:rsid w:val="00F410EB"/>
    <w:rsid w:val="00F53020"/>
    <w:rsid w:val="00F600F4"/>
    <w:rsid w:val="00F951D7"/>
    <w:rsid w:val="00FA458F"/>
    <w:rsid w:val="00FA76A0"/>
    <w:rsid w:val="00FC1475"/>
    <w:rsid w:val="00FD1AF6"/>
    <w:rsid w:val="00FD4FFF"/>
    <w:rsid w:val="00FE116C"/>
    <w:rsid w:val="00FF34D9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403EC"/>
  <w15:docId w15:val="{0DAD194F-3D75-42D4-970E-1EA61C63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01F"/>
  </w:style>
  <w:style w:type="paragraph" w:styleId="Ttulo1">
    <w:name w:val="heading 1"/>
    <w:basedOn w:val="Normal"/>
    <w:link w:val="Ttulo1Car"/>
    <w:uiPriority w:val="9"/>
    <w:qFormat/>
    <w:rsid w:val="003C2B3F"/>
    <w:pPr>
      <w:widowControl w:val="0"/>
      <w:autoSpaceDE w:val="0"/>
      <w:autoSpaceDN w:val="0"/>
      <w:spacing w:after="0" w:line="240" w:lineRule="auto"/>
      <w:ind w:left="1604" w:hanging="801"/>
      <w:outlineLvl w:val="0"/>
    </w:pPr>
    <w:rPr>
      <w:rFonts w:ascii="Arial" w:eastAsia="Arial" w:hAnsi="Arial" w:cs="Arial"/>
      <w:b/>
      <w:bCs/>
      <w:lang w:val="es-ES" w:eastAsia="es-ES" w:bidi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B3F"/>
    <w:pPr>
      <w:widowControl w:val="0"/>
      <w:autoSpaceDE w:val="0"/>
      <w:autoSpaceDN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5D6"/>
  </w:style>
  <w:style w:type="paragraph" w:styleId="Piedepgina">
    <w:name w:val="footer"/>
    <w:basedOn w:val="Normal"/>
    <w:link w:val="PiedepginaCar"/>
    <w:uiPriority w:val="99"/>
    <w:unhideWhenUsed/>
    <w:rsid w:val="00A1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5D6"/>
  </w:style>
  <w:style w:type="paragraph" w:styleId="Prrafodelista">
    <w:name w:val="List Paragraph"/>
    <w:basedOn w:val="Normal"/>
    <w:uiPriority w:val="34"/>
    <w:qFormat/>
    <w:rsid w:val="00B536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1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DA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844F7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4F74"/>
    <w:rPr>
      <w:rFonts w:ascii="Arial" w:eastAsia="Arial" w:hAnsi="Arial" w:cs="Arial"/>
      <w:lang w:val="es-ES" w:eastAsia="es-ES" w:bidi="es-ES"/>
    </w:rPr>
  </w:style>
  <w:style w:type="character" w:styleId="Textodelmarcadordeposicin">
    <w:name w:val="Placeholder Text"/>
    <w:basedOn w:val="Fuentedeprrafopredeter"/>
    <w:uiPriority w:val="99"/>
    <w:semiHidden/>
    <w:rsid w:val="007B2BFB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C2B3F"/>
    <w:rPr>
      <w:rFonts w:ascii="Arial" w:eastAsia="Arial" w:hAnsi="Arial" w:cs="Arial"/>
      <w:b/>
      <w:bCs/>
      <w:lang w:val="es-ES" w:eastAsia="es-ES" w:bidi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B3F"/>
    <w:rPr>
      <w:rFonts w:ascii="Calibri" w:eastAsia="Times New Roman" w:hAnsi="Calibri" w:cs="Times New Roman"/>
      <w:b/>
      <w:bCs/>
      <w:lang w:val="es-ES" w:eastAsia="es-ES" w:bidi="es-ES"/>
    </w:rPr>
  </w:style>
  <w:style w:type="table" w:styleId="Tablaconcuadrcula">
    <w:name w:val="Table Grid"/>
    <w:basedOn w:val="Tablanormal"/>
    <w:uiPriority w:val="59"/>
    <w:rsid w:val="0052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4" ma:contentTypeDescription="Crear nuevo documento." ma:contentTypeScope="" ma:versionID="0bd4bdc1b2745f36c184a2ede368dc37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b5d184d6b381e41bfda53c6e8cfb4243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D14522-E102-41F8-A517-F9E1B5D5E7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1A7690-2DE6-4B29-8EA8-6C1ABFC0C27D}"/>
</file>

<file path=customXml/itemProps3.xml><?xml version="1.0" encoding="utf-8"?>
<ds:datastoreItem xmlns:ds="http://schemas.openxmlformats.org/officeDocument/2006/customXml" ds:itemID="{A0CC5BDA-AA7C-4EF0-8CC1-0DCD363A8C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M.</dc:creator>
  <cp:keywords/>
  <dc:description/>
  <cp:lastModifiedBy>Bergerat, Juan</cp:lastModifiedBy>
  <cp:revision>5</cp:revision>
  <dcterms:created xsi:type="dcterms:W3CDTF">2020-11-18T11:22:00Z</dcterms:created>
  <dcterms:modified xsi:type="dcterms:W3CDTF">2022-01-13T13:37:00Z</dcterms:modified>
</cp:coreProperties>
</file>