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6B2A0" w14:textId="360580C8" w:rsidR="00BC5A78" w:rsidRDefault="00DE4D2B">
      <w:r>
        <w:rPr>
          <w:noProof/>
        </w:rPr>
        <w:drawing>
          <wp:inline distT="0" distB="0" distL="0" distR="0" wp14:anchorId="0C2A52B9" wp14:editId="21554791">
            <wp:extent cx="5400040" cy="46132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5A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D2B"/>
    <w:rsid w:val="00A6067B"/>
    <w:rsid w:val="00BC5A78"/>
    <w:rsid w:val="00DE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0EA8B"/>
  <w15:chartTrackingRefBased/>
  <w15:docId w15:val="{54868203-1B8A-4595-A33D-F5795C082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PECOM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Cordero, Evangelina Natalia</dc:creator>
  <cp:keywords/>
  <dc:description/>
  <cp:lastModifiedBy>Cordero, Evangelina Natalia</cp:lastModifiedBy>
  <cp:revision>1</cp:revision>
  <dcterms:created xsi:type="dcterms:W3CDTF">2024-06-05T13:37:00Z</dcterms:created>
  <dcterms:modified xsi:type="dcterms:W3CDTF">2024-06-05T13:38:00Z</dcterms:modified>
</cp:coreProperties>
</file>