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D29" w:rsidRDefault="00000000" w14:paraId="000000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ambria" w:hAnsi="Cambria" w:eastAsia="Cambria" w:cs="Cambria"/>
          <w:b/>
          <w:color w:val="365F91"/>
          <w:sz w:val="27"/>
          <w:szCs w:val="27"/>
        </w:rPr>
      </w:pPr>
      <w:r>
        <w:rPr>
          <w:rFonts w:ascii="Cambria" w:hAnsi="Cambria" w:eastAsia="Cambria" w:cs="Cambria"/>
          <w:b/>
          <w:color w:val="365F91"/>
          <w:sz w:val="27"/>
          <w:szCs w:val="27"/>
        </w:rPr>
        <w:t xml:space="preserve">Trabajo Práctico - Clase 2 </w:t>
      </w:r>
    </w:p>
    <w:p w:rsidR="00DD0D29" w:rsidRDefault="00000000" w14:paraId="0000000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Cambria" w:hAnsi="Cambria" w:eastAsia="Cambria" w:cs="Cambria"/>
          <w:b/>
          <w:color w:val="365F91"/>
          <w:sz w:val="27"/>
          <w:szCs w:val="27"/>
        </w:rPr>
      </w:pPr>
      <w:r>
        <w:rPr>
          <w:rFonts w:ascii="Cambria" w:hAnsi="Cambria" w:eastAsia="Cambria" w:cs="Cambria"/>
          <w:b/>
          <w:color w:val="365F91"/>
          <w:sz w:val="27"/>
          <w:szCs w:val="27"/>
        </w:rPr>
        <w:t xml:space="preserve">Docente: María </w:t>
      </w:r>
      <w:proofErr w:type="spellStart"/>
      <w:r>
        <w:rPr>
          <w:rFonts w:ascii="Cambria" w:hAnsi="Cambria" w:eastAsia="Cambria" w:cs="Cambria"/>
          <w:b/>
          <w:color w:val="365F91"/>
          <w:sz w:val="27"/>
          <w:szCs w:val="27"/>
        </w:rPr>
        <w:t>Rigou</w:t>
      </w:r>
      <w:proofErr w:type="spellEnd"/>
    </w:p>
    <w:p w:rsidR="00DD0D29" w:rsidRDefault="00000000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9"/>
        <w:rPr>
          <w:rFonts w:ascii="Cambria" w:hAnsi="Cambria" w:eastAsia="Cambria" w:cs="Cambria"/>
          <w:b/>
          <w:color w:val="4F81BD"/>
          <w:sz w:val="21"/>
          <w:szCs w:val="21"/>
        </w:rPr>
      </w:pPr>
      <w:r>
        <w:rPr>
          <w:rFonts w:ascii="Cambria" w:hAnsi="Cambria" w:eastAsia="Cambria" w:cs="Cambria"/>
          <w:b/>
          <w:color w:val="4F81BD"/>
          <w:sz w:val="21"/>
          <w:szCs w:val="21"/>
        </w:rPr>
        <w:t xml:space="preserve">Curso de Posgrado en Gestión Estratégica para el Desarrollo sustentable. </w:t>
      </w:r>
    </w:p>
    <w:p w:rsidR="0004385F" w:rsidP="3E541F71" w:rsidRDefault="00000000" w14:paraId="6E2EFE21" w14:textId="264CD1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4" w:line="240" w:lineRule="auto"/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3E541F71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Trabajo Práctico: </w:t>
      </w:r>
      <w:proofErr w:type="spellStart"/>
      <w:r w:rsidRPr="3E541F71">
        <w:rPr>
          <w:rFonts w:ascii="Calibri" w:hAnsi="Calibri" w:eastAsia="Calibri" w:cs="Calibri"/>
          <w:sz w:val="24"/>
          <w:szCs w:val="24"/>
        </w:rPr>
        <w:t>Pepsico</w:t>
      </w:r>
      <w:proofErr w:type="spellEnd"/>
      <w:r w:rsidRPr="3E541F71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desde la mirada de Porter y Kramer </w:t>
      </w:r>
      <w:r w:rsidRPr="3E541F71" w:rsidR="61EC117F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(Pueden acceder al caso desde </w:t>
      </w:r>
      <w:hyperlink r:id="rId7">
        <w:r w:rsidRPr="3E541F71" w:rsidR="61EC117F">
          <w:rPr>
            <w:rStyle w:val="Hipervnculo"/>
            <w:rFonts w:ascii="Calibri" w:hAnsi="Calibri" w:eastAsia="Calibri" w:cs="Calibri"/>
            <w:sz w:val="24"/>
            <w:szCs w:val="24"/>
          </w:rPr>
          <w:t>aquí)</w:t>
        </w:r>
      </w:hyperlink>
    </w:p>
    <w:p w:rsidR="00DD0D29" w:rsidRDefault="00000000" w14:paraId="000000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722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A partir del</w:t>
      </w:r>
      <w:r>
        <w:rPr>
          <w:rFonts w:ascii="Calibri" w:hAnsi="Calibri" w:eastAsia="Calibri" w:cs="Calibri"/>
          <w:sz w:val="24"/>
          <w:szCs w:val="24"/>
        </w:rPr>
        <w:t xml:space="preserve"> artículo de Comunicarse en el que </w:t>
      </w:r>
      <w:proofErr w:type="spellStart"/>
      <w:r>
        <w:rPr>
          <w:rFonts w:ascii="Calibri" w:hAnsi="Calibri" w:eastAsia="Calibri" w:cs="Calibri"/>
          <w:sz w:val="24"/>
          <w:szCs w:val="24"/>
        </w:rPr>
        <w:t>Pepsico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presenta su estrategia de Sustentabilidad responder a las siguientes consignas. </w:t>
      </w:r>
    </w:p>
    <w:p w:rsidR="00DD0D29" w:rsidRDefault="00000000" w14:paraId="0000000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1"/>
        <w:rPr>
          <w:rFonts w:ascii="Cambria" w:hAnsi="Cambria" w:eastAsia="Cambria" w:cs="Cambria"/>
          <w:b/>
          <w:color w:val="4F81BD"/>
          <w:sz w:val="25"/>
          <w:szCs w:val="25"/>
        </w:rPr>
      </w:pPr>
      <w:r>
        <w:rPr>
          <w:rFonts w:ascii="Cambria" w:hAnsi="Cambria" w:eastAsia="Cambria" w:cs="Cambria"/>
          <w:b/>
          <w:color w:val="4F81BD"/>
          <w:sz w:val="25"/>
          <w:szCs w:val="25"/>
        </w:rPr>
        <w:t xml:space="preserve">Consignas </w:t>
      </w:r>
    </w:p>
    <w:p w:rsidR="00000000" w:rsidP="466AED01" w:rsidRDefault="00000000" w14:paraId="432DCC70" w14:textId="29EDAC9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1" w:line="279" w:lineRule="auto"/>
        <w:ind w:left="722" w:right="131" w:hanging="353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a) ¿La estrategia de Sustentabilidad tiene en cuenta los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elementos  de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la cadena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de  valor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y el contexto competitivo de la Empresa? </w:t>
      </w:r>
    </w:p>
    <w:p w:rsidR="75FFB169" w:rsidP="466AED01" w:rsidRDefault="75FFB169" w14:paraId="4476FC05" w14:textId="4CC993C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1" w:line="279" w:lineRule="auto"/>
        <w:ind w:left="722" w:right="131" w:hanging="353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66AED01" w:rsidR="75FFB1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Si tiene en cuenta las cadenas de valores</w:t>
      </w:r>
    </w:p>
    <w:p w:rsidR="75FFB169" w:rsidP="466AED01" w:rsidRDefault="75FFB169" w14:paraId="1D810692" w14:textId="38388DB6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1" w:line="279" w:lineRule="auto"/>
        <w:ind w:left="722" w:right="131" w:hanging="353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66AED01" w:rsidR="75FFB1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1. fuentes de trabajos para los agricolas</w:t>
      </w:r>
    </w:p>
    <w:p w:rsidR="75FFB169" w:rsidP="466AED01" w:rsidRDefault="75FFB169" w14:paraId="4CD93C39" w14:textId="1FFA9F24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1" w:line="279" w:lineRule="auto"/>
        <w:ind w:left="722" w:right="131" w:hanging="353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466AED01" w:rsidR="75FFB1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Desarrollo de </w:t>
      </w:r>
      <w:r w:rsidRPr="466AED01" w:rsidR="75FFB1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tecnologias</w:t>
      </w:r>
      <w:r w:rsidRPr="466AED01" w:rsidR="75FFB16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‘</w:t>
      </w:r>
    </w:p>
    <w:p w:rsidR="466AED01" w:rsidP="466AED01" w:rsidRDefault="466AED01" w14:paraId="66C7FDB6" w14:textId="55C06F87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561" w:line="279" w:lineRule="auto"/>
        <w:ind w:left="722" w:right="131" w:hanging="353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DD0D29" w:rsidP="466AED01" w:rsidRDefault="00000000" w14:paraId="00000008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" w:line="281" w:lineRule="auto"/>
        <w:ind w:left="736" w:hanging="360"/>
        <w:rPr>
          <w:rFonts w:ascii="Calibri" w:hAnsi="Calibri" w:eastAsia="Calibri" w:cs="Calibri"/>
          <w:color w:val="000000"/>
          <w:sz w:val="24"/>
          <w:szCs w:val="24"/>
        </w:rPr>
      </w:pP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b)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¿ </w:t>
      </w:r>
      <w:r w:rsidRPr="466AED01" w:rsidR="00000000">
        <w:rPr>
          <w:rFonts w:ascii="Calibri" w:hAnsi="Calibri" w:eastAsia="Calibri" w:cs="Calibri"/>
          <w:sz w:val="24"/>
          <w:szCs w:val="24"/>
        </w:rPr>
        <w:t>Cuáles</w:t>
      </w:r>
      <w:r w:rsidRPr="466AED01" w:rsidR="00000000">
        <w:rPr>
          <w:rFonts w:ascii="Calibri" w:hAnsi="Calibri" w:eastAsia="Calibri" w:cs="Calibri"/>
          <w:sz w:val="24"/>
          <w:szCs w:val="24"/>
        </w:rPr>
        <w:t xml:space="preserve"> de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los programas dan respuestas a impactos de la cadena de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valor?Identificar</w:t>
      </w:r>
      <w:r w:rsidRPr="466AED01" w:rsidR="00000000">
        <w:rPr>
          <w:rFonts w:ascii="Calibri" w:hAnsi="Calibri" w:eastAsia="Calibri" w:cs="Calibri"/>
          <w:sz w:val="24"/>
          <w:szCs w:val="24"/>
        </w:rPr>
        <w:t xml:space="preserve"> los impactos y los programas que </w:t>
      </w:r>
      <w:r w:rsidRPr="466AED01" w:rsidR="00000000">
        <w:rPr>
          <w:rFonts w:ascii="Calibri" w:hAnsi="Calibri" w:eastAsia="Calibri" w:cs="Calibri"/>
          <w:sz w:val="24"/>
          <w:szCs w:val="24"/>
        </w:rPr>
        <w:t>realizan  vinculándolos</w:t>
      </w:r>
      <w:r w:rsidRPr="466AED01" w:rsidR="00000000">
        <w:rPr>
          <w:rFonts w:ascii="Calibri" w:hAnsi="Calibri" w:eastAsia="Calibri" w:cs="Calibri"/>
          <w:sz w:val="24"/>
          <w:szCs w:val="24"/>
        </w:rPr>
        <w:t xml:space="preserve"> con la </w:t>
      </w:r>
      <w:r w:rsidRPr="466AED01" w:rsidR="00000000">
        <w:rPr>
          <w:rFonts w:ascii="Calibri" w:hAnsi="Calibri" w:eastAsia="Calibri" w:cs="Calibri"/>
          <w:sz w:val="24"/>
          <w:szCs w:val="24"/>
        </w:rPr>
        <w:t xml:space="preserve">cadena de valor.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Hacer  mención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al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impacto que lo genera, al proceso interno que involucra y a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la  respuesta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que  brinda</w:t>
      </w:r>
      <w:r w:rsidRPr="466AED01" w:rsidR="0000000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? </w:t>
      </w:r>
    </w:p>
    <w:p w:rsidR="466AED01" w:rsidP="466AED01" w:rsidRDefault="466AED01" w14:paraId="1C5E2AE4" w14:textId="45B6F922">
      <w:pPr>
        <w:pStyle w:val="Normal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6" w:line="281" w:lineRule="auto"/>
        <w:ind w:left="736" w:hanging="36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DD0D29" w:rsidRDefault="00000000" w14:paraId="0000000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75" w:lineRule="auto"/>
        <w:ind w:left="369" w:right="268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c) ¿Cuáles de los programas está en relación elementos del contexto competitivo? d) Diría que la </w:t>
      </w:r>
      <w:proofErr w:type="gramStart"/>
      <w:r>
        <w:rPr>
          <w:rFonts w:ascii="Calibri" w:hAnsi="Calibri" w:eastAsia="Calibri" w:cs="Calibri"/>
          <w:sz w:val="24"/>
          <w:szCs w:val="24"/>
        </w:rPr>
        <w:t xml:space="preserve">Sostenibilidad 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 de</w:t>
      </w:r>
      <w:proofErr w:type="gramEnd"/>
      <w:r>
        <w:rPr>
          <w:rFonts w:ascii="Calibri" w:hAnsi="Calibri" w:eastAsia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hAnsi="Calibri" w:eastAsia="Calibri" w:cs="Calibri"/>
          <w:sz w:val="24"/>
          <w:szCs w:val="24"/>
        </w:rPr>
        <w:t>Pepsico</w:t>
      </w:r>
      <w:proofErr w:type="spellEnd"/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color w:val="000000"/>
          <w:sz w:val="24"/>
          <w:szCs w:val="24"/>
        </w:rPr>
        <w:t>es reactiva o estratégica, por qué?</w:t>
      </w:r>
    </w:p>
    <w:sectPr w:rsidR="00DD0D29">
      <w:pgSz w:w="12240" w:h="15840" w:orient="portrait"/>
      <w:pgMar w:top="1881" w:right="1786" w:bottom="8380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D29"/>
    <w:rsid w:val="00000000"/>
    <w:rsid w:val="0004385F"/>
    <w:rsid w:val="001641AD"/>
    <w:rsid w:val="00273612"/>
    <w:rsid w:val="00DD0D29"/>
    <w:rsid w:val="15EDA70A"/>
    <w:rsid w:val="3905762F"/>
    <w:rsid w:val="3E541F71"/>
    <w:rsid w:val="40560FE4"/>
    <w:rsid w:val="466AED01"/>
    <w:rsid w:val="516F393A"/>
    <w:rsid w:val="61EC117F"/>
    <w:rsid w:val="685F6FBC"/>
    <w:rsid w:val="6E33BB5C"/>
    <w:rsid w:val="75FFB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E42E13-E7CB-4173-A1BD-8EDD5F54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hyperlink" Target="http://www.comunicarseweb.com/noticia/pepsico-anuncio-una-transformacion-estrategica-sostenible-que-impactara-en-sus-marcas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3C8A2D72565F4A8E429A57B28F3D23" ma:contentTypeVersion="8" ma:contentTypeDescription="Crear nuevo documento." ma:contentTypeScope="" ma:versionID="f5cd666a931c669283b8839757f1b610">
  <xsd:schema xmlns:xsd="http://www.w3.org/2001/XMLSchema" xmlns:xs="http://www.w3.org/2001/XMLSchema" xmlns:p="http://schemas.microsoft.com/office/2006/metadata/properties" xmlns:ns2="4a5d58e4-fa2e-4a50-98c9-c9e78b8dc8e6" xmlns:ns3="f8cc7645-749b-4509-8ba9-71b282c6b465" targetNamespace="http://schemas.microsoft.com/office/2006/metadata/properties" ma:root="true" ma:fieldsID="59ca2feff6efa53427041ddf445745b4" ns2:_="" ns3:_="">
    <xsd:import namespace="4a5d58e4-fa2e-4a50-98c9-c9e78b8dc8e6"/>
    <xsd:import namespace="f8cc7645-749b-4509-8ba9-71b282c6b4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d58e4-fa2e-4a50-98c9-c9e78b8dc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cc7645-749b-4509-8ba9-71b282c6b46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934C87-9B6D-4BBB-8FC8-11E900BBD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5d58e4-fa2e-4a50-98c9-c9e78b8dc8e6"/>
    <ds:schemaRef ds:uri="f8cc7645-749b-4509-8ba9-71b282c6b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04E2CB-C355-474C-B58D-64183368CC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DE4A24-7DF6-4872-B591-4EB2B512685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Ramos, Franco Sebastian</dc:creator>
  <lastModifiedBy>Benedetto Martina</lastModifiedBy>
  <revision>3</revision>
  <dcterms:created xsi:type="dcterms:W3CDTF">2023-04-25T23:19:00.0000000Z</dcterms:created>
  <dcterms:modified xsi:type="dcterms:W3CDTF">2023-04-27T15:08:18.3983416Z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0x010100723C8A2D72565F4A8E429A57B28F3D23</vt:lpwstr>
  </property>
</Properties>
</file>