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body>
    <w:p w:rsidR="3117EEC0" w:rsidP="3117EEC0" w:rsidRDefault="3117EEC0" w14:paraId="2B4E225C" w14:textId="7A35D710">
      <w:pPr>
        <w:shd w:val="clear" w:color="auto" w:fill="006C87"/>
        <w:jc w:val="both"/>
      </w:pPr>
    </w:p>
    <w:p w:rsidRPr="00202608" w:rsidR="00202608" w:rsidP="00202608" w:rsidRDefault="00202608" w14:paraId="1457AAE9" w14:textId="77777777">
      <w:pPr>
        <w:shd w:val="clear" w:color="auto" w:fill="006C87"/>
        <w:jc w:val="both"/>
        <w:rPr>
          <w:rFonts w:ascii="Gill Sans" w:hAnsi="Gill Sans" w:eastAsia="Times New Roman" w:cs="Gill Sans"/>
          <w:color w:val="FFFFFF"/>
          <w:sz w:val="18"/>
          <w:szCs w:val="18"/>
        </w:rPr>
      </w:pPr>
      <w:r>
        <w:rPr>
          <w:rFonts w:ascii="Gill Sans" w:hAnsi="Gill Sans" w:eastAsia="Times New Roman" w:cs="Gill Sans"/>
          <w:noProof/>
          <w:color w:val="FFFFFF"/>
          <w:sz w:val="18"/>
          <w:szCs w:val="18"/>
          <w:lang w:val="es-ES"/>
        </w:rPr>
        <mc:AlternateContent>
          <mc:Choice Requires="wpg">
            <w:drawing>
              <wp:anchor distT="0" distB="0" distL="114300" distR="114300" simplePos="0" relativeHeight="251658240" behindDoc="0" locked="1" layoutInCell="1" allowOverlap="1" wp14:anchorId="670C366F" wp14:editId="5A913031">
                <wp:simplePos x="0" y="0"/>
                <wp:positionH relativeFrom="character">
                  <wp:posOffset>139700</wp:posOffset>
                </wp:positionH>
                <wp:positionV relativeFrom="line">
                  <wp:posOffset>50800</wp:posOffset>
                </wp:positionV>
                <wp:extent cx="7658100" cy="3302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58100" cy="330200"/>
                          <a:chOff x="220" y="80"/>
                          <a:chExt cx="12060" cy="520"/>
                        </a:xfrm>
                      </wpg:grpSpPr>
                      <wps:wsp>
                        <wps:cNvPr id="3" name="Rectangle 6">
                          <a:hlinkClick r:id="rId7" tgtFrame="_blank"/>
                        </wps:cNvPr>
                        <wps:cNvSpPr>
                          <a:spLocks noChangeArrowheads="1"/>
                        </wps:cNvSpPr>
                        <wps:spPr bwMode="auto">
                          <a:xfrm>
                            <a:off x="7900" y="120"/>
                            <a:ext cx="4380" cy="4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7">
                          <a:hlinkClick r:id="rId8" tgtFrame="_blank"/>
                        </wps:cNvPr>
                        <wps:cNvSpPr>
                          <a:spLocks noChangeArrowheads="1"/>
                        </wps:cNvSpPr>
                        <wps:spPr bwMode="auto">
                          <a:xfrm>
                            <a:off x="220" y="80"/>
                            <a:ext cx="3620" cy="5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style="position:absolute;margin-left:11pt;margin-top:4pt;width:603pt;height:26pt;z-index:251658240;mso-position-horizontal-relative:char;mso-position-vertical-relative:line" coordsize="12060,520" coordorigin="220,80" o:spid="_x0000_s1026" w14:anchorId="689EBD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">
                <v:rect id="Rectangle 6" style="position:absolute;left:7900;top:120;width:4380;height:440;visibility:visible;mso-wrap-style:square;v-text-anchor:top" href="http://www.jus.gob.ar/" target="_blank" o:spid="_x0000_s1027" o:button="t"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">
                  <v:fill o:detectmouseclick="t"/>
                </v:rect>
                <v:rect id="Rectangle 7" style="position:absolute;left:220;top:80;width:3620;height:520;visibility:visible;mso-wrap-style:square;v-text-anchor:top" href="http://www.infoleg.gob.ar/" target="_blank" o:spid="_x0000_s1028" o:button="t"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">
                  <v:fill o:detectmouseclick="t"/>
                </v:rect>
                <w10:wrap anchory="line"/>
                <w10:anchorlock/>
              </v:group>
            </w:pict>
          </mc:Fallback>
        </mc:AlternateContent>
      </w:r>
      <w:r>
        <w:rPr>
          <w:rFonts w:ascii="Gill Sans" w:hAnsi="Gill Sans" w:eastAsia="Times New Roman" w:cs="Gill Sans"/>
          <w:noProof/>
          <w:color w:val="FFFFFF"/>
          <w:sz w:val="18"/>
          <w:szCs w:val="18"/>
          <w:lang w:val="es-ES"/>
        </w:rPr>
        <w:drawing>
          <wp:inline distT="0" distB="0" distL="0" distR="0" wp14:anchorId="0EF2A8E9" wp14:editId="0E46B5B5">
            <wp:extent cx="9652000" cy="431800"/>
            <wp:effectExtent l="0" t="0" r="0" b="0"/>
            <wp:docPr id="1" name="Imagen 1" descr="http://www.infoleg.gob.ar/imagenes/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oleg.gob.ar/imagenes/lef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52000" cy="431800"/>
                    </a:xfrm>
                    <a:prstGeom prst="rect">
                      <a:avLst/>
                    </a:prstGeom>
                    <a:noFill/>
                    <a:ln>
                      <a:noFill/>
                    </a:ln>
                  </pic:spPr>
                </pic:pic>
              </a:graphicData>
            </a:graphic>
          </wp:inline>
        </w:drawing>
      </w:r>
    </w:p>
    <w:p w:rsidRPr="00202608" w:rsidR="00202608" w:rsidP="00202608" w:rsidRDefault="00202608" w14:paraId="024467B1" w14:textId="77777777">
      <w:pPr>
        <w:spacing w:before="150" w:after="300"/>
        <w:ind w:left="600" w:right="600"/>
        <w:rPr>
          <w:rFonts w:ascii="Gill Sans" w:hAnsi="Gill Sans" w:cs="Gill Sans"/>
          <w:b/>
          <w:bCs/>
          <w:color w:val="000000"/>
          <w:sz w:val="18"/>
          <w:szCs w:val="18"/>
        </w:rPr>
      </w:pPr>
      <w:r w:rsidRPr="00202608">
        <w:rPr>
          <w:rFonts w:ascii="Gill Sans" w:hAnsi="Gill Sans" w:cs="Gill Sans"/>
          <w:b/>
          <w:bCs/>
          <w:color w:val="000000"/>
          <w:sz w:val="18"/>
          <w:szCs w:val="18"/>
        </w:rPr>
        <w:t>PRESUPUESTOS MINIMOS DE PROTECCION AMBIENTAL DE LOS BOSQUES NATIVOS</w:t>
      </w:r>
    </w:p>
    <w:p w:rsidRPr="00202608" w:rsidR="00202608" w:rsidP="00202608" w:rsidRDefault="00202608" w14:paraId="154AA9E0" w14:textId="77777777">
      <w:pPr>
        <w:spacing w:before="150" w:after="300"/>
        <w:ind w:left="600" w:right="600"/>
        <w:rPr>
          <w:rFonts w:ascii="Gill Sans" w:hAnsi="Gill Sans" w:cs="Gill Sans"/>
          <w:b/>
          <w:bCs/>
          <w:color w:val="000000"/>
          <w:sz w:val="18"/>
          <w:szCs w:val="18"/>
        </w:rPr>
      </w:pPr>
      <w:r w:rsidRPr="00202608">
        <w:rPr>
          <w:rFonts w:ascii="Gill Sans" w:hAnsi="Gill Sans" w:cs="Gill Sans"/>
          <w:b/>
          <w:bCs/>
          <w:color w:val="000000"/>
          <w:sz w:val="18"/>
          <w:szCs w:val="18"/>
        </w:rPr>
        <w:t>Ley 26.331</w:t>
      </w:r>
    </w:p>
    <w:p w:rsidRPr="00202608" w:rsidR="00202608" w:rsidP="00202608" w:rsidRDefault="00202608" w14:paraId="6C63AF2C" w14:textId="77777777">
      <w:pPr>
        <w:spacing w:before="150" w:after="300"/>
        <w:ind w:left="600" w:right="600"/>
        <w:rPr>
          <w:rFonts w:ascii="Gill Sans" w:hAnsi="Gill Sans" w:cs="Gill Sans"/>
          <w:b/>
          <w:bCs/>
          <w:color w:val="000000"/>
          <w:sz w:val="18"/>
          <w:szCs w:val="18"/>
        </w:rPr>
      </w:pPr>
      <w:r w:rsidRPr="00202608">
        <w:rPr>
          <w:rFonts w:ascii="Gill Sans" w:hAnsi="Gill Sans" w:cs="Gill Sans"/>
          <w:b/>
          <w:bCs/>
          <w:color w:val="000000"/>
          <w:sz w:val="18"/>
          <w:szCs w:val="18"/>
        </w:rPr>
        <w:t>Establécense los presupuestos mínimos de protección ambiental para el enriquecimiento, la restauración, conservación, aprovechamiento y manejo sostenible de los bosques nativos.</w:t>
      </w:r>
    </w:p>
    <w:p w:rsidRPr="00202608" w:rsidR="00202608" w:rsidP="00202608" w:rsidRDefault="00202608" w14:paraId="47440FB0" w14:textId="77777777">
      <w:pPr>
        <w:spacing w:before="150" w:after="300"/>
        <w:ind w:left="600" w:right="600"/>
        <w:rPr>
          <w:rFonts w:ascii="Gill Sans" w:hAnsi="Gill Sans" w:cs="Gill Sans"/>
          <w:b/>
          <w:bCs/>
          <w:color w:val="000000"/>
          <w:sz w:val="18"/>
          <w:szCs w:val="18"/>
        </w:rPr>
      </w:pPr>
      <w:r w:rsidRPr="00202608">
        <w:rPr>
          <w:rFonts w:ascii="Gill Sans" w:hAnsi="Gill Sans" w:cs="Gill Sans"/>
          <w:b/>
          <w:bCs/>
          <w:color w:val="000000"/>
          <w:sz w:val="18"/>
          <w:szCs w:val="18"/>
        </w:rPr>
        <w:t>Sancionada: Noviembre 28 de 2007</w:t>
      </w:r>
    </w:p>
    <w:p w:rsidRPr="00202608" w:rsidR="00202608" w:rsidP="00202608" w:rsidRDefault="00202608" w14:paraId="191AB193" w14:textId="77777777">
      <w:pPr>
        <w:spacing w:before="150" w:after="300"/>
        <w:ind w:left="600" w:right="600"/>
        <w:rPr>
          <w:rFonts w:ascii="Gill Sans" w:hAnsi="Gill Sans" w:cs="Gill Sans"/>
          <w:b/>
          <w:bCs/>
          <w:color w:val="000000"/>
          <w:sz w:val="18"/>
          <w:szCs w:val="18"/>
        </w:rPr>
      </w:pPr>
      <w:r w:rsidRPr="00202608">
        <w:rPr>
          <w:rFonts w:ascii="Gill Sans" w:hAnsi="Gill Sans" w:cs="Gill Sans"/>
          <w:b/>
          <w:bCs/>
          <w:color w:val="000000"/>
          <w:sz w:val="18"/>
          <w:szCs w:val="18"/>
        </w:rPr>
        <w:t>Promulgada de Hecho: Diciembre 19 de 2007</w:t>
      </w:r>
    </w:p>
    <w:p w:rsidRPr="00202608" w:rsidR="00202608" w:rsidP="00202608" w:rsidRDefault="00202608" w14:paraId="301B17B0" w14:textId="77777777">
      <w:pPr>
        <w:spacing w:before="150" w:after="300"/>
        <w:ind w:left="600" w:right="600"/>
        <w:jc w:val="center"/>
        <w:rPr>
          <w:rFonts w:ascii="Gill Sans" w:hAnsi="Gill Sans" w:cs="Gill Sans"/>
          <w:color w:val="000000"/>
          <w:sz w:val="18"/>
          <w:szCs w:val="18"/>
        </w:rPr>
      </w:pPr>
      <w:r w:rsidRPr="00202608">
        <w:rPr>
          <w:rFonts w:ascii="Gill Sans" w:hAnsi="Gill Sans" w:cs="Gill Sans"/>
          <w:color w:val="000000"/>
          <w:sz w:val="18"/>
          <w:szCs w:val="18"/>
        </w:rPr>
        <w:t>El Senado y Cámara de Diputados</w:t>
      </w:r>
    </w:p>
    <w:p w:rsidRPr="00202608" w:rsidR="00202608" w:rsidP="00202608" w:rsidRDefault="00202608" w14:paraId="1A689920" w14:textId="77777777">
      <w:pPr>
        <w:spacing w:before="150" w:after="300"/>
        <w:ind w:left="600" w:right="600"/>
        <w:jc w:val="center"/>
        <w:rPr>
          <w:rFonts w:ascii="Gill Sans" w:hAnsi="Gill Sans" w:cs="Gill Sans"/>
          <w:color w:val="000000"/>
          <w:sz w:val="18"/>
          <w:szCs w:val="18"/>
        </w:rPr>
      </w:pPr>
      <w:r w:rsidRPr="00202608">
        <w:rPr>
          <w:rFonts w:ascii="Gill Sans" w:hAnsi="Gill Sans" w:cs="Gill Sans"/>
          <w:color w:val="000000"/>
          <w:sz w:val="18"/>
          <w:szCs w:val="18"/>
        </w:rPr>
        <w:t>de la Nación Argentina reunidos en Congreso,</w:t>
      </w:r>
    </w:p>
    <w:p w:rsidRPr="00202608" w:rsidR="00202608" w:rsidP="00202608" w:rsidRDefault="00202608" w14:paraId="39C72077" w14:textId="77777777">
      <w:pPr>
        <w:spacing w:before="150" w:after="300"/>
        <w:ind w:left="600" w:right="600"/>
        <w:jc w:val="center"/>
        <w:rPr>
          <w:rFonts w:ascii="Gill Sans" w:hAnsi="Gill Sans" w:cs="Gill Sans"/>
          <w:color w:val="000000"/>
          <w:sz w:val="18"/>
          <w:szCs w:val="18"/>
        </w:rPr>
      </w:pPr>
      <w:r w:rsidRPr="00202608">
        <w:rPr>
          <w:rFonts w:ascii="Gill Sans" w:hAnsi="Gill Sans" w:cs="Gill Sans"/>
          <w:color w:val="000000"/>
          <w:sz w:val="18"/>
          <w:szCs w:val="18"/>
        </w:rPr>
        <w:t>etc.</w:t>
      </w:r>
    </w:p>
    <w:p w:rsidRPr="00202608" w:rsidR="00202608" w:rsidP="00202608" w:rsidRDefault="00202608" w14:paraId="273545C8" w14:textId="77777777">
      <w:pPr>
        <w:spacing w:before="150" w:after="300"/>
        <w:ind w:left="600" w:right="600"/>
        <w:jc w:val="center"/>
        <w:rPr>
          <w:rFonts w:ascii="Gill Sans" w:hAnsi="Gill Sans" w:cs="Gill Sans"/>
          <w:color w:val="000000"/>
          <w:sz w:val="18"/>
          <w:szCs w:val="18"/>
        </w:rPr>
      </w:pPr>
      <w:r w:rsidRPr="00202608">
        <w:rPr>
          <w:rFonts w:ascii="Gill Sans" w:hAnsi="Gill Sans" w:cs="Gill Sans"/>
          <w:color w:val="000000"/>
          <w:sz w:val="18"/>
          <w:szCs w:val="18"/>
        </w:rPr>
        <w:t>sancionan con fuerza de</w:t>
      </w:r>
    </w:p>
    <w:p w:rsidRPr="00202608" w:rsidR="00202608" w:rsidP="00202608" w:rsidRDefault="00202608" w14:paraId="41C2C73F" w14:textId="77777777">
      <w:pPr>
        <w:spacing w:before="150" w:after="300"/>
        <w:ind w:left="600" w:right="600"/>
        <w:jc w:val="center"/>
        <w:rPr>
          <w:rFonts w:ascii="Gill Sans" w:hAnsi="Gill Sans" w:cs="Gill Sans"/>
          <w:color w:val="000000"/>
          <w:sz w:val="18"/>
          <w:szCs w:val="18"/>
        </w:rPr>
      </w:pPr>
      <w:r w:rsidRPr="00202608">
        <w:rPr>
          <w:rFonts w:ascii="Gill Sans" w:hAnsi="Gill Sans" w:cs="Gill Sans"/>
          <w:color w:val="000000"/>
          <w:sz w:val="18"/>
          <w:szCs w:val="18"/>
        </w:rPr>
        <w:t>Ley:</w:t>
      </w:r>
    </w:p>
    <w:p w:rsidRPr="00202608" w:rsidR="00202608" w:rsidP="00202608" w:rsidRDefault="00202608" w14:paraId="6862A190" w14:textId="77777777">
      <w:pPr>
        <w:spacing w:before="150" w:after="300"/>
        <w:ind w:left="600" w:right="600"/>
        <w:jc w:val="center"/>
        <w:rPr>
          <w:rFonts w:ascii="Gill Sans" w:hAnsi="Gill Sans" w:cs="Gill Sans"/>
          <w:color w:val="000000"/>
          <w:sz w:val="18"/>
          <w:szCs w:val="18"/>
        </w:rPr>
      </w:pPr>
      <w:r w:rsidRPr="00202608">
        <w:rPr>
          <w:rFonts w:ascii="Gill Sans" w:hAnsi="Gill Sans" w:cs="Gill Sans"/>
          <w:color w:val="000000"/>
          <w:sz w:val="18"/>
          <w:szCs w:val="18"/>
        </w:rPr>
        <w:t>LEY DE PRESUPUESTOS MINIMOS DE</w:t>
      </w:r>
    </w:p>
    <w:p w:rsidRPr="00202608" w:rsidR="00202608" w:rsidP="00202608" w:rsidRDefault="00202608" w14:paraId="2ADCFDCF" w14:textId="77777777">
      <w:pPr>
        <w:spacing w:before="150" w:after="300"/>
        <w:ind w:left="600" w:right="600"/>
        <w:jc w:val="center"/>
        <w:rPr>
          <w:rFonts w:ascii="Gill Sans" w:hAnsi="Gill Sans" w:cs="Gill Sans"/>
          <w:color w:val="000000"/>
          <w:sz w:val="18"/>
          <w:szCs w:val="18"/>
        </w:rPr>
      </w:pPr>
      <w:r w:rsidRPr="00202608">
        <w:rPr>
          <w:rFonts w:ascii="Gill Sans" w:hAnsi="Gill Sans" w:cs="Gill Sans"/>
          <w:color w:val="000000"/>
          <w:sz w:val="18"/>
          <w:szCs w:val="18"/>
        </w:rPr>
        <w:t>PROTECCION AMBIENTAL</w:t>
      </w:r>
    </w:p>
    <w:p w:rsidRPr="00202608" w:rsidR="00202608" w:rsidP="00202608" w:rsidRDefault="00202608" w14:paraId="7B01C8A2" w14:textId="77777777">
      <w:pPr>
        <w:spacing w:before="150" w:after="300"/>
        <w:ind w:left="600" w:right="600"/>
        <w:jc w:val="center"/>
        <w:rPr>
          <w:rFonts w:ascii="Gill Sans" w:hAnsi="Gill Sans" w:cs="Gill Sans"/>
          <w:color w:val="000000"/>
          <w:sz w:val="18"/>
          <w:szCs w:val="18"/>
        </w:rPr>
      </w:pPr>
      <w:r w:rsidRPr="00202608">
        <w:rPr>
          <w:rFonts w:ascii="Gill Sans" w:hAnsi="Gill Sans" w:cs="Gill Sans"/>
          <w:color w:val="000000"/>
          <w:sz w:val="18"/>
          <w:szCs w:val="18"/>
        </w:rPr>
        <w:t>DE LOS BOSQUES NATIVOS</w:t>
      </w:r>
    </w:p>
    <w:p w:rsidRPr="00202608" w:rsidR="00202608" w:rsidP="00202608" w:rsidRDefault="00202608" w14:paraId="0E7AF846" w14:textId="77777777">
      <w:pPr>
        <w:spacing w:before="150" w:after="300"/>
        <w:ind w:left="600" w:right="600"/>
        <w:jc w:val="center"/>
        <w:rPr>
          <w:rFonts w:ascii="Gill Sans" w:hAnsi="Gill Sans" w:cs="Gill Sans"/>
          <w:color w:val="000000"/>
          <w:sz w:val="18"/>
          <w:szCs w:val="18"/>
        </w:rPr>
      </w:pPr>
      <w:r w:rsidRPr="00202608">
        <w:rPr>
          <w:rFonts w:ascii="Gill Sans" w:hAnsi="Gill Sans" w:cs="Gill Sans"/>
          <w:color w:val="000000"/>
          <w:sz w:val="18"/>
          <w:szCs w:val="18"/>
        </w:rPr>
        <w:t>Capítulo 1</w:t>
      </w:r>
    </w:p>
    <w:p w:rsidRPr="00202608" w:rsidR="00202608" w:rsidP="00202608" w:rsidRDefault="00202608" w14:paraId="1E934E01" w14:textId="77777777">
      <w:pPr>
        <w:spacing w:before="150" w:after="300"/>
        <w:ind w:left="600" w:right="600"/>
        <w:jc w:val="center"/>
        <w:rPr>
          <w:rFonts w:ascii="Gill Sans" w:hAnsi="Gill Sans" w:cs="Gill Sans"/>
          <w:color w:val="000000"/>
          <w:sz w:val="18"/>
          <w:szCs w:val="18"/>
        </w:rPr>
      </w:pPr>
      <w:r w:rsidRPr="00202608">
        <w:rPr>
          <w:rFonts w:ascii="Gill Sans" w:hAnsi="Gill Sans" w:cs="Gill Sans"/>
          <w:color w:val="000000"/>
          <w:sz w:val="18"/>
          <w:szCs w:val="18"/>
        </w:rPr>
        <w:t>Disposiciones Generales</w:t>
      </w:r>
    </w:p>
    <w:p w:rsidRPr="00337A70" w:rsidR="00202608" w:rsidP="00202608" w:rsidRDefault="00202608" w14:paraId="14243529"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b/>
          <w:bCs/>
          <w:color w:val="000000"/>
          <w:sz w:val="18"/>
          <w:szCs w:val="18"/>
        </w:rPr>
        <w:t>ARTICULO 1º </w:t>
      </w:r>
      <w:r w:rsidRPr="00337A70">
        <w:rPr>
          <w:rFonts w:ascii="Gill Sans" w:hAnsi="Gill Sans" w:cs="Gill Sans"/>
          <w:color w:val="000000"/>
          <w:sz w:val="18"/>
          <w:szCs w:val="18"/>
        </w:rPr>
        <w:t>— La presente ley establece los presupuestos mínimos de protección ambiental para el enriquecimiento, la restauración, conservación, aprovechamiento y manejo sostenible de los bosques nativos, y de los servicios ambientales que éstos brindan a la sociedad. Asimismo, establece un régimen de fomento y criterios para la distribución de fondos por los servicios ambientales que brindan los bosques nativos.</w:t>
      </w:r>
    </w:p>
    <w:p w:rsidRPr="00337A70" w:rsidR="00202608" w:rsidP="00202608" w:rsidRDefault="00202608" w14:paraId="4C183398"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b/>
          <w:bCs/>
          <w:color w:val="000000"/>
          <w:sz w:val="18"/>
          <w:szCs w:val="18"/>
        </w:rPr>
        <w:t>ARTICULO 2º </w:t>
      </w:r>
      <w:r w:rsidRPr="00337A70">
        <w:rPr>
          <w:rFonts w:ascii="Gill Sans" w:hAnsi="Gill Sans" w:cs="Gill Sans"/>
          <w:color w:val="000000"/>
          <w:sz w:val="18"/>
          <w:szCs w:val="18"/>
        </w:rPr>
        <w:t>— A los fines de la presente ley, considéranse bosques nativos a los ecosistemas forestales naturales compuestos predominantemente por especies arbóreas nativas maduras, con diversas especies de flora y fauna asociadas, en conjunto con el medio que las rodea —suelo, subsuelo, atmósfera, clima, recursos hídricos—, conformando una trama interdependiente con características propias y múltiples funciones, que en su estado natural le otorgan al sistema una condición de equilibrio dinámico y que brinda diversos servicios ambientales a la sociedad, además de los diversos recursos naturales con posibilidad de utilización económica.</w:t>
      </w:r>
    </w:p>
    <w:p w:rsidRPr="00337A70" w:rsidR="00202608" w:rsidP="00202608" w:rsidRDefault="00202608" w14:paraId="578035EB"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color w:val="000000"/>
          <w:sz w:val="18"/>
          <w:szCs w:val="18"/>
        </w:rPr>
        <w:t>Se encuentran comprendidos en la definición tanto los bosques nativos de origen primario, donde no intervino el hombre, como aquellos de origen secundario formados luego de un desmonte, así como aquellos resultantes de una recomposición o restauración voluntarias.</w:t>
      </w:r>
    </w:p>
    <w:p w:rsidRPr="00337A70" w:rsidR="00202608" w:rsidP="00202608" w:rsidRDefault="00202608" w14:paraId="6CA16132"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color w:val="000000"/>
          <w:sz w:val="18"/>
          <w:szCs w:val="18"/>
        </w:rPr>
        <w:t>Quedan exceptuados de la aplicación de la presente ley todos aquellos aprovechamientos realizados en superficies menores a DIEZ (10) hectáreas que sean propiedad de comunidades indígenas o de pequeños productores.</w:t>
      </w:r>
    </w:p>
    <w:p w:rsidRPr="00337A70" w:rsidR="00202608" w:rsidP="00202608" w:rsidRDefault="00202608" w14:paraId="061A996D"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b/>
          <w:bCs/>
          <w:color w:val="000000"/>
          <w:sz w:val="18"/>
          <w:szCs w:val="18"/>
        </w:rPr>
        <w:lastRenderedPageBreak/>
        <w:t>ARTICULO 3º </w:t>
      </w:r>
      <w:r w:rsidRPr="00337A70">
        <w:rPr>
          <w:rFonts w:ascii="Gill Sans" w:hAnsi="Gill Sans" w:cs="Gill Sans"/>
          <w:color w:val="000000"/>
          <w:sz w:val="18"/>
          <w:szCs w:val="18"/>
        </w:rPr>
        <w:t>— Son objetivos de la presente ley:</w:t>
      </w:r>
    </w:p>
    <w:p w:rsidRPr="00337A70" w:rsidR="00202608" w:rsidP="00202608" w:rsidRDefault="00202608" w14:paraId="457CB18E"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color w:val="000000"/>
          <w:sz w:val="18"/>
          <w:szCs w:val="18"/>
        </w:rPr>
        <w:t>a) Promover la conservación mediante el Ordenamiento Territorial de los Bosques Nativos y la regulación de la expansión de la frontera agropecuaria y de cualquier otro cambio de uso del suelo;</w:t>
      </w:r>
    </w:p>
    <w:p w:rsidRPr="00337A70" w:rsidR="00202608" w:rsidP="00202608" w:rsidRDefault="00202608" w14:paraId="5BB46EF3"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color w:val="000000"/>
          <w:sz w:val="18"/>
          <w:szCs w:val="18"/>
        </w:rPr>
        <w:t>b) Implementar las medidas necesarias para regular y controlar la disminución de la superficie de bosques nativos existentes, tendiendo a lograr una superficie perdurable en el tiempo;</w:t>
      </w:r>
    </w:p>
    <w:p w:rsidRPr="00337A70" w:rsidR="00202608" w:rsidP="00202608" w:rsidRDefault="00202608" w14:paraId="34113C5E"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color w:val="000000"/>
          <w:sz w:val="18"/>
          <w:szCs w:val="18"/>
        </w:rPr>
        <w:t>c) Mejorar y mantener los procesos ecológicos y culturales en los bosques nativos que beneficien a la sociedad;</w:t>
      </w:r>
    </w:p>
    <w:p w:rsidRPr="00337A70" w:rsidR="00202608" w:rsidP="00202608" w:rsidRDefault="00202608" w14:paraId="14459EB2"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color w:val="000000"/>
          <w:sz w:val="18"/>
          <w:szCs w:val="18"/>
        </w:rPr>
        <w:t>d) Hacer prevalecer los principios precautorio y preventivo, manteniendo bosques nativos cuyos beneficios ambientales o los daños ambientales que su ausencia generase, aún no puedan demostrarse con las técnicas disponibles en la actualidad;</w:t>
      </w:r>
    </w:p>
    <w:p w:rsidRPr="00337A70" w:rsidR="00202608" w:rsidP="00202608" w:rsidRDefault="00202608" w14:paraId="4DE5BD26"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color w:val="000000"/>
          <w:sz w:val="18"/>
          <w:szCs w:val="18"/>
        </w:rPr>
        <w:t>e) Fomentar las actividades de enriquecimiento, conservación, restauración mejoramiento y manejo sostenible de los bosques nativos.</w:t>
      </w:r>
    </w:p>
    <w:p w:rsidRPr="00337A70" w:rsidR="00202608" w:rsidP="00202608" w:rsidRDefault="00202608" w14:paraId="01963446"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b/>
          <w:bCs/>
          <w:color w:val="000000"/>
          <w:sz w:val="18"/>
          <w:szCs w:val="18"/>
        </w:rPr>
        <w:t>ARTICULO 4º </w:t>
      </w:r>
      <w:r w:rsidRPr="00337A70">
        <w:rPr>
          <w:rFonts w:ascii="Gill Sans" w:hAnsi="Gill Sans" w:cs="Gill Sans"/>
          <w:color w:val="000000"/>
          <w:sz w:val="18"/>
          <w:szCs w:val="18"/>
        </w:rPr>
        <w:t>— A los efectos de la presente ley se entiende por:</w:t>
      </w:r>
    </w:p>
    <w:p w:rsidRPr="00337A70" w:rsidR="00202608" w:rsidP="00202608" w:rsidRDefault="00202608" w14:paraId="7A601042"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color w:val="000000"/>
          <w:sz w:val="18"/>
          <w:szCs w:val="18"/>
        </w:rPr>
        <w:t>- Ordenamiento Territorial de los Bosques Nativos: A la norma que basada en los criterios de sostenibilidad ambiental establecidos en el Anexo de la presente ley zonifica territorialmente el área de los bosques nativos existentes en cada jurisdicción de acuerdo a las diferentes categorías de conservación.</w:t>
      </w:r>
    </w:p>
    <w:p w:rsidRPr="00337A70" w:rsidR="00202608" w:rsidP="00202608" w:rsidRDefault="00202608" w14:paraId="525CA1F9"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color w:val="000000"/>
          <w:sz w:val="18"/>
          <w:szCs w:val="18"/>
        </w:rPr>
        <w:t>- Manejo Sostenible: A la organización, administración y uso de los bosques nativos de forma e intensidad que permita mantener su biodiversidad, productividad, vitalidad, potencialidad y capacidad de regeneración, para atender, ahora y en el futuro, las funciones ecológicas, económicas y sociales relevantes en el ámbito local y nacional, sin producir daños a otros ecosistemas, manteniendo los Servicios Ambientales que prestan a la sociedad.</w:t>
      </w:r>
    </w:p>
    <w:p w:rsidRPr="00337A70" w:rsidR="00202608" w:rsidP="00202608" w:rsidRDefault="00202608" w14:paraId="46BEA559"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color w:val="000000"/>
          <w:sz w:val="18"/>
          <w:szCs w:val="18"/>
        </w:rPr>
        <w:t>- Plan de Manejo Sostenible de Bosques Nativos: Al documento que sintetiza la organización, medios y recursos, en el tiempo y el espacio, del aprovechamiento sostenible de los recursos forestales, maderables y no maderables, en un bosque nativo o grupo de bosques nativos, para lo cual debe incluir una descripción pormenorizada del terreno forestal en sus aspectos ecológicos, legales, sociales y económicos y, en particular, un inventario forestal con un primer nivel de detalle tal que permita la toma de decisiones en cuanto a la silvicultura a aplicar en cada una de las unidades de bosque nativo y a la estimación de su rentabilidad.</w:t>
      </w:r>
    </w:p>
    <w:p w:rsidRPr="00337A70" w:rsidR="00202608" w:rsidP="00202608" w:rsidRDefault="00202608" w14:paraId="1ADA23A5"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color w:val="000000"/>
          <w:sz w:val="18"/>
          <w:szCs w:val="18"/>
        </w:rPr>
        <w:t>- Plan de Aprovechamiento del Uso del Suelo: Al documento que describe el objeto del aprovechamiento y especifica la organización y medios a emplear para garantizar la sustentabilidad, incluidas la extracción y saca.</w:t>
      </w:r>
    </w:p>
    <w:p w:rsidRPr="00337A70" w:rsidR="00202608" w:rsidP="00202608" w:rsidRDefault="00202608" w14:paraId="3D964264"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color w:val="000000"/>
          <w:sz w:val="18"/>
          <w:szCs w:val="18"/>
        </w:rPr>
        <w:t>- Desmonte: A toda actuación antropogénica que haga perder al "bosque nativo" su carácter de tal, determinando su conversión a otros usos del suelo tales como, entre otros: la agricultura, la ganadería, la forestación, la construcción de presas o el desarrollo de áreas urbanizadas.</w:t>
      </w:r>
    </w:p>
    <w:p w:rsidRPr="00337A70" w:rsidR="00202608" w:rsidP="00202608" w:rsidRDefault="00202608" w14:paraId="487DBAD0"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b/>
          <w:bCs/>
          <w:color w:val="000000"/>
          <w:sz w:val="18"/>
          <w:szCs w:val="18"/>
        </w:rPr>
        <w:t>ARTICULO 5º </w:t>
      </w:r>
      <w:r w:rsidRPr="00337A70">
        <w:rPr>
          <w:rFonts w:ascii="Gill Sans" w:hAnsi="Gill Sans" w:cs="Gill Sans"/>
          <w:color w:val="000000"/>
          <w:sz w:val="18"/>
          <w:szCs w:val="18"/>
        </w:rPr>
        <w:t>— Considéranse Servicios Ambientales a los beneficios tangibles e intangibles, generados por los ecosistemas del bosque nativo, necesarios para el concierto y supervivencia del sistema natural y biológico en su conjunto, y para mejorar y asegurar la calidad de vida de los habitantes de la Nación beneficiados por los bosques nativos.</w:t>
      </w:r>
    </w:p>
    <w:p w:rsidRPr="00337A70" w:rsidR="00202608" w:rsidP="00202608" w:rsidRDefault="00202608" w14:paraId="1A749827"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color w:val="000000"/>
          <w:sz w:val="18"/>
          <w:szCs w:val="18"/>
        </w:rPr>
        <w:t>Entre otros, los principales servicios ambientales que los bosques nativos brindan a la sociedad son:</w:t>
      </w:r>
    </w:p>
    <w:p w:rsidRPr="00337A70" w:rsidR="00202608" w:rsidP="00202608" w:rsidRDefault="00202608" w14:paraId="05FDDACD"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color w:val="000000"/>
          <w:sz w:val="18"/>
          <w:szCs w:val="18"/>
        </w:rPr>
        <w:t>- Regulación hídrica;</w:t>
      </w:r>
    </w:p>
    <w:p w:rsidRPr="00337A70" w:rsidR="00202608" w:rsidP="00202608" w:rsidRDefault="00202608" w14:paraId="76BF9AA6"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color w:val="000000"/>
          <w:sz w:val="18"/>
          <w:szCs w:val="18"/>
        </w:rPr>
        <w:lastRenderedPageBreak/>
        <w:t>- Conservación de la biodiversidad;</w:t>
      </w:r>
    </w:p>
    <w:p w:rsidRPr="00337A70" w:rsidR="00202608" w:rsidP="00202608" w:rsidRDefault="00202608" w14:paraId="2F9CCAA4"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color w:val="000000"/>
          <w:sz w:val="18"/>
          <w:szCs w:val="18"/>
        </w:rPr>
        <w:t>- Conservación del suelo y de calidad del agua;</w:t>
      </w:r>
    </w:p>
    <w:p w:rsidRPr="00337A70" w:rsidR="00202608" w:rsidP="00202608" w:rsidRDefault="00202608" w14:paraId="2D16C4A1"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color w:val="000000"/>
          <w:sz w:val="18"/>
          <w:szCs w:val="18"/>
        </w:rPr>
        <w:t>- Fijación de emisiones de gases con efecto invernadero;</w:t>
      </w:r>
    </w:p>
    <w:p w:rsidRPr="00337A70" w:rsidR="00202608" w:rsidP="00202608" w:rsidRDefault="00202608" w14:paraId="5D82202A"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color w:val="000000"/>
          <w:sz w:val="18"/>
          <w:szCs w:val="18"/>
        </w:rPr>
        <w:t>- Contribución a la diversificación y belleza del paisaje;</w:t>
      </w:r>
    </w:p>
    <w:p w:rsidRPr="00337A70" w:rsidR="00202608" w:rsidP="00202608" w:rsidRDefault="00202608" w14:paraId="6418D6A1"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color w:val="000000"/>
          <w:sz w:val="18"/>
          <w:szCs w:val="18"/>
        </w:rPr>
        <w:t>- Defensa de la identidad cultural.</w:t>
      </w:r>
    </w:p>
    <w:p w:rsidRPr="00337A70" w:rsidR="00202608" w:rsidP="00202608" w:rsidRDefault="00202608" w14:paraId="27EEC37E" w14:textId="77777777">
      <w:pPr>
        <w:spacing w:before="150" w:after="300"/>
        <w:ind w:left="600" w:right="600"/>
        <w:jc w:val="center"/>
        <w:rPr>
          <w:rFonts w:ascii="Gill Sans" w:hAnsi="Gill Sans" w:cs="Gill Sans"/>
          <w:color w:val="000000"/>
          <w:sz w:val="18"/>
          <w:szCs w:val="18"/>
        </w:rPr>
      </w:pPr>
      <w:r w:rsidRPr="00337A70">
        <w:rPr>
          <w:rFonts w:ascii="Gill Sans" w:hAnsi="Gill Sans" w:cs="Gill Sans"/>
          <w:color w:val="000000"/>
          <w:sz w:val="18"/>
          <w:szCs w:val="18"/>
        </w:rPr>
        <w:t>Capítulo 2</w:t>
      </w:r>
    </w:p>
    <w:p w:rsidRPr="00337A70" w:rsidR="00202608" w:rsidP="00202608" w:rsidRDefault="00202608" w14:paraId="0DCE8CEC" w14:textId="77777777">
      <w:pPr>
        <w:spacing w:before="150" w:after="300"/>
        <w:ind w:left="600" w:right="600"/>
        <w:jc w:val="center"/>
        <w:rPr>
          <w:rFonts w:ascii="Gill Sans" w:hAnsi="Gill Sans" w:cs="Gill Sans"/>
          <w:color w:val="000000"/>
          <w:sz w:val="18"/>
          <w:szCs w:val="18"/>
        </w:rPr>
      </w:pPr>
      <w:r w:rsidRPr="00337A70">
        <w:rPr>
          <w:rFonts w:ascii="Gill Sans" w:hAnsi="Gill Sans" w:cs="Gill Sans"/>
          <w:color w:val="000000"/>
          <w:sz w:val="18"/>
          <w:szCs w:val="18"/>
        </w:rPr>
        <w:t>Ordenamiento Territorial de Bosques Nativos</w:t>
      </w:r>
    </w:p>
    <w:p w:rsidRPr="00337A70" w:rsidR="00202608" w:rsidP="00202608" w:rsidRDefault="00202608" w14:paraId="4800EC89"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b/>
          <w:bCs/>
          <w:color w:val="000000"/>
          <w:sz w:val="18"/>
          <w:szCs w:val="18"/>
        </w:rPr>
        <w:t>ARTICULO 6º </w:t>
      </w:r>
      <w:r w:rsidRPr="00337A70">
        <w:rPr>
          <w:rFonts w:ascii="Gill Sans" w:hAnsi="Gill Sans" w:cs="Gill Sans"/>
          <w:color w:val="000000"/>
          <w:sz w:val="18"/>
          <w:szCs w:val="18"/>
        </w:rPr>
        <w:t>— En un plazo máximo de UN (1) año a partir de la sanción de la presente ley, a través de un proceso participativo, cada jurisdicción deberá realizar el Ordenamiento de los Bosques Nativos existentes en su territorio de acuerdo a los criterios de sustentabilidad establecidos en el Anexo de la presente ley, estableciendo las diferentes categorías de conservación en función del valor ambiental de las distintas unidades de bosque nativo y de los servicios ambientales que éstos presten.</w:t>
      </w:r>
    </w:p>
    <w:p w:rsidRPr="00337A70" w:rsidR="00202608" w:rsidP="00202608" w:rsidRDefault="00202608" w14:paraId="667F2373"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color w:val="000000"/>
          <w:sz w:val="18"/>
          <w:szCs w:val="18"/>
        </w:rPr>
        <w:t>La Autoridad Nacional de Aplicación brindará, a solicitud de las Autoridades de Aplicación de cada jurisdicción, la asistencia técnica, económica y financiera necesaria para realizar el Ordenamiento de los Bosques Nativos existentes en sus jurisdicciones.</w:t>
      </w:r>
    </w:p>
    <w:p w:rsidRPr="00337A70" w:rsidR="00202608" w:rsidP="00202608" w:rsidRDefault="00202608" w14:paraId="367FF142"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color w:val="000000"/>
          <w:sz w:val="18"/>
          <w:szCs w:val="18"/>
        </w:rPr>
        <w:t>Cada jurisdicción deberá realizar y actualizar periódicamente el Ordenamiento de los Bosques Nativos, existentes en su territorio.</w:t>
      </w:r>
    </w:p>
    <w:p w:rsidRPr="00337A70" w:rsidR="00202608" w:rsidP="00202608" w:rsidRDefault="00202608" w14:paraId="65573BD4"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b/>
          <w:bCs/>
          <w:color w:val="000000"/>
          <w:sz w:val="18"/>
          <w:szCs w:val="18"/>
        </w:rPr>
        <w:t>ARTICULO 7º </w:t>
      </w:r>
      <w:r w:rsidRPr="00337A70">
        <w:rPr>
          <w:rFonts w:ascii="Gill Sans" w:hAnsi="Gill Sans" w:cs="Gill Sans"/>
          <w:color w:val="000000"/>
          <w:sz w:val="18"/>
          <w:szCs w:val="18"/>
        </w:rPr>
        <w:t>— Una vez cumplido el plazo establecido en el artículo anterior, las jurisdicciones que no hayan realizado su Ordenamiento Territorial de Bosques Nativos no podrán autorizar desmontes ni ningún otro tipo de utilización y aprovechamiento de los bosques nativos.</w:t>
      </w:r>
    </w:p>
    <w:p w:rsidRPr="00337A70" w:rsidR="00202608" w:rsidP="00202608" w:rsidRDefault="00202608" w14:paraId="5E9F1F76"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b/>
          <w:bCs/>
          <w:color w:val="000000"/>
          <w:sz w:val="18"/>
          <w:szCs w:val="18"/>
        </w:rPr>
        <w:t>ARTICULO 8º </w:t>
      </w:r>
      <w:r w:rsidRPr="00337A70">
        <w:rPr>
          <w:rFonts w:ascii="Gill Sans" w:hAnsi="Gill Sans" w:cs="Gill Sans"/>
          <w:color w:val="000000"/>
          <w:sz w:val="18"/>
          <w:szCs w:val="18"/>
        </w:rPr>
        <w:t>— Durante el transcurso del tiempo entre la sanción de la presente ley y la realización del Ordenamiento Territorial de Bosques Nativos, no se podrán autorizar desmontes.</w:t>
      </w:r>
    </w:p>
    <w:p w:rsidRPr="00337A70" w:rsidR="00202608" w:rsidP="00202608" w:rsidRDefault="00202608" w14:paraId="1986DDD7"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b/>
          <w:bCs/>
          <w:color w:val="000000"/>
          <w:sz w:val="18"/>
          <w:szCs w:val="18"/>
        </w:rPr>
        <w:t>ARTICULO 9º </w:t>
      </w:r>
      <w:r w:rsidRPr="00337A70">
        <w:rPr>
          <w:rFonts w:ascii="Gill Sans" w:hAnsi="Gill Sans" w:cs="Gill Sans"/>
          <w:color w:val="000000"/>
          <w:sz w:val="18"/>
          <w:szCs w:val="18"/>
        </w:rPr>
        <w:t>— Las categorías de conservación de los bosques nativos son las siguientes:</w:t>
      </w:r>
    </w:p>
    <w:p w:rsidRPr="00337A70" w:rsidR="00202608" w:rsidP="00202608" w:rsidRDefault="00202608" w14:paraId="65F95120"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color w:val="000000"/>
          <w:sz w:val="18"/>
          <w:szCs w:val="18"/>
        </w:rPr>
        <w:t>- Categoría I (rojo): sectores de muy alto valor de conservación que no deben transformarse. Incluirá áreas que por sus ubicaciones relativas a reservas, su valor de conectividad, la presencia de valores biológicos sobresalientes y/o la protección de cuencas que ejercen, ameritan su persistencia como bosque a perpetuidad, aunque estos sectores puedan ser hábitat de comunidades indígenas y ser objeto de investigación científica.</w:t>
      </w:r>
    </w:p>
    <w:p w:rsidRPr="00337A70" w:rsidR="00202608" w:rsidP="00202608" w:rsidRDefault="00202608" w14:paraId="28AA3888"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color w:val="000000"/>
          <w:sz w:val="18"/>
          <w:szCs w:val="18"/>
        </w:rPr>
        <w:t>- Categoría II (amarillo): sectores de mediano valor de conservación, que pueden estar degradados pero que a juicio de la autoridad de aplicación jurisdiccional con la implementación de actividades de restauración pueden tener un valor alto de conservación y que podrán ser sometidos a los siguientes usos: aprovechamiento sostenible, turismo, recolección e investigación científica.</w:t>
      </w:r>
    </w:p>
    <w:p w:rsidRPr="00337A70" w:rsidR="00202608" w:rsidP="00202608" w:rsidRDefault="00202608" w14:paraId="25476F35"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color w:val="000000"/>
          <w:sz w:val="18"/>
          <w:szCs w:val="18"/>
        </w:rPr>
        <w:t>- Categoría III (verde): sectores de bajo valor de conservación que pueden transformarse parcialmente o en su totalidad aunque dentro de los criterios de la presente ley.</w:t>
      </w:r>
    </w:p>
    <w:p w:rsidRPr="00337A70" w:rsidR="00202608" w:rsidP="00202608" w:rsidRDefault="00202608" w14:paraId="408207C4" w14:textId="77777777">
      <w:pPr>
        <w:spacing w:before="150" w:after="300"/>
        <w:ind w:left="600" w:right="600"/>
        <w:jc w:val="center"/>
        <w:rPr>
          <w:rFonts w:ascii="Gill Sans" w:hAnsi="Gill Sans" w:cs="Gill Sans"/>
          <w:color w:val="000000"/>
          <w:sz w:val="18"/>
          <w:szCs w:val="18"/>
        </w:rPr>
      </w:pPr>
      <w:r w:rsidRPr="00337A70">
        <w:rPr>
          <w:rFonts w:ascii="Gill Sans" w:hAnsi="Gill Sans" w:cs="Gill Sans"/>
          <w:color w:val="000000"/>
          <w:sz w:val="18"/>
          <w:szCs w:val="18"/>
        </w:rPr>
        <w:t>Capítulo 3</w:t>
      </w:r>
    </w:p>
    <w:p w:rsidRPr="00337A70" w:rsidR="00202608" w:rsidP="00202608" w:rsidRDefault="00202608" w14:paraId="5770B6EE" w14:textId="77777777">
      <w:pPr>
        <w:spacing w:before="150" w:after="300"/>
        <w:ind w:left="600" w:right="600"/>
        <w:jc w:val="center"/>
        <w:rPr>
          <w:rFonts w:ascii="Gill Sans" w:hAnsi="Gill Sans" w:cs="Gill Sans"/>
          <w:color w:val="000000"/>
          <w:sz w:val="18"/>
          <w:szCs w:val="18"/>
        </w:rPr>
      </w:pPr>
      <w:r w:rsidRPr="00337A70">
        <w:rPr>
          <w:rFonts w:ascii="Gill Sans" w:hAnsi="Gill Sans" w:cs="Gill Sans"/>
          <w:color w:val="000000"/>
          <w:sz w:val="18"/>
          <w:szCs w:val="18"/>
        </w:rPr>
        <w:t>Autoridades de Aplicación</w:t>
      </w:r>
    </w:p>
    <w:p w:rsidRPr="00337A70" w:rsidR="00202608" w:rsidP="00202608" w:rsidRDefault="00202608" w14:paraId="1A26A24D"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b/>
          <w:bCs/>
          <w:color w:val="000000"/>
          <w:sz w:val="18"/>
          <w:szCs w:val="18"/>
        </w:rPr>
        <w:lastRenderedPageBreak/>
        <w:t>ARTICULO 10. </w:t>
      </w:r>
      <w:r w:rsidRPr="00337A70">
        <w:rPr>
          <w:rFonts w:ascii="Gill Sans" w:hAnsi="Gill Sans" w:cs="Gill Sans"/>
          <w:color w:val="000000"/>
          <w:sz w:val="18"/>
          <w:szCs w:val="18"/>
        </w:rPr>
        <w:t>— Será Autoridad de Aplicación el organismo que la Nación, las provincias y la ciudad de Buenos Aires determinen para actuar en el ámbito de cada jurisdicción.</w:t>
      </w:r>
    </w:p>
    <w:p w:rsidRPr="00337A70" w:rsidR="00202608" w:rsidP="00202608" w:rsidRDefault="00202608" w14:paraId="572D35A5"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b/>
          <w:bCs/>
          <w:color w:val="000000"/>
          <w:sz w:val="18"/>
          <w:szCs w:val="18"/>
        </w:rPr>
        <w:t>ARTICULO 11. </w:t>
      </w:r>
      <w:r w:rsidRPr="00337A70">
        <w:rPr>
          <w:rFonts w:ascii="Gill Sans" w:hAnsi="Gill Sans" w:cs="Gill Sans"/>
          <w:color w:val="000000"/>
          <w:sz w:val="18"/>
          <w:szCs w:val="18"/>
        </w:rPr>
        <w:t>— Será Autoridad de Aplicación en jurisdicción nacional la Secretaría de Ambiente y Desarrollo Sustentable de la Nación o el organismo de mayor jerarquía con competencia ambiental que en el futuro la reemplace.</w:t>
      </w:r>
    </w:p>
    <w:p w:rsidRPr="00337A70" w:rsidR="00202608" w:rsidP="00202608" w:rsidRDefault="00202608" w14:paraId="7C6FD454" w14:textId="77777777">
      <w:pPr>
        <w:spacing w:before="150" w:after="300"/>
        <w:ind w:left="600" w:right="600"/>
        <w:jc w:val="center"/>
        <w:rPr>
          <w:rFonts w:ascii="Gill Sans" w:hAnsi="Gill Sans" w:cs="Gill Sans"/>
          <w:color w:val="000000"/>
          <w:sz w:val="18"/>
          <w:szCs w:val="18"/>
        </w:rPr>
      </w:pPr>
      <w:r w:rsidRPr="00337A70">
        <w:rPr>
          <w:rFonts w:ascii="Gill Sans" w:hAnsi="Gill Sans" w:cs="Gill Sans"/>
          <w:color w:val="000000"/>
          <w:sz w:val="18"/>
          <w:szCs w:val="18"/>
        </w:rPr>
        <w:t>Capítulo 4</w:t>
      </w:r>
    </w:p>
    <w:p w:rsidRPr="00337A70" w:rsidR="00202608" w:rsidP="00202608" w:rsidRDefault="00202608" w14:paraId="69318F1A" w14:textId="77777777">
      <w:pPr>
        <w:spacing w:before="150" w:after="300"/>
        <w:ind w:left="600" w:right="600"/>
        <w:jc w:val="center"/>
        <w:rPr>
          <w:rFonts w:ascii="Gill Sans" w:hAnsi="Gill Sans" w:cs="Gill Sans"/>
          <w:color w:val="000000"/>
          <w:sz w:val="18"/>
          <w:szCs w:val="18"/>
        </w:rPr>
      </w:pPr>
      <w:r w:rsidRPr="00337A70">
        <w:rPr>
          <w:rFonts w:ascii="Gill Sans" w:hAnsi="Gill Sans" w:cs="Gill Sans"/>
          <w:color w:val="000000"/>
          <w:sz w:val="18"/>
          <w:szCs w:val="18"/>
        </w:rPr>
        <w:t>Programa Nacional de Protección de los Bosques</w:t>
      </w:r>
    </w:p>
    <w:p w:rsidRPr="00337A70" w:rsidR="00202608" w:rsidP="00202608" w:rsidRDefault="00202608" w14:paraId="2D4BCA90" w14:textId="77777777">
      <w:pPr>
        <w:spacing w:before="150" w:after="300"/>
        <w:ind w:left="600" w:right="600"/>
        <w:jc w:val="center"/>
        <w:rPr>
          <w:rFonts w:ascii="Gill Sans" w:hAnsi="Gill Sans" w:cs="Gill Sans"/>
          <w:color w:val="000000"/>
          <w:sz w:val="18"/>
          <w:szCs w:val="18"/>
        </w:rPr>
      </w:pPr>
      <w:r w:rsidRPr="00337A70">
        <w:rPr>
          <w:rFonts w:ascii="Gill Sans" w:hAnsi="Gill Sans" w:cs="Gill Sans"/>
          <w:color w:val="000000"/>
          <w:sz w:val="18"/>
          <w:szCs w:val="18"/>
        </w:rPr>
        <w:t>Nativos</w:t>
      </w:r>
    </w:p>
    <w:p w:rsidRPr="00337A70" w:rsidR="00202608" w:rsidP="00202608" w:rsidRDefault="00202608" w14:paraId="4FA6C24A"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b/>
          <w:bCs/>
          <w:color w:val="000000"/>
          <w:sz w:val="18"/>
          <w:szCs w:val="18"/>
        </w:rPr>
        <w:t>ARTICULO 12. </w:t>
      </w:r>
      <w:r w:rsidRPr="00337A70">
        <w:rPr>
          <w:rFonts w:ascii="Gill Sans" w:hAnsi="Gill Sans" w:cs="Gill Sans"/>
          <w:color w:val="000000"/>
          <w:sz w:val="18"/>
          <w:szCs w:val="18"/>
        </w:rPr>
        <w:t>— Créase el Programa Nacional de Protección de los Bosques Nativos, el que será ejecutado por la Autoridad Nacional de Aplicación, y tendrá los siguientes objetivos:</w:t>
      </w:r>
    </w:p>
    <w:p w:rsidRPr="00337A70" w:rsidR="00202608" w:rsidP="00202608" w:rsidRDefault="00202608" w14:paraId="4B7871C4"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color w:val="000000"/>
          <w:sz w:val="18"/>
          <w:szCs w:val="18"/>
        </w:rPr>
        <w:t>a) Promover, en el marco del Ordenamiento Territorial de los Bosques Nativos, el manejo sostenible de los bosques nativos Categorías II y III, mediante el establecimiento de criterios e indicadores de manejo sostenible ajustados a cada ambiente y jurisdicción;</w:t>
      </w:r>
    </w:p>
    <w:p w:rsidRPr="00337A70" w:rsidR="00202608" w:rsidP="00202608" w:rsidRDefault="00202608" w14:paraId="66B140B8"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color w:val="000000"/>
          <w:sz w:val="18"/>
          <w:szCs w:val="18"/>
        </w:rPr>
        <w:t>b) Impulsar las medidas necesarias para garantizar que el aprovechamiento de los bosques nativos sea sostenible, considerando a las comunidades indígenas originarias que los habitan o dependan de ellos, procurando la minimización de los efectos ambientales negativos;</w:t>
      </w:r>
    </w:p>
    <w:p w:rsidRPr="00337A70" w:rsidR="00202608" w:rsidP="00202608" w:rsidRDefault="00202608" w14:paraId="390CCEDA"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color w:val="000000"/>
          <w:sz w:val="18"/>
          <w:szCs w:val="18"/>
        </w:rPr>
        <w:t>c) Fomentar la creación y mantenimiento de reservas forestales suficientes y funcionales, por cada eco región forestal del territorio nacional, a fin de evitar efectos ecológicos adversos y pérdida de servicios ambientales estratégicos. Las citadas reservas forestales deben ser emergentes del proceso de Ordenamiento Territorial de los Bosques Nativos en cada eco región y podrán incluir áreas vecinas a los bosques nativos necesarias para su preservación;</w:t>
      </w:r>
    </w:p>
    <w:p w:rsidRPr="00337A70" w:rsidR="00202608" w:rsidP="00202608" w:rsidRDefault="00202608" w14:paraId="3B684C46"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color w:val="000000"/>
          <w:sz w:val="18"/>
          <w:szCs w:val="18"/>
        </w:rPr>
        <w:t>d) Promover planes de reforestación y restauración ecológica de bosques nativos degradados;</w:t>
      </w:r>
    </w:p>
    <w:p w:rsidRPr="00337A70" w:rsidR="00202608" w:rsidP="00202608" w:rsidRDefault="00202608" w14:paraId="2B42F36C"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color w:val="000000"/>
          <w:sz w:val="18"/>
          <w:szCs w:val="18"/>
        </w:rPr>
        <w:t>e) Mantener actualizada la información sobre la superficie cubierta por bosques nativos y su estado de conservación;</w:t>
      </w:r>
    </w:p>
    <w:p w:rsidRPr="00337A70" w:rsidR="00202608" w:rsidP="00202608" w:rsidRDefault="00202608" w14:paraId="42812F7B"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color w:val="000000"/>
          <w:sz w:val="18"/>
          <w:szCs w:val="18"/>
        </w:rPr>
        <w:t>f) Brindar a las Autoridades de Aplicación de las distintas jurisdicciones, las capacidades técnicas para formular, monitorear, fiscalizar y evaluar los Planes de Manejo Sostenible de los Bosques Nativos existentes en su territorio, de acuerdo a los criterios de sustentabilidad establecidos en el Anexo. Esta asistencia estará dirigida a mejorar la capacidad del personal técnico y auxiliar, mejorar el equipamiento de campo y gabinete y el acceso a nuevas tecnologías de control y seguimiento, promover la cooperación y uniformización de información entre instituciones equivalentes de las diferentes jurisdicciones entre sí y con la Autoridad Nacional de Aplicación.</w:t>
      </w:r>
    </w:p>
    <w:p w:rsidRPr="00337A70" w:rsidR="00202608" w:rsidP="00202608" w:rsidRDefault="00202608" w14:paraId="710752D4"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color w:val="000000"/>
          <w:sz w:val="18"/>
          <w:szCs w:val="18"/>
        </w:rPr>
        <w:t>g) Promover la aplicación de medidas de conservación, restauración, aprovechamiento y ordenamiento según proceda.</w:t>
      </w:r>
    </w:p>
    <w:p w:rsidRPr="00337A70" w:rsidR="00202608" w:rsidP="00202608" w:rsidRDefault="00202608" w14:paraId="4101845B" w14:textId="77777777">
      <w:pPr>
        <w:spacing w:before="150" w:after="300"/>
        <w:ind w:left="600" w:right="600"/>
        <w:jc w:val="center"/>
        <w:rPr>
          <w:rFonts w:ascii="Gill Sans" w:hAnsi="Gill Sans" w:cs="Gill Sans"/>
          <w:color w:val="000000"/>
          <w:sz w:val="18"/>
          <w:szCs w:val="18"/>
        </w:rPr>
      </w:pPr>
      <w:r w:rsidRPr="00337A70">
        <w:rPr>
          <w:rFonts w:ascii="Gill Sans" w:hAnsi="Gill Sans" w:cs="Gill Sans"/>
          <w:color w:val="000000"/>
          <w:sz w:val="18"/>
          <w:szCs w:val="18"/>
        </w:rPr>
        <w:t>Capítulo 5</w:t>
      </w:r>
    </w:p>
    <w:p w:rsidRPr="00337A70" w:rsidR="00202608" w:rsidP="00202608" w:rsidRDefault="00202608" w14:paraId="723F5BEA" w14:textId="77777777">
      <w:pPr>
        <w:spacing w:before="150" w:after="300"/>
        <w:ind w:left="600" w:right="600"/>
        <w:jc w:val="center"/>
        <w:rPr>
          <w:rFonts w:ascii="Gill Sans" w:hAnsi="Gill Sans" w:cs="Gill Sans"/>
          <w:color w:val="000000"/>
          <w:sz w:val="18"/>
          <w:szCs w:val="18"/>
        </w:rPr>
      </w:pPr>
      <w:r w:rsidRPr="00337A70">
        <w:rPr>
          <w:rFonts w:ascii="Gill Sans" w:hAnsi="Gill Sans" w:cs="Gill Sans"/>
          <w:color w:val="000000"/>
          <w:sz w:val="18"/>
          <w:szCs w:val="18"/>
        </w:rPr>
        <w:t>Autorizaciones de Desmonte o de Aprovechamiento</w:t>
      </w:r>
    </w:p>
    <w:p w:rsidRPr="00337A70" w:rsidR="00202608" w:rsidP="00202608" w:rsidRDefault="00202608" w14:paraId="03B61D71" w14:textId="77777777">
      <w:pPr>
        <w:spacing w:before="150" w:after="300"/>
        <w:ind w:left="600" w:right="600"/>
        <w:jc w:val="center"/>
        <w:rPr>
          <w:rFonts w:ascii="Gill Sans" w:hAnsi="Gill Sans" w:cs="Gill Sans"/>
          <w:color w:val="000000"/>
          <w:sz w:val="18"/>
          <w:szCs w:val="18"/>
        </w:rPr>
      </w:pPr>
      <w:r w:rsidRPr="00337A70">
        <w:rPr>
          <w:rFonts w:ascii="Gill Sans" w:hAnsi="Gill Sans" w:cs="Gill Sans"/>
          <w:color w:val="000000"/>
          <w:sz w:val="18"/>
          <w:szCs w:val="18"/>
        </w:rPr>
        <w:t>Sostenible</w:t>
      </w:r>
    </w:p>
    <w:p w:rsidRPr="00337A70" w:rsidR="00202608" w:rsidP="00202608" w:rsidRDefault="00202608" w14:paraId="7C942E38"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b/>
          <w:bCs/>
          <w:color w:val="000000"/>
          <w:sz w:val="18"/>
          <w:szCs w:val="18"/>
        </w:rPr>
        <w:t>ARTICULO 13. </w:t>
      </w:r>
      <w:r w:rsidRPr="00337A70">
        <w:rPr>
          <w:rFonts w:ascii="Gill Sans" w:hAnsi="Gill Sans" w:cs="Gill Sans"/>
          <w:color w:val="000000"/>
          <w:sz w:val="18"/>
          <w:szCs w:val="18"/>
        </w:rPr>
        <w:t>— Todo desmonte o manejo sostenible de bosques nativos requerirá autorización por parte de la Autoridad de Aplicación de la jurisdicción correspondiente.</w:t>
      </w:r>
    </w:p>
    <w:p w:rsidRPr="00337A70" w:rsidR="00202608" w:rsidP="00202608" w:rsidRDefault="00202608" w14:paraId="5BBE270F"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b/>
          <w:bCs/>
          <w:color w:val="000000"/>
          <w:sz w:val="18"/>
          <w:szCs w:val="18"/>
        </w:rPr>
        <w:lastRenderedPageBreak/>
        <w:t>ARTICULO 14. </w:t>
      </w:r>
      <w:r w:rsidRPr="00337A70">
        <w:rPr>
          <w:rFonts w:ascii="Gill Sans" w:hAnsi="Gill Sans" w:cs="Gill Sans"/>
          <w:color w:val="000000"/>
          <w:sz w:val="18"/>
          <w:szCs w:val="18"/>
        </w:rPr>
        <w:t>— No podrán autorizarse desmontes de bosques nativos clasificados en las Categorías I (rojo) y II (amarillo).</w:t>
      </w:r>
    </w:p>
    <w:p w:rsidRPr="00337A70" w:rsidR="00202608" w:rsidP="00202608" w:rsidRDefault="00202608" w14:paraId="28ED4916"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b/>
          <w:bCs/>
          <w:color w:val="000000"/>
          <w:sz w:val="18"/>
          <w:szCs w:val="18"/>
        </w:rPr>
        <w:t>ARTICULO 15. </w:t>
      </w:r>
      <w:r w:rsidRPr="00337A70">
        <w:rPr>
          <w:rFonts w:ascii="Gill Sans" w:hAnsi="Gill Sans" w:cs="Gill Sans"/>
          <w:color w:val="000000"/>
          <w:sz w:val="18"/>
          <w:szCs w:val="18"/>
        </w:rPr>
        <w:t>— Se prohíbe la quema a cielo abierto de los residuos derivados de desmontes o aprovechamientos sostenibles de bosques nativos.</w:t>
      </w:r>
    </w:p>
    <w:p w:rsidRPr="00337A70" w:rsidR="00202608" w:rsidP="00202608" w:rsidRDefault="00202608" w14:paraId="32199447"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b/>
          <w:bCs/>
          <w:color w:val="000000"/>
          <w:sz w:val="18"/>
          <w:szCs w:val="18"/>
        </w:rPr>
        <w:t>ARTICULO 16. </w:t>
      </w:r>
      <w:r w:rsidRPr="00337A70">
        <w:rPr>
          <w:rFonts w:ascii="Gill Sans" w:hAnsi="Gill Sans" w:cs="Gill Sans"/>
          <w:color w:val="000000"/>
          <w:sz w:val="18"/>
          <w:szCs w:val="18"/>
        </w:rPr>
        <w:t>— Las personas físicas o jurídicas, públicas o privadas, que soliciten autorización para realizar manejo sostenible de bosques nativos clasificados en las categorías II y III, deberán sujetar su actividad a un Plan de Manejo Sostenible de Bosques Nativos que debe cumplir las condiciones mínimas de persistencia, producción sostenida y mantenimiento de los servicios ambientales que dichos bosques nativos prestan a la sociedad.</w:t>
      </w:r>
    </w:p>
    <w:p w:rsidRPr="00337A70" w:rsidR="00202608" w:rsidP="00202608" w:rsidRDefault="00202608" w14:paraId="1A5A45FB"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b/>
          <w:bCs/>
          <w:color w:val="000000"/>
          <w:sz w:val="18"/>
          <w:szCs w:val="18"/>
        </w:rPr>
        <w:t>ARTICULO 17. </w:t>
      </w:r>
      <w:r w:rsidRPr="00337A70">
        <w:rPr>
          <w:rFonts w:ascii="Gill Sans" w:hAnsi="Gill Sans" w:cs="Gill Sans"/>
          <w:color w:val="000000"/>
          <w:sz w:val="18"/>
          <w:szCs w:val="18"/>
        </w:rPr>
        <w:t>— Las personas físicas o jurídicas, públicas o privadas, que soliciten autorización para realizar desmontes de bosques nativos de la categoría III, deberán sujetar su actividad a un Plan de Aprovechamiento del Cambio de Uso del Suelo, el cual deberá contemplar condiciones mínimas de producción sostenida a corto, mediano y largo plazo y el uso de tecnologías disponibles que permitan el rendimiento eficiente de la actividad que se proponga desarrollar.</w:t>
      </w:r>
    </w:p>
    <w:p w:rsidRPr="00337A70" w:rsidR="00202608" w:rsidP="00202608" w:rsidRDefault="00202608" w14:paraId="143B6E07"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b/>
          <w:bCs/>
          <w:color w:val="000000"/>
          <w:sz w:val="18"/>
          <w:szCs w:val="18"/>
        </w:rPr>
        <w:t>ARTICULO 18. </w:t>
      </w:r>
      <w:r w:rsidRPr="00337A70">
        <w:rPr>
          <w:rFonts w:ascii="Gill Sans" w:hAnsi="Gill Sans" w:cs="Gill Sans"/>
          <w:color w:val="000000"/>
          <w:sz w:val="18"/>
          <w:szCs w:val="18"/>
        </w:rPr>
        <w:t>— Los Planes de Manejo Sostenible de Bosques Nativos y los Planes de Aprovechamiento del Cambio de Uso del Suelo deberán elaborarse de acuerdo a la reglamentación que para cada región y zona establezca la Autoridad de Aplicación de la jurisdicción correspondiente, quien deberá definir las normas generales de manejo y aprovechamiento.</w:t>
      </w:r>
    </w:p>
    <w:p w:rsidRPr="00337A70" w:rsidR="00202608" w:rsidP="00202608" w:rsidRDefault="00202608" w14:paraId="46F8ACBA"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color w:val="000000"/>
          <w:sz w:val="18"/>
          <w:szCs w:val="18"/>
        </w:rPr>
        <w:t>Los planes requerirán de la evaluación y aprobación de la Autoridad de Aplicación de la jurisdicción en forma previa a su ejecución y deberán ser suscriptos por los titulares de la actividad y avalados por un profesional habilitado, inscriptos en el registro que se llevará al efecto en la forma y con los alcances que la Autoridad de Aplicación establezca.</w:t>
      </w:r>
    </w:p>
    <w:p w:rsidRPr="00337A70" w:rsidR="00202608" w:rsidP="00202608" w:rsidRDefault="00202608" w14:paraId="4D073F86"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b/>
          <w:bCs/>
          <w:color w:val="000000"/>
          <w:sz w:val="18"/>
          <w:szCs w:val="18"/>
        </w:rPr>
        <w:t>ARTICULO 19. </w:t>
      </w:r>
      <w:r w:rsidRPr="00337A70">
        <w:rPr>
          <w:rFonts w:ascii="Gill Sans" w:hAnsi="Gill Sans" w:cs="Gill Sans"/>
          <w:color w:val="000000"/>
          <w:sz w:val="18"/>
          <w:szCs w:val="18"/>
        </w:rPr>
        <w:t>— Todo proyecto de desmonte o manejo sostenible de bosques nativos deberá reconocer y respetar los derechos de las comunidades indígenas originarias del país que tradicionalmente ocupen esas tierras.</w:t>
      </w:r>
    </w:p>
    <w:p w:rsidRPr="00337A70" w:rsidR="00202608" w:rsidP="00202608" w:rsidRDefault="00202608" w14:paraId="2A1CDD5C"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b/>
          <w:bCs/>
          <w:color w:val="000000"/>
          <w:sz w:val="18"/>
          <w:szCs w:val="18"/>
        </w:rPr>
        <w:t>ARTICULO 20. </w:t>
      </w:r>
      <w:r w:rsidRPr="00337A70">
        <w:rPr>
          <w:rFonts w:ascii="Gill Sans" w:hAnsi="Gill Sans" w:cs="Gill Sans"/>
          <w:color w:val="000000"/>
          <w:sz w:val="18"/>
          <w:szCs w:val="18"/>
        </w:rPr>
        <w:t>— En el caso de verificarse daño ambiental presente o futuro que guarde relación de causalidad con la falsedad u omisión de los datos contenidos en los Planes de Manejo Sostenible de Bosques Nativos y en los Planes de Aprovechamiento de Cambio de Uso del Suelo, las personas físicas o jurídicas que hayan suscripto los mencionados estudios serán solidariamente responsables junto a los titulares de la autorización.</w:t>
      </w:r>
    </w:p>
    <w:p w:rsidRPr="00337A70" w:rsidR="00202608" w:rsidP="00202608" w:rsidRDefault="00202608" w14:paraId="3064D88E"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b/>
          <w:bCs/>
          <w:color w:val="000000"/>
          <w:sz w:val="18"/>
          <w:szCs w:val="18"/>
        </w:rPr>
        <w:t>ARTICULO 21. </w:t>
      </w:r>
      <w:r w:rsidRPr="00337A70">
        <w:rPr>
          <w:rFonts w:ascii="Gill Sans" w:hAnsi="Gill Sans" w:cs="Gill Sans"/>
          <w:color w:val="000000"/>
          <w:sz w:val="18"/>
          <w:szCs w:val="18"/>
        </w:rPr>
        <w:t>— En el caso de actividades no sostenibles desarrolladas por pequeños productores y/o comunidades campesinas relacionadas a los bosques nativos, la Autoridad de Aplicación de la jurisdicción que corresponda deberá implementar programas de asistencia técnica y financiera a efectos de propender a la sustentabilidad de tales actividades.</w:t>
      </w:r>
    </w:p>
    <w:p w:rsidRPr="00337A70" w:rsidR="00202608" w:rsidP="00202608" w:rsidRDefault="00202608" w14:paraId="27D49A07" w14:textId="77777777">
      <w:pPr>
        <w:spacing w:before="150" w:after="300"/>
        <w:ind w:left="600" w:right="600"/>
        <w:jc w:val="center"/>
        <w:rPr>
          <w:rFonts w:ascii="Gill Sans" w:hAnsi="Gill Sans" w:cs="Gill Sans"/>
          <w:color w:val="000000"/>
          <w:sz w:val="18"/>
          <w:szCs w:val="18"/>
        </w:rPr>
      </w:pPr>
      <w:r w:rsidRPr="00337A70">
        <w:rPr>
          <w:rFonts w:ascii="Gill Sans" w:hAnsi="Gill Sans" w:cs="Gill Sans"/>
          <w:color w:val="000000"/>
          <w:sz w:val="18"/>
          <w:szCs w:val="18"/>
        </w:rPr>
        <w:t>Capítulo 6</w:t>
      </w:r>
    </w:p>
    <w:p w:rsidRPr="00337A70" w:rsidR="00202608" w:rsidP="00202608" w:rsidRDefault="00202608" w14:paraId="2225BB3D" w14:textId="77777777">
      <w:pPr>
        <w:spacing w:before="150" w:after="300"/>
        <w:ind w:left="600" w:right="600"/>
        <w:jc w:val="center"/>
        <w:rPr>
          <w:rFonts w:ascii="Gill Sans" w:hAnsi="Gill Sans" w:cs="Gill Sans"/>
          <w:color w:val="000000"/>
          <w:sz w:val="18"/>
          <w:szCs w:val="18"/>
        </w:rPr>
      </w:pPr>
      <w:r w:rsidRPr="00337A70">
        <w:rPr>
          <w:rFonts w:ascii="Gill Sans" w:hAnsi="Gill Sans" w:cs="Gill Sans"/>
          <w:color w:val="000000"/>
          <w:sz w:val="18"/>
          <w:szCs w:val="18"/>
        </w:rPr>
        <w:t>Evaluación de Impacto Ambiental.</w:t>
      </w:r>
    </w:p>
    <w:p w:rsidRPr="00337A70" w:rsidR="00202608" w:rsidP="00202608" w:rsidRDefault="00202608" w14:paraId="1C8CCB95"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b/>
          <w:bCs/>
          <w:color w:val="000000"/>
          <w:sz w:val="18"/>
          <w:szCs w:val="18"/>
        </w:rPr>
        <w:t>ARTICULO 22. </w:t>
      </w:r>
      <w:r w:rsidRPr="00337A70">
        <w:rPr>
          <w:rFonts w:ascii="Gill Sans" w:hAnsi="Gill Sans" w:cs="Gill Sans"/>
          <w:color w:val="000000"/>
          <w:sz w:val="18"/>
          <w:szCs w:val="18"/>
        </w:rPr>
        <w:t>— Para el otorgamiento de la autorización de desmonte o de aprovechamiento sostenible, la autoridad de aplicación de cada jurisdicción deberá someter el pedido de autorización a un procedimiento de evaluación de impacto ambiental.</w:t>
      </w:r>
    </w:p>
    <w:p w:rsidRPr="00337A70" w:rsidR="00202608" w:rsidP="00202608" w:rsidRDefault="00202608" w14:paraId="606AE459"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color w:val="000000"/>
          <w:sz w:val="18"/>
          <w:szCs w:val="18"/>
        </w:rPr>
        <w:t>La evaluación de impacto ambiental será obligatoria para el desmonte. Para el manejo sostenible lo será cuando tenga el potencial de causar impactos ambientales significativos, entendiendo como tales aquellos que pudieran generar o presentar al menos uno de los siguientes efectos, características o circunstancias:</w:t>
      </w:r>
    </w:p>
    <w:p w:rsidRPr="00337A70" w:rsidR="00202608" w:rsidP="00202608" w:rsidRDefault="00202608" w14:paraId="7FC726A2"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color w:val="000000"/>
          <w:sz w:val="18"/>
          <w:szCs w:val="18"/>
        </w:rPr>
        <w:lastRenderedPageBreak/>
        <w:t>a) Efectos adversos significativos sobre la cantidad y calidad de los recursos naturales renovables, incluidos el suelo, el agua y el aire;</w:t>
      </w:r>
    </w:p>
    <w:p w:rsidRPr="00337A70" w:rsidR="00202608" w:rsidP="00202608" w:rsidRDefault="00202608" w14:paraId="1622222B"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color w:val="000000"/>
          <w:sz w:val="18"/>
          <w:szCs w:val="18"/>
        </w:rPr>
        <w:t>b) Reasentamiento de comunidades humanas, o alteraciones significativas de los sistemas de vida y costumbres de grupos humanos;</w:t>
      </w:r>
    </w:p>
    <w:p w:rsidRPr="00337A70" w:rsidR="00202608" w:rsidP="00202608" w:rsidRDefault="00202608" w14:paraId="36859547"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color w:val="000000"/>
          <w:sz w:val="18"/>
          <w:szCs w:val="18"/>
        </w:rPr>
        <w:t>c) Localización próxima a población, recursos y áreas protegidas susceptibles de ser afectados, así como el valor ambiental del territorio en que se pretende ejecutar el proyecto o actividad;</w:t>
      </w:r>
    </w:p>
    <w:p w:rsidRPr="00337A70" w:rsidR="00202608" w:rsidP="00202608" w:rsidRDefault="00202608" w14:paraId="3DBC8D79"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color w:val="000000"/>
          <w:sz w:val="18"/>
          <w:szCs w:val="18"/>
        </w:rPr>
        <w:t>d) Alteración significativa, en términos de magnitud o duración, del valor paisajístico o turístico de una zona;</w:t>
      </w:r>
    </w:p>
    <w:p w:rsidRPr="00337A70" w:rsidR="00202608" w:rsidP="00202608" w:rsidRDefault="00202608" w14:paraId="058C3C25"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color w:val="000000"/>
          <w:sz w:val="18"/>
          <w:szCs w:val="18"/>
        </w:rPr>
        <w:t>e) Alteración de monumentos, sitios con valor antropológico, arqueológico, histórico y, en general, los pertenecientes al patrimonio cultural.</w:t>
      </w:r>
    </w:p>
    <w:p w:rsidRPr="00337A70" w:rsidR="00202608" w:rsidP="00202608" w:rsidRDefault="00202608" w14:paraId="6FEBFB1B"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b/>
          <w:bCs/>
          <w:color w:val="000000"/>
          <w:sz w:val="18"/>
          <w:szCs w:val="18"/>
        </w:rPr>
        <w:t>ARTICULO 23. </w:t>
      </w:r>
      <w:r w:rsidRPr="00337A70">
        <w:rPr>
          <w:rFonts w:ascii="Gill Sans" w:hAnsi="Gill Sans" w:cs="Gill Sans"/>
          <w:color w:val="000000"/>
          <w:sz w:val="18"/>
          <w:szCs w:val="18"/>
        </w:rPr>
        <w:t>— En el procedimiento de evaluación de impacto ambiental la autoridad de aplicación de cada jurisdicción deberá:</w:t>
      </w:r>
    </w:p>
    <w:p w:rsidRPr="00337A70" w:rsidR="00202608" w:rsidP="00202608" w:rsidRDefault="00202608" w14:paraId="4B0D2655"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color w:val="000000"/>
          <w:sz w:val="18"/>
          <w:szCs w:val="18"/>
        </w:rPr>
        <w:t>a) Informar a la Autoridad Nacional de Aplicación;</w:t>
      </w:r>
    </w:p>
    <w:p w:rsidRPr="00337A70" w:rsidR="00202608" w:rsidP="00202608" w:rsidRDefault="00202608" w14:paraId="52845788"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color w:val="000000"/>
          <w:sz w:val="18"/>
          <w:szCs w:val="18"/>
        </w:rPr>
        <w:t>b) Emitir la Declaración de Impacto Ambiental;</w:t>
      </w:r>
    </w:p>
    <w:p w:rsidRPr="00337A70" w:rsidR="00202608" w:rsidP="00202608" w:rsidRDefault="00202608" w14:paraId="3A1ECF47"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color w:val="000000"/>
          <w:sz w:val="18"/>
          <w:szCs w:val="18"/>
        </w:rPr>
        <w:t>c) Aprobar los planes de manejo sostenible de los bosques nativos;</w:t>
      </w:r>
    </w:p>
    <w:p w:rsidRPr="00337A70" w:rsidR="00202608" w:rsidP="00202608" w:rsidRDefault="00202608" w14:paraId="4B02AC96"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color w:val="000000"/>
          <w:sz w:val="18"/>
          <w:szCs w:val="18"/>
        </w:rPr>
        <w:t>d) Garantizar el cumplimiento de los artículos 11, 12 y 13 de la Ley 25.675 —Ley General del Ambiente— y de lo establecido en la presente ley.</w:t>
      </w:r>
    </w:p>
    <w:p w:rsidRPr="00337A70" w:rsidR="00202608" w:rsidP="00202608" w:rsidRDefault="00202608" w14:paraId="40A3CF82"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b/>
          <w:bCs/>
          <w:color w:val="000000"/>
          <w:sz w:val="18"/>
          <w:szCs w:val="18"/>
        </w:rPr>
        <w:t>ARTICULO 24. </w:t>
      </w:r>
      <w:r w:rsidRPr="00337A70">
        <w:rPr>
          <w:rFonts w:ascii="Gill Sans" w:hAnsi="Gill Sans" w:cs="Gill Sans"/>
          <w:color w:val="000000"/>
          <w:sz w:val="18"/>
          <w:szCs w:val="18"/>
        </w:rPr>
        <w:t>— El Estudio del Impacto Ambiental (EIA) contendrá, como mínimo y sin perjuicio de los requisitos complementarios establecidos por cada jurisdicción, los siguientes datos e información:</w:t>
      </w:r>
    </w:p>
    <w:p w:rsidRPr="00337A70" w:rsidR="00202608" w:rsidP="00202608" w:rsidRDefault="00202608" w14:paraId="675C7FF9"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color w:val="000000"/>
          <w:sz w:val="18"/>
          <w:szCs w:val="18"/>
        </w:rPr>
        <w:t>a) Individualización de los Titulares responsables del proyecto y del Estudio del Impacto Ambiental;</w:t>
      </w:r>
    </w:p>
    <w:p w:rsidRPr="00337A70" w:rsidR="00202608" w:rsidP="00202608" w:rsidRDefault="00202608" w14:paraId="62A653D0"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color w:val="000000"/>
          <w:sz w:val="18"/>
          <w:szCs w:val="18"/>
        </w:rPr>
        <w:t>b) Descripción del proyecto propuesto a realizarcon especial mención de: objetivos, localización, componentes, tecnología, materias primas e insumos, fuente y consumo energético, residuos, productos, etapas, generación de empleo, beneficios económicos (discriminando privados, públicos y grupos sociales beneficiados), números de beneficiarios directos e indirectos;</w:t>
      </w:r>
    </w:p>
    <w:p w:rsidRPr="00337A70" w:rsidR="00202608" w:rsidP="00202608" w:rsidRDefault="00202608" w14:paraId="21EA4308"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color w:val="000000"/>
          <w:sz w:val="18"/>
          <w:szCs w:val="18"/>
        </w:rPr>
        <w:t>c) Plan de manejo sostenible de los bosques nativos, comprendiendo propuestas para prevenir y mitigar los impactos ambientales adversos y optimizar los impactos positivos, acciones de restauración ambiental y mecanismos de compensación, medidas de monitoreo, seguimiento de los impactos ambientales detectados y de respuesta a emergencias;</w:t>
      </w:r>
    </w:p>
    <w:p w:rsidRPr="00337A70" w:rsidR="00202608" w:rsidP="00202608" w:rsidRDefault="00202608" w14:paraId="331A5609"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color w:val="000000"/>
          <w:sz w:val="18"/>
          <w:szCs w:val="18"/>
        </w:rPr>
        <w:t>d) Para el caso de operaciones de desmonte deberá analizarse la relación espacial entre áreas de desmonte y áreas correspondientes a masas forestales circundantes, a fin de asegurar la coherencia con el ordenamiento previsto en el artículo 6º;</w:t>
      </w:r>
    </w:p>
    <w:p w:rsidRPr="00337A70" w:rsidR="00202608" w:rsidP="00202608" w:rsidRDefault="00202608" w14:paraId="14635FBA"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color w:val="000000"/>
          <w:sz w:val="18"/>
          <w:szCs w:val="18"/>
        </w:rPr>
        <w:t>e) Descripción del ambiente en que desarrollará el proyecto: definición del área de influencia, estado de situación del medio natural y antrópico, con especial referencia a situación actualizada de pueblos indígenas, originarios o comunidades campesinas que habitan la zona, los componentes físicos, biológicos, sociales, económicos y culturales; su dinámica e interacciones; los problemas ambientales y los valores patrimoniales. Marco legal e institucional;</w:t>
      </w:r>
    </w:p>
    <w:p w:rsidRPr="00337A70" w:rsidR="00202608" w:rsidP="00202608" w:rsidRDefault="00202608" w14:paraId="435C2ED9"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color w:val="000000"/>
          <w:sz w:val="18"/>
          <w:szCs w:val="18"/>
        </w:rPr>
        <w:t>f) Prognosis de cómo evolucionará el medio físico, económico y social si no se realiza el proyecto propuesto;</w:t>
      </w:r>
    </w:p>
    <w:p w:rsidRPr="00337A70" w:rsidR="00202608" w:rsidP="00202608" w:rsidRDefault="00202608" w14:paraId="427E1139"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color w:val="000000"/>
          <w:sz w:val="18"/>
          <w:szCs w:val="18"/>
        </w:rPr>
        <w:lastRenderedPageBreak/>
        <w:t>g) Análisis de alternativas: descripción y evaluación comparativa de los proyectos alternativos de localización, tecnología y operación, y sus respectivos efectos ambientales y sociales. Descripción y evaluación detallada de la alternativa seleccionada;</w:t>
      </w:r>
    </w:p>
    <w:p w:rsidRPr="00337A70" w:rsidR="00202608" w:rsidP="00202608" w:rsidRDefault="00202608" w14:paraId="7967A21A"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color w:val="000000"/>
          <w:sz w:val="18"/>
          <w:szCs w:val="18"/>
        </w:rPr>
        <w:t>h) Impactos ambientales significativos: identificación, caracterización y evaluación de los efectos previsibles, positivos y negativos, directos e indirectos, singulares y acumulativos, a corto, mediano y largo plazo, enunciando las incertidumbres asociadas a los pronósticos y considerando todas las etapas del ciclo del proyecto;</w:t>
      </w:r>
    </w:p>
    <w:p w:rsidRPr="00337A70" w:rsidR="00202608" w:rsidP="00202608" w:rsidRDefault="00202608" w14:paraId="17C2BCF4"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color w:val="000000"/>
          <w:sz w:val="18"/>
          <w:szCs w:val="18"/>
        </w:rPr>
        <w:t>i) Documento de síntesis, redactado en términos fácilmente comprensibles, que contenga en forma sumaria los hallazgos y acciones recomendadas.</w:t>
      </w:r>
    </w:p>
    <w:p w:rsidRPr="00337A70" w:rsidR="00202608" w:rsidP="00202608" w:rsidRDefault="00202608" w14:paraId="24D799B6"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b/>
          <w:bCs/>
          <w:color w:val="000000"/>
          <w:sz w:val="18"/>
          <w:szCs w:val="18"/>
        </w:rPr>
        <w:t>ARTICULO 25. </w:t>
      </w:r>
      <w:r w:rsidRPr="00337A70">
        <w:rPr>
          <w:rFonts w:ascii="Gill Sans" w:hAnsi="Gill Sans" w:cs="Gill Sans"/>
          <w:color w:val="000000"/>
          <w:sz w:val="18"/>
          <w:szCs w:val="18"/>
        </w:rPr>
        <w:t>— La autoridad de aplicación de cada jurisdicción, una vez analizado el Estudio de Impacto Ambiental y los resultados de las audiencias o consultas públicas, deberá emitir una Declaración de Impacto Ambiental a través de la cual deberá:</w:t>
      </w:r>
    </w:p>
    <w:p w:rsidRPr="00337A70" w:rsidR="00202608" w:rsidP="00202608" w:rsidRDefault="00202608" w14:paraId="7E309003"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color w:val="000000"/>
          <w:sz w:val="18"/>
          <w:szCs w:val="18"/>
        </w:rPr>
        <w:t>a) Aprobar o denegar el estudio de impacto ambiental del proyecto;</w:t>
      </w:r>
    </w:p>
    <w:p w:rsidRPr="00337A70" w:rsidR="00202608" w:rsidP="00202608" w:rsidRDefault="00202608" w14:paraId="2811CC6F"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color w:val="000000"/>
          <w:sz w:val="18"/>
          <w:szCs w:val="18"/>
        </w:rPr>
        <w:t>b) Informar a la Autoridad Nacional de Aplicación.</w:t>
      </w:r>
    </w:p>
    <w:p w:rsidRPr="00337A70" w:rsidR="00202608" w:rsidP="00202608" w:rsidRDefault="00202608" w14:paraId="4DDC9637" w14:textId="77777777">
      <w:pPr>
        <w:spacing w:before="150" w:after="300"/>
        <w:ind w:left="600" w:right="600"/>
        <w:jc w:val="center"/>
        <w:rPr>
          <w:rFonts w:ascii="Gill Sans" w:hAnsi="Gill Sans" w:cs="Gill Sans"/>
          <w:color w:val="000000"/>
          <w:sz w:val="18"/>
          <w:szCs w:val="18"/>
        </w:rPr>
      </w:pPr>
      <w:r w:rsidRPr="00337A70">
        <w:rPr>
          <w:rFonts w:ascii="Gill Sans" w:hAnsi="Gill Sans" w:cs="Gill Sans"/>
          <w:color w:val="000000"/>
          <w:sz w:val="18"/>
          <w:szCs w:val="18"/>
        </w:rPr>
        <w:t>Capítulo 7</w:t>
      </w:r>
    </w:p>
    <w:p w:rsidRPr="00337A70" w:rsidR="00202608" w:rsidP="00202608" w:rsidRDefault="00202608" w14:paraId="227B984B" w14:textId="77777777">
      <w:pPr>
        <w:spacing w:before="150" w:after="300"/>
        <w:ind w:left="600" w:right="600"/>
        <w:jc w:val="center"/>
        <w:rPr>
          <w:rFonts w:ascii="Gill Sans" w:hAnsi="Gill Sans" w:cs="Gill Sans"/>
          <w:color w:val="000000"/>
          <w:sz w:val="18"/>
          <w:szCs w:val="18"/>
        </w:rPr>
      </w:pPr>
      <w:r w:rsidRPr="00337A70">
        <w:rPr>
          <w:rFonts w:ascii="Gill Sans" w:hAnsi="Gill Sans" w:cs="Gill Sans"/>
          <w:color w:val="000000"/>
          <w:sz w:val="18"/>
          <w:szCs w:val="18"/>
        </w:rPr>
        <w:t>Audiencia y Consulta Pública</w:t>
      </w:r>
    </w:p>
    <w:p w:rsidRPr="00337A70" w:rsidR="00202608" w:rsidP="00202608" w:rsidRDefault="00202608" w14:paraId="7A8E46B1"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b/>
          <w:bCs/>
          <w:color w:val="000000"/>
          <w:sz w:val="18"/>
          <w:szCs w:val="18"/>
        </w:rPr>
        <w:t>ARTICULO 26. </w:t>
      </w:r>
      <w:r w:rsidRPr="00337A70">
        <w:rPr>
          <w:rFonts w:ascii="Gill Sans" w:hAnsi="Gill Sans" w:cs="Gill Sans"/>
          <w:color w:val="000000"/>
          <w:sz w:val="18"/>
          <w:szCs w:val="18"/>
        </w:rPr>
        <w:t>— Para los proyectos de desmonte de bosques nativos, la autoridad de aplicación de cada jurisdicción garantizará el cumplimiento estricto de los artículos 19, 20 y 21 de la Ley 25.675 —Ley General del Ambiente—, previamente a la emisión de las autorizaciones para realizar esas actividades.</w:t>
      </w:r>
    </w:p>
    <w:p w:rsidRPr="00337A70" w:rsidR="00202608" w:rsidP="00202608" w:rsidRDefault="00202608" w14:paraId="3F3ADF26"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color w:val="000000"/>
          <w:sz w:val="18"/>
          <w:szCs w:val="18"/>
        </w:rPr>
        <w:t>En todos los casos deberá cumplirse con lo previsto en los artículos 16, 17 y 18 de la Ley 25.675 —Ley General del Ambiente— y en particular adoptarse las medidas necesarias a fin de garantizar el acceso a la información de los pueblos indígenas, originarios, de las comunidades campesinas y otras relacionadas, sobre las autorizaciones que se otorguen para los desmontes, en el marco de la Ley 25.831 —Régimen de Libre Acceso a la Información Pública Ambiental—.</w:t>
      </w:r>
    </w:p>
    <w:p w:rsidRPr="00337A70" w:rsidR="00202608" w:rsidP="00202608" w:rsidRDefault="00202608" w14:paraId="508F8F8B" w14:textId="77777777">
      <w:pPr>
        <w:spacing w:before="150" w:after="300"/>
        <w:ind w:left="600" w:right="600"/>
        <w:jc w:val="center"/>
        <w:rPr>
          <w:rFonts w:ascii="Gill Sans" w:hAnsi="Gill Sans" w:cs="Gill Sans"/>
          <w:color w:val="000000"/>
          <w:sz w:val="18"/>
          <w:szCs w:val="18"/>
        </w:rPr>
      </w:pPr>
      <w:r w:rsidRPr="00337A70">
        <w:rPr>
          <w:rFonts w:ascii="Gill Sans" w:hAnsi="Gill Sans" w:cs="Gill Sans"/>
          <w:color w:val="000000"/>
          <w:sz w:val="18"/>
          <w:szCs w:val="18"/>
        </w:rPr>
        <w:t>Capítulo 8</w:t>
      </w:r>
    </w:p>
    <w:p w:rsidRPr="00337A70" w:rsidR="00202608" w:rsidP="00202608" w:rsidRDefault="00202608" w14:paraId="2E82A010" w14:textId="77777777">
      <w:pPr>
        <w:spacing w:before="150" w:after="300"/>
        <w:ind w:left="600" w:right="600"/>
        <w:jc w:val="center"/>
        <w:rPr>
          <w:rFonts w:ascii="Gill Sans" w:hAnsi="Gill Sans" w:cs="Gill Sans"/>
          <w:color w:val="000000"/>
          <w:sz w:val="18"/>
          <w:szCs w:val="18"/>
        </w:rPr>
      </w:pPr>
      <w:r w:rsidRPr="00337A70">
        <w:rPr>
          <w:rFonts w:ascii="Gill Sans" w:hAnsi="Gill Sans" w:cs="Gill Sans"/>
          <w:color w:val="000000"/>
          <w:sz w:val="18"/>
          <w:szCs w:val="18"/>
        </w:rPr>
        <w:t>Registro Nacional de Infractores</w:t>
      </w:r>
    </w:p>
    <w:p w:rsidRPr="00202608" w:rsidR="00202608" w:rsidP="00202608" w:rsidRDefault="00202608" w14:paraId="6443541C" w14:textId="77777777">
      <w:pPr>
        <w:spacing w:before="150" w:after="300"/>
        <w:ind w:left="600" w:right="600"/>
        <w:jc w:val="both"/>
        <w:rPr>
          <w:rFonts w:ascii="Gill Sans" w:hAnsi="Gill Sans" w:cs="Gill Sans"/>
          <w:color w:val="000000"/>
          <w:sz w:val="18"/>
          <w:szCs w:val="18"/>
        </w:rPr>
      </w:pPr>
      <w:r w:rsidRPr="00337A70">
        <w:rPr>
          <w:rFonts w:ascii="Gill Sans" w:hAnsi="Gill Sans" w:cs="Gill Sans"/>
          <w:b/>
          <w:bCs/>
          <w:color w:val="000000"/>
          <w:sz w:val="18"/>
          <w:szCs w:val="18"/>
        </w:rPr>
        <w:t>ARTICULO 27. </w:t>
      </w:r>
      <w:r w:rsidRPr="00337A70">
        <w:rPr>
          <w:rFonts w:ascii="Gill Sans" w:hAnsi="Gill Sans" w:cs="Gill Sans"/>
          <w:color w:val="000000"/>
          <w:sz w:val="18"/>
          <w:szCs w:val="18"/>
        </w:rPr>
        <w:t>— Toda persona física o jurídica, pública o privada, que haya sido infractora a regímenes o leyes, forestales o ambientales, nacionales o provinciales, en la medida que no cumpla con las sanciones impuestas, no podrá obtener autorización de desmonte o aprovechamiento sostenible.</w:t>
      </w:r>
    </w:p>
    <w:p w:rsidRPr="00202608" w:rsidR="00202608" w:rsidP="00202608" w:rsidRDefault="00202608" w14:paraId="05FEAF43" w14:textId="77777777">
      <w:pPr>
        <w:spacing w:before="150" w:after="300"/>
        <w:ind w:left="600" w:right="600"/>
        <w:jc w:val="both"/>
        <w:rPr>
          <w:rFonts w:ascii="Gill Sans" w:hAnsi="Gill Sans" w:cs="Gill Sans"/>
          <w:color w:val="000000"/>
          <w:sz w:val="18"/>
          <w:szCs w:val="18"/>
        </w:rPr>
      </w:pPr>
      <w:r w:rsidRPr="00202608">
        <w:rPr>
          <w:rFonts w:ascii="Gill Sans" w:hAnsi="Gill Sans" w:cs="Gill Sans"/>
          <w:color w:val="000000"/>
          <w:sz w:val="18"/>
          <w:szCs w:val="18"/>
        </w:rPr>
        <w:t>A tal efecto, créase el Registro Nacional de Infractores, que será administrado por la Autoridad Nacional de Aplicación. Las Autoridades de Aplicación de las distintas jurisdicciones remitirán la información sobre infractores de su jurisdicción y verificarán su inclusión en el registro nacional, el cual será de acceso público en todo el territorio nacional.</w:t>
      </w:r>
    </w:p>
    <w:p w:rsidRPr="00202608" w:rsidR="00202608" w:rsidP="00202608" w:rsidRDefault="00202608" w14:paraId="16963ED6" w14:textId="77777777">
      <w:pPr>
        <w:spacing w:before="150" w:after="300"/>
        <w:ind w:left="600" w:right="600"/>
        <w:jc w:val="center"/>
        <w:rPr>
          <w:rFonts w:ascii="Gill Sans" w:hAnsi="Gill Sans" w:cs="Gill Sans"/>
          <w:color w:val="000000"/>
          <w:sz w:val="18"/>
          <w:szCs w:val="18"/>
        </w:rPr>
      </w:pPr>
      <w:r w:rsidRPr="00202608">
        <w:rPr>
          <w:rFonts w:ascii="Gill Sans" w:hAnsi="Gill Sans" w:cs="Gill Sans"/>
          <w:color w:val="000000"/>
          <w:sz w:val="18"/>
          <w:szCs w:val="18"/>
        </w:rPr>
        <w:t>Capítulo 9</w:t>
      </w:r>
    </w:p>
    <w:p w:rsidRPr="00202608" w:rsidR="00202608" w:rsidP="00202608" w:rsidRDefault="00202608" w14:paraId="1CF552A3" w14:textId="77777777">
      <w:pPr>
        <w:spacing w:before="150" w:after="300"/>
        <w:ind w:left="600" w:right="600"/>
        <w:jc w:val="center"/>
        <w:rPr>
          <w:rFonts w:ascii="Gill Sans" w:hAnsi="Gill Sans" w:cs="Gill Sans"/>
          <w:color w:val="000000"/>
          <w:sz w:val="18"/>
          <w:szCs w:val="18"/>
        </w:rPr>
      </w:pPr>
      <w:r w:rsidRPr="00202608">
        <w:rPr>
          <w:rFonts w:ascii="Gill Sans" w:hAnsi="Gill Sans" w:cs="Gill Sans"/>
          <w:color w:val="000000"/>
          <w:sz w:val="18"/>
          <w:szCs w:val="18"/>
        </w:rPr>
        <w:t>Fiscalización</w:t>
      </w:r>
    </w:p>
    <w:p w:rsidRPr="00202608" w:rsidR="00202608" w:rsidP="00202608" w:rsidRDefault="00202608" w14:paraId="0A700837" w14:textId="77777777">
      <w:pPr>
        <w:spacing w:before="150" w:after="300"/>
        <w:ind w:left="600" w:right="600"/>
        <w:jc w:val="both"/>
        <w:rPr>
          <w:rFonts w:ascii="Gill Sans" w:hAnsi="Gill Sans" w:cs="Gill Sans"/>
          <w:color w:val="000000"/>
          <w:sz w:val="18"/>
          <w:szCs w:val="18"/>
        </w:rPr>
      </w:pPr>
      <w:r w:rsidRPr="00202608">
        <w:rPr>
          <w:rFonts w:ascii="Gill Sans" w:hAnsi="Gill Sans" w:cs="Gill Sans"/>
          <w:b/>
          <w:bCs/>
          <w:color w:val="000000"/>
          <w:sz w:val="18"/>
          <w:szCs w:val="18"/>
        </w:rPr>
        <w:t>ARTICULO 28. </w:t>
      </w:r>
      <w:r w:rsidRPr="00202608">
        <w:rPr>
          <w:rFonts w:ascii="Gill Sans" w:hAnsi="Gill Sans" w:cs="Gill Sans"/>
          <w:color w:val="000000"/>
          <w:sz w:val="18"/>
          <w:szCs w:val="18"/>
        </w:rPr>
        <w:t>— Corresponde a las Autoridades de Aplicación de cada jurisdicción fiscalizar el permanente cumplimiento de la presente Ley, y el de las condiciones en base a las cuales se otorgaron las autorizaciones de desmonte o manejo sostenible de bosques nativos.</w:t>
      </w:r>
    </w:p>
    <w:p w:rsidRPr="00202608" w:rsidR="00202608" w:rsidP="00202608" w:rsidRDefault="00202608" w14:paraId="06F7E706" w14:textId="77777777">
      <w:pPr>
        <w:spacing w:before="150" w:after="300"/>
        <w:ind w:left="600" w:right="600"/>
        <w:jc w:val="center"/>
        <w:rPr>
          <w:rFonts w:ascii="Gill Sans" w:hAnsi="Gill Sans" w:cs="Gill Sans"/>
          <w:color w:val="000000"/>
          <w:sz w:val="18"/>
          <w:szCs w:val="18"/>
        </w:rPr>
      </w:pPr>
      <w:r w:rsidRPr="00202608">
        <w:rPr>
          <w:rFonts w:ascii="Gill Sans" w:hAnsi="Gill Sans" w:cs="Gill Sans"/>
          <w:color w:val="000000"/>
          <w:sz w:val="18"/>
          <w:szCs w:val="18"/>
        </w:rPr>
        <w:lastRenderedPageBreak/>
        <w:t>Capítulo 10</w:t>
      </w:r>
    </w:p>
    <w:p w:rsidRPr="00202608" w:rsidR="00202608" w:rsidP="00202608" w:rsidRDefault="00202608" w14:paraId="6F6677C4" w14:textId="77777777">
      <w:pPr>
        <w:spacing w:before="150" w:after="300"/>
        <w:ind w:left="600" w:right="600"/>
        <w:jc w:val="center"/>
        <w:rPr>
          <w:rFonts w:ascii="Gill Sans" w:hAnsi="Gill Sans" w:cs="Gill Sans"/>
          <w:color w:val="000000"/>
          <w:sz w:val="18"/>
          <w:szCs w:val="18"/>
        </w:rPr>
      </w:pPr>
      <w:r w:rsidRPr="00202608">
        <w:rPr>
          <w:rFonts w:ascii="Gill Sans" w:hAnsi="Gill Sans" w:cs="Gill Sans"/>
          <w:color w:val="000000"/>
          <w:sz w:val="18"/>
          <w:szCs w:val="18"/>
        </w:rPr>
        <w:t>Sanciones</w:t>
      </w:r>
    </w:p>
    <w:p w:rsidRPr="00202608" w:rsidR="00202608" w:rsidP="00202608" w:rsidRDefault="00202608" w14:paraId="490D88F2" w14:textId="77777777">
      <w:pPr>
        <w:spacing w:before="150" w:after="300"/>
        <w:ind w:left="600" w:right="600"/>
        <w:jc w:val="both"/>
        <w:rPr>
          <w:rFonts w:ascii="Gill Sans" w:hAnsi="Gill Sans" w:cs="Gill Sans"/>
          <w:color w:val="000000"/>
          <w:sz w:val="18"/>
          <w:szCs w:val="18"/>
        </w:rPr>
      </w:pPr>
      <w:r w:rsidRPr="00202608">
        <w:rPr>
          <w:rFonts w:ascii="Gill Sans" w:hAnsi="Gill Sans" w:cs="Gill Sans"/>
          <w:b/>
          <w:bCs/>
          <w:color w:val="000000"/>
          <w:sz w:val="18"/>
          <w:szCs w:val="18"/>
        </w:rPr>
        <w:t>ARTICULO 29. </w:t>
      </w:r>
      <w:r w:rsidRPr="00202608">
        <w:rPr>
          <w:rFonts w:ascii="Gill Sans" w:hAnsi="Gill Sans" w:cs="Gill Sans"/>
          <w:color w:val="000000"/>
          <w:sz w:val="18"/>
          <w:szCs w:val="18"/>
        </w:rPr>
        <w:t>— Las sanciones al incumplimiento de la presente ley y de las reglamentaciones que en su consecuencia se dicten, sin perjuicio de las demás responsabilidades que pudieran corresponder, serán las que se fijen en cada una de las jurisdicciones conforme el poder de policía que les corresponde, las que no podrán ser inferiores a las aquí establecidas.</w:t>
      </w:r>
    </w:p>
    <w:p w:rsidRPr="00202608" w:rsidR="00202608" w:rsidP="00202608" w:rsidRDefault="00202608" w14:paraId="274B97BD" w14:textId="77777777">
      <w:pPr>
        <w:spacing w:before="150" w:after="300"/>
        <w:ind w:left="600" w:right="600"/>
        <w:jc w:val="both"/>
        <w:rPr>
          <w:rFonts w:ascii="Gill Sans" w:hAnsi="Gill Sans" w:cs="Gill Sans"/>
          <w:color w:val="000000"/>
          <w:sz w:val="18"/>
          <w:szCs w:val="18"/>
        </w:rPr>
      </w:pPr>
      <w:r w:rsidRPr="00202608">
        <w:rPr>
          <w:rFonts w:ascii="Gill Sans" w:hAnsi="Gill Sans" w:cs="Gill Sans"/>
          <w:color w:val="000000"/>
          <w:sz w:val="18"/>
          <w:szCs w:val="18"/>
        </w:rPr>
        <w:t>Las jurisdicciones que no cuenten con un régimen de sanciones aplicarán supletoriamente las siguientes sanciones que corresponden a la jurisdicción nacional:</w:t>
      </w:r>
    </w:p>
    <w:p w:rsidRPr="00202608" w:rsidR="00202608" w:rsidP="00202608" w:rsidRDefault="00202608" w14:paraId="1A08EFC0" w14:textId="77777777">
      <w:pPr>
        <w:spacing w:before="150" w:after="300"/>
        <w:ind w:left="600" w:right="600"/>
        <w:jc w:val="both"/>
        <w:rPr>
          <w:rFonts w:ascii="Gill Sans" w:hAnsi="Gill Sans" w:cs="Gill Sans"/>
          <w:color w:val="000000"/>
          <w:sz w:val="18"/>
          <w:szCs w:val="18"/>
        </w:rPr>
      </w:pPr>
      <w:r w:rsidRPr="00202608">
        <w:rPr>
          <w:rFonts w:ascii="Gill Sans" w:hAnsi="Gill Sans" w:cs="Gill Sans"/>
          <w:color w:val="000000"/>
          <w:sz w:val="18"/>
          <w:szCs w:val="18"/>
        </w:rPr>
        <w:t>a) Apercibimiento;</w:t>
      </w:r>
    </w:p>
    <w:p w:rsidRPr="00202608" w:rsidR="00202608" w:rsidP="00202608" w:rsidRDefault="00202608" w14:paraId="63E2542B" w14:textId="77777777">
      <w:pPr>
        <w:spacing w:before="150" w:after="300"/>
        <w:ind w:left="600" w:right="600"/>
        <w:jc w:val="both"/>
        <w:rPr>
          <w:rFonts w:ascii="Gill Sans" w:hAnsi="Gill Sans" w:cs="Gill Sans"/>
          <w:color w:val="000000"/>
          <w:sz w:val="18"/>
          <w:szCs w:val="18"/>
        </w:rPr>
      </w:pPr>
      <w:r w:rsidRPr="00202608">
        <w:rPr>
          <w:rFonts w:ascii="Gill Sans" w:hAnsi="Gill Sans" w:cs="Gill Sans"/>
          <w:color w:val="000000"/>
          <w:sz w:val="18"/>
          <w:szCs w:val="18"/>
        </w:rPr>
        <w:t>b) Multa entre TRESCIENTOS (300) y DIEZ MIL (10.000) sueldos básicos de la categoría inicial de la administración pública nacional. El producido de estas multas será afectado al área de protección ambiental que corresponda;</w:t>
      </w:r>
    </w:p>
    <w:p w:rsidRPr="00202608" w:rsidR="00202608" w:rsidP="00202608" w:rsidRDefault="00202608" w14:paraId="7CC3D108" w14:textId="77777777">
      <w:pPr>
        <w:spacing w:before="150" w:after="300"/>
        <w:ind w:left="600" w:right="600"/>
        <w:jc w:val="both"/>
        <w:rPr>
          <w:rFonts w:ascii="Gill Sans" w:hAnsi="Gill Sans" w:cs="Gill Sans"/>
          <w:color w:val="000000"/>
          <w:sz w:val="18"/>
          <w:szCs w:val="18"/>
        </w:rPr>
      </w:pPr>
      <w:r w:rsidRPr="00202608">
        <w:rPr>
          <w:rFonts w:ascii="Gill Sans" w:hAnsi="Gill Sans" w:cs="Gill Sans"/>
          <w:color w:val="000000"/>
          <w:sz w:val="18"/>
          <w:szCs w:val="18"/>
        </w:rPr>
        <w:t>c) Suspensión o revocación de las autorizaciones.</w:t>
      </w:r>
    </w:p>
    <w:p w:rsidRPr="00202608" w:rsidR="00202608" w:rsidP="00202608" w:rsidRDefault="00202608" w14:paraId="7F3710D2" w14:textId="77777777">
      <w:pPr>
        <w:spacing w:before="150" w:after="300"/>
        <w:ind w:left="600" w:right="600"/>
        <w:jc w:val="both"/>
        <w:rPr>
          <w:rFonts w:ascii="Gill Sans" w:hAnsi="Gill Sans" w:cs="Gill Sans"/>
          <w:color w:val="000000"/>
          <w:sz w:val="18"/>
          <w:szCs w:val="18"/>
        </w:rPr>
      </w:pPr>
      <w:r w:rsidRPr="00202608">
        <w:rPr>
          <w:rFonts w:ascii="Gill Sans" w:hAnsi="Gill Sans" w:cs="Gill Sans"/>
          <w:color w:val="000000"/>
          <w:sz w:val="18"/>
          <w:szCs w:val="18"/>
        </w:rPr>
        <w:t>Estas sanciones serán aplicables previo sumario sustanciado en la jurisdicción en donde se realizó la infracción y se regirán por las normas de procedimiento administrativo que corresponda, asegurándose el debido proceso legal, y se graduarán de acuerdo a la naturaleza de la infracción.</w:t>
      </w:r>
    </w:p>
    <w:p w:rsidRPr="00202608" w:rsidR="00202608" w:rsidP="00202608" w:rsidRDefault="00202608" w14:paraId="7E8D3E4C" w14:textId="77777777">
      <w:pPr>
        <w:spacing w:before="150" w:after="300"/>
        <w:ind w:left="600" w:right="600"/>
        <w:jc w:val="center"/>
        <w:rPr>
          <w:rFonts w:ascii="Gill Sans" w:hAnsi="Gill Sans" w:cs="Gill Sans"/>
          <w:color w:val="000000"/>
          <w:sz w:val="18"/>
          <w:szCs w:val="18"/>
        </w:rPr>
      </w:pPr>
      <w:r w:rsidRPr="00202608">
        <w:rPr>
          <w:rFonts w:ascii="Gill Sans" w:hAnsi="Gill Sans" w:cs="Gill Sans"/>
          <w:color w:val="000000"/>
          <w:sz w:val="18"/>
          <w:szCs w:val="18"/>
        </w:rPr>
        <w:t>Capítulo 11</w:t>
      </w:r>
    </w:p>
    <w:p w:rsidRPr="00202608" w:rsidR="00202608" w:rsidP="00202608" w:rsidRDefault="00202608" w14:paraId="0B9BED1D" w14:textId="77777777">
      <w:pPr>
        <w:spacing w:before="150" w:after="300"/>
        <w:ind w:left="600" w:right="600"/>
        <w:jc w:val="center"/>
        <w:rPr>
          <w:rFonts w:ascii="Gill Sans" w:hAnsi="Gill Sans" w:cs="Gill Sans"/>
          <w:color w:val="000000"/>
          <w:sz w:val="18"/>
          <w:szCs w:val="18"/>
        </w:rPr>
      </w:pPr>
      <w:r w:rsidRPr="00202608">
        <w:rPr>
          <w:rFonts w:ascii="Gill Sans" w:hAnsi="Gill Sans" w:cs="Gill Sans"/>
          <w:color w:val="000000"/>
          <w:sz w:val="18"/>
          <w:szCs w:val="18"/>
        </w:rPr>
        <w:t>Fondo Nacional para el Enriquecimiento y la</w:t>
      </w:r>
    </w:p>
    <w:p w:rsidRPr="00202608" w:rsidR="00202608" w:rsidP="00202608" w:rsidRDefault="00202608" w14:paraId="77E41C9E" w14:textId="77777777">
      <w:pPr>
        <w:spacing w:before="150" w:after="300"/>
        <w:ind w:left="600" w:right="600"/>
        <w:jc w:val="center"/>
        <w:rPr>
          <w:rFonts w:ascii="Gill Sans" w:hAnsi="Gill Sans" w:cs="Gill Sans"/>
          <w:color w:val="000000"/>
          <w:sz w:val="18"/>
          <w:szCs w:val="18"/>
        </w:rPr>
      </w:pPr>
      <w:r w:rsidRPr="00202608">
        <w:rPr>
          <w:rFonts w:ascii="Gill Sans" w:hAnsi="Gill Sans" w:cs="Gill Sans"/>
          <w:color w:val="000000"/>
          <w:sz w:val="18"/>
          <w:szCs w:val="18"/>
        </w:rPr>
        <w:t>Conservación de los Bosques</w:t>
      </w:r>
    </w:p>
    <w:p w:rsidRPr="00202608" w:rsidR="00202608" w:rsidP="00202608" w:rsidRDefault="00202608" w14:paraId="052AC440" w14:textId="77777777">
      <w:pPr>
        <w:spacing w:before="150" w:after="300"/>
        <w:ind w:left="600" w:right="600"/>
        <w:jc w:val="center"/>
        <w:rPr>
          <w:rFonts w:ascii="Gill Sans" w:hAnsi="Gill Sans" w:cs="Gill Sans"/>
          <w:color w:val="000000"/>
          <w:sz w:val="18"/>
          <w:szCs w:val="18"/>
        </w:rPr>
      </w:pPr>
      <w:r w:rsidRPr="00202608">
        <w:rPr>
          <w:rFonts w:ascii="Gill Sans" w:hAnsi="Gill Sans" w:cs="Gill Sans"/>
          <w:color w:val="000000"/>
          <w:sz w:val="18"/>
          <w:szCs w:val="18"/>
        </w:rPr>
        <w:t>Nativos</w:t>
      </w:r>
    </w:p>
    <w:p w:rsidRPr="00202608" w:rsidR="00202608" w:rsidP="00202608" w:rsidRDefault="00202608" w14:paraId="54B77FA0" w14:textId="77777777">
      <w:pPr>
        <w:spacing w:before="150" w:after="300"/>
        <w:ind w:left="600" w:right="600"/>
        <w:jc w:val="both"/>
        <w:rPr>
          <w:rFonts w:ascii="Gill Sans" w:hAnsi="Gill Sans" w:cs="Gill Sans"/>
          <w:color w:val="000000"/>
          <w:sz w:val="18"/>
          <w:szCs w:val="18"/>
        </w:rPr>
      </w:pPr>
      <w:r w:rsidRPr="00202608">
        <w:rPr>
          <w:rFonts w:ascii="Gill Sans" w:hAnsi="Gill Sans" w:cs="Gill Sans"/>
          <w:b/>
          <w:bCs/>
          <w:color w:val="000000"/>
          <w:sz w:val="18"/>
          <w:szCs w:val="18"/>
        </w:rPr>
        <w:t>ARTICULO 30. </w:t>
      </w:r>
      <w:r w:rsidRPr="00202608">
        <w:rPr>
          <w:rFonts w:ascii="Gill Sans" w:hAnsi="Gill Sans" w:cs="Gill Sans"/>
          <w:color w:val="000000"/>
          <w:sz w:val="18"/>
          <w:szCs w:val="18"/>
        </w:rPr>
        <w:t>— Créase el Fondo Nacional para el Enriquecimiento y la Conservación de los Bosques Nativos, con el objeto de compensar a las jurisdicciones que conservan los bosques nativos, por los servicios ambientales que éstos brindan.</w:t>
      </w:r>
    </w:p>
    <w:p w:rsidRPr="00202608" w:rsidR="00202608" w:rsidP="00202608" w:rsidRDefault="00202608" w14:paraId="1EA7F5B1" w14:textId="77777777">
      <w:pPr>
        <w:spacing w:before="150" w:after="300"/>
        <w:ind w:left="600" w:right="600"/>
        <w:jc w:val="both"/>
        <w:rPr>
          <w:rFonts w:ascii="Gill Sans" w:hAnsi="Gill Sans" w:cs="Gill Sans"/>
          <w:color w:val="000000"/>
          <w:sz w:val="18"/>
          <w:szCs w:val="18"/>
        </w:rPr>
      </w:pPr>
      <w:r w:rsidRPr="00202608">
        <w:rPr>
          <w:rFonts w:ascii="Gill Sans" w:hAnsi="Gill Sans" w:cs="Gill Sans"/>
          <w:b/>
          <w:bCs/>
          <w:color w:val="000000"/>
          <w:sz w:val="18"/>
          <w:szCs w:val="18"/>
        </w:rPr>
        <w:t>ARTICULO 31. </w:t>
      </w:r>
      <w:r w:rsidRPr="00202608">
        <w:rPr>
          <w:rFonts w:ascii="Gill Sans" w:hAnsi="Gill Sans" w:cs="Gill Sans"/>
          <w:color w:val="000000"/>
          <w:sz w:val="18"/>
          <w:szCs w:val="18"/>
        </w:rPr>
        <w:t>— El Fondo estará integrado por:</w:t>
      </w:r>
    </w:p>
    <w:p w:rsidRPr="00202608" w:rsidR="00202608" w:rsidP="00202608" w:rsidRDefault="00202608" w14:paraId="2C89559A" w14:textId="77777777">
      <w:pPr>
        <w:spacing w:before="150" w:after="300"/>
        <w:ind w:left="600" w:right="600"/>
        <w:jc w:val="both"/>
        <w:rPr>
          <w:rFonts w:ascii="Gill Sans" w:hAnsi="Gill Sans" w:cs="Gill Sans"/>
          <w:color w:val="000000"/>
          <w:sz w:val="18"/>
          <w:szCs w:val="18"/>
        </w:rPr>
      </w:pPr>
      <w:r w:rsidRPr="00202608">
        <w:rPr>
          <w:rFonts w:ascii="Gill Sans" w:hAnsi="Gill Sans" w:cs="Gill Sans"/>
          <w:color w:val="000000"/>
          <w:sz w:val="18"/>
          <w:szCs w:val="18"/>
        </w:rPr>
        <w:t>a) Las partidas presupuestarias que le sean anualmente asignadas a fin de dar cumplimiento a la presente ley, las que no podrán ser inferiores al 0,3% del presupuesto nacional;</w:t>
      </w:r>
    </w:p>
    <w:p w:rsidRPr="00202608" w:rsidR="00202608" w:rsidP="00202608" w:rsidRDefault="00202608" w14:paraId="2BA5C7AB" w14:textId="77777777">
      <w:pPr>
        <w:spacing w:before="150" w:after="300"/>
        <w:ind w:left="600" w:right="600"/>
        <w:jc w:val="both"/>
        <w:rPr>
          <w:rFonts w:ascii="Gill Sans" w:hAnsi="Gill Sans" w:cs="Gill Sans"/>
          <w:color w:val="000000"/>
          <w:sz w:val="18"/>
          <w:szCs w:val="18"/>
        </w:rPr>
      </w:pPr>
      <w:r w:rsidRPr="00202608">
        <w:rPr>
          <w:rFonts w:ascii="Gill Sans" w:hAnsi="Gill Sans" w:cs="Gill Sans"/>
          <w:color w:val="000000"/>
          <w:sz w:val="18"/>
          <w:szCs w:val="18"/>
        </w:rPr>
        <w:t>b) El dos por ciento (2%) del total de las retenciones a las exportaciones de productos primarios y secundarios provenientes de la agricultura, ganadería y sector forestal, correspondientes al año anterior del ejercicio en consideración;</w:t>
      </w:r>
    </w:p>
    <w:p w:rsidRPr="00202608" w:rsidR="00202608" w:rsidP="00202608" w:rsidRDefault="00202608" w14:paraId="11E9B2FB" w14:textId="77777777">
      <w:pPr>
        <w:spacing w:before="150" w:after="300"/>
        <w:ind w:left="600" w:right="600"/>
        <w:jc w:val="both"/>
        <w:rPr>
          <w:rFonts w:ascii="Gill Sans" w:hAnsi="Gill Sans" w:cs="Gill Sans"/>
          <w:color w:val="000000"/>
          <w:sz w:val="18"/>
          <w:szCs w:val="18"/>
        </w:rPr>
      </w:pPr>
      <w:r w:rsidRPr="00202608">
        <w:rPr>
          <w:rFonts w:ascii="Gill Sans" w:hAnsi="Gill Sans" w:cs="Gill Sans"/>
          <w:color w:val="000000"/>
          <w:sz w:val="18"/>
          <w:szCs w:val="18"/>
        </w:rPr>
        <w:t>c) Los préstamos y/o subsidios que específicamente sean otorgados por Organismos Nacionales e Internacionales;</w:t>
      </w:r>
    </w:p>
    <w:p w:rsidRPr="00202608" w:rsidR="00202608" w:rsidP="00202608" w:rsidRDefault="00202608" w14:paraId="4D840214" w14:textId="77777777">
      <w:pPr>
        <w:spacing w:before="150" w:after="300"/>
        <w:ind w:left="600" w:right="600"/>
        <w:jc w:val="both"/>
        <w:rPr>
          <w:rFonts w:ascii="Gill Sans" w:hAnsi="Gill Sans" w:cs="Gill Sans"/>
          <w:color w:val="000000"/>
          <w:sz w:val="18"/>
          <w:szCs w:val="18"/>
        </w:rPr>
      </w:pPr>
      <w:r w:rsidRPr="00202608">
        <w:rPr>
          <w:rFonts w:ascii="Gill Sans" w:hAnsi="Gill Sans" w:cs="Gill Sans"/>
          <w:color w:val="000000"/>
          <w:sz w:val="18"/>
          <w:szCs w:val="18"/>
        </w:rPr>
        <w:t>d) Donaciones y legados;</w:t>
      </w:r>
    </w:p>
    <w:p w:rsidRPr="00202608" w:rsidR="00202608" w:rsidP="00202608" w:rsidRDefault="00202608" w14:paraId="5C508A43" w14:textId="77777777">
      <w:pPr>
        <w:spacing w:before="150" w:after="300"/>
        <w:ind w:left="600" w:right="600"/>
        <w:jc w:val="both"/>
        <w:rPr>
          <w:rFonts w:ascii="Gill Sans" w:hAnsi="Gill Sans" w:cs="Gill Sans"/>
          <w:color w:val="000000"/>
          <w:sz w:val="18"/>
          <w:szCs w:val="18"/>
        </w:rPr>
      </w:pPr>
      <w:r w:rsidRPr="00202608">
        <w:rPr>
          <w:rFonts w:ascii="Gill Sans" w:hAnsi="Gill Sans" w:cs="Gill Sans"/>
          <w:color w:val="000000"/>
          <w:sz w:val="18"/>
          <w:szCs w:val="18"/>
        </w:rPr>
        <w:t>e) Todo otro aporte destinado al cumplimiento de programas a cargo del Fondo;</w:t>
      </w:r>
    </w:p>
    <w:p w:rsidRPr="00202608" w:rsidR="00202608" w:rsidP="00202608" w:rsidRDefault="00202608" w14:paraId="18D513BE" w14:textId="77777777">
      <w:pPr>
        <w:spacing w:before="150" w:after="300"/>
        <w:ind w:left="600" w:right="600"/>
        <w:jc w:val="both"/>
        <w:rPr>
          <w:rFonts w:ascii="Gill Sans" w:hAnsi="Gill Sans" w:cs="Gill Sans"/>
          <w:color w:val="000000"/>
          <w:sz w:val="18"/>
          <w:szCs w:val="18"/>
        </w:rPr>
      </w:pPr>
      <w:r w:rsidRPr="00202608">
        <w:rPr>
          <w:rFonts w:ascii="Gill Sans" w:hAnsi="Gill Sans" w:cs="Gill Sans"/>
          <w:color w:val="000000"/>
          <w:sz w:val="18"/>
          <w:szCs w:val="18"/>
        </w:rPr>
        <w:t>f) El producido de la venta de publicaciones o de otro tipo de servicios relacionados con el sector forestal;</w:t>
      </w:r>
    </w:p>
    <w:p w:rsidRPr="00202608" w:rsidR="00202608" w:rsidP="00202608" w:rsidRDefault="00202608" w14:paraId="41632CFA" w14:textId="77777777">
      <w:pPr>
        <w:spacing w:before="150" w:after="300"/>
        <w:ind w:left="600" w:right="600"/>
        <w:jc w:val="both"/>
        <w:rPr>
          <w:rFonts w:ascii="Gill Sans" w:hAnsi="Gill Sans" w:cs="Gill Sans"/>
          <w:color w:val="000000"/>
          <w:sz w:val="18"/>
          <w:szCs w:val="18"/>
        </w:rPr>
      </w:pPr>
      <w:r w:rsidRPr="00202608">
        <w:rPr>
          <w:rFonts w:ascii="Gill Sans" w:hAnsi="Gill Sans" w:cs="Gill Sans"/>
          <w:color w:val="000000"/>
          <w:sz w:val="18"/>
          <w:szCs w:val="18"/>
        </w:rPr>
        <w:lastRenderedPageBreak/>
        <w:t>g) Los recursos no utilizados provenientes de ejercicios anteriores.</w:t>
      </w:r>
    </w:p>
    <w:p w:rsidRPr="00202608" w:rsidR="00202608" w:rsidP="00202608" w:rsidRDefault="00202608" w14:paraId="14C13B34" w14:textId="77777777">
      <w:pPr>
        <w:spacing w:before="150" w:after="300"/>
        <w:ind w:left="600" w:right="600"/>
        <w:jc w:val="both"/>
        <w:rPr>
          <w:rFonts w:ascii="Gill Sans" w:hAnsi="Gill Sans" w:cs="Gill Sans"/>
          <w:color w:val="000000"/>
          <w:sz w:val="18"/>
          <w:szCs w:val="18"/>
        </w:rPr>
      </w:pPr>
      <w:r w:rsidRPr="00202608">
        <w:rPr>
          <w:rFonts w:ascii="Gill Sans" w:hAnsi="Gill Sans" w:cs="Gill Sans"/>
          <w:b/>
          <w:bCs/>
          <w:color w:val="000000"/>
          <w:sz w:val="18"/>
          <w:szCs w:val="18"/>
        </w:rPr>
        <w:t>ARTICULO 32. </w:t>
      </w:r>
      <w:r w:rsidRPr="00202608">
        <w:rPr>
          <w:rFonts w:ascii="Gill Sans" w:hAnsi="Gill Sans" w:cs="Gill Sans"/>
          <w:color w:val="000000"/>
          <w:sz w:val="18"/>
          <w:szCs w:val="18"/>
        </w:rPr>
        <w:t>— El Fondo Nacional para la Conservación de los Bosques Nativos será distribuido anualmente entre las jurisdicciones que hayan elaborado y tengan aprobado por ley provincial su Ordenamiento de Bosques Nativos.</w:t>
      </w:r>
    </w:p>
    <w:p w:rsidRPr="00202608" w:rsidR="00202608" w:rsidP="00202608" w:rsidRDefault="00202608" w14:paraId="5408FF33" w14:textId="77777777">
      <w:pPr>
        <w:spacing w:before="150" w:after="300"/>
        <w:ind w:left="600" w:right="600"/>
        <w:jc w:val="both"/>
        <w:rPr>
          <w:rFonts w:ascii="Gill Sans" w:hAnsi="Gill Sans" w:cs="Gill Sans"/>
          <w:color w:val="000000"/>
          <w:sz w:val="18"/>
          <w:szCs w:val="18"/>
        </w:rPr>
      </w:pPr>
      <w:r w:rsidRPr="00202608">
        <w:rPr>
          <w:rFonts w:ascii="Gill Sans" w:hAnsi="Gill Sans" w:cs="Gill Sans"/>
          <w:color w:val="000000"/>
          <w:sz w:val="18"/>
          <w:szCs w:val="18"/>
        </w:rPr>
        <w:t>La Autoridad Nacional de Aplicación juntamente con las autoridades de aplicación de cada una de las jurisdicciones que hayan declarado tener bosques nativos en su territorio, determinarán anualmente las sumas que corresponda pagar, teniendo en consideración para esta determinación:</w:t>
      </w:r>
    </w:p>
    <w:p w:rsidRPr="00202608" w:rsidR="00202608" w:rsidP="00202608" w:rsidRDefault="00202608" w14:paraId="7833220A" w14:textId="77777777">
      <w:pPr>
        <w:spacing w:before="150" w:after="300"/>
        <w:ind w:left="600" w:right="600"/>
        <w:jc w:val="both"/>
        <w:rPr>
          <w:rFonts w:ascii="Gill Sans" w:hAnsi="Gill Sans" w:cs="Gill Sans"/>
          <w:color w:val="000000"/>
          <w:sz w:val="18"/>
          <w:szCs w:val="18"/>
        </w:rPr>
      </w:pPr>
      <w:r w:rsidRPr="00202608">
        <w:rPr>
          <w:rFonts w:ascii="Gill Sans" w:hAnsi="Gill Sans" w:cs="Gill Sans"/>
          <w:color w:val="000000"/>
          <w:sz w:val="18"/>
          <w:szCs w:val="18"/>
        </w:rPr>
        <w:t>a) El porcentaje de superficie de bosques nativos declarado por cada jurisdicción;</w:t>
      </w:r>
    </w:p>
    <w:p w:rsidRPr="00202608" w:rsidR="00202608" w:rsidP="00202608" w:rsidRDefault="00202608" w14:paraId="5CADC3A8" w14:textId="77777777">
      <w:pPr>
        <w:spacing w:before="150" w:after="300"/>
        <w:ind w:left="600" w:right="600"/>
        <w:jc w:val="both"/>
        <w:rPr>
          <w:rFonts w:ascii="Gill Sans" w:hAnsi="Gill Sans" w:cs="Gill Sans"/>
          <w:color w:val="000000"/>
          <w:sz w:val="18"/>
          <w:szCs w:val="18"/>
        </w:rPr>
      </w:pPr>
      <w:r w:rsidRPr="00202608">
        <w:rPr>
          <w:rFonts w:ascii="Gill Sans" w:hAnsi="Gill Sans" w:cs="Gill Sans"/>
          <w:color w:val="000000"/>
          <w:sz w:val="18"/>
          <w:szCs w:val="18"/>
        </w:rPr>
        <w:t>b) La relación existente en cada territorio provincial entre su superficie total y la de sus bosques nativos;</w:t>
      </w:r>
    </w:p>
    <w:p w:rsidRPr="00202608" w:rsidR="00202608" w:rsidP="00202608" w:rsidRDefault="00202608" w14:paraId="1137DEC6" w14:textId="77777777">
      <w:pPr>
        <w:spacing w:before="150" w:after="300"/>
        <w:ind w:left="600" w:right="600"/>
        <w:jc w:val="both"/>
        <w:rPr>
          <w:rFonts w:ascii="Gill Sans" w:hAnsi="Gill Sans" w:cs="Gill Sans"/>
          <w:color w:val="000000"/>
          <w:sz w:val="18"/>
          <w:szCs w:val="18"/>
        </w:rPr>
      </w:pPr>
      <w:r w:rsidRPr="00202608">
        <w:rPr>
          <w:rFonts w:ascii="Gill Sans" w:hAnsi="Gill Sans" w:cs="Gill Sans"/>
          <w:color w:val="000000"/>
          <w:sz w:val="18"/>
          <w:szCs w:val="18"/>
        </w:rPr>
        <w:t>c) Las categorías de conservación declaradas, correspondiendo un mayor monto por hectárea a la categoría I que a la categoría II.</w:t>
      </w:r>
    </w:p>
    <w:p w:rsidRPr="00202608" w:rsidR="00202608" w:rsidP="00202608" w:rsidRDefault="00202608" w14:paraId="276A0422" w14:textId="77777777">
      <w:pPr>
        <w:spacing w:before="150" w:after="300"/>
        <w:ind w:left="600" w:right="600"/>
        <w:jc w:val="both"/>
        <w:rPr>
          <w:rFonts w:ascii="Gill Sans" w:hAnsi="Gill Sans" w:cs="Gill Sans"/>
          <w:color w:val="000000"/>
          <w:sz w:val="18"/>
          <w:szCs w:val="18"/>
        </w:rPr>
      </w:pPr>
      <w:r w:rsidRPr="00202608">
        <w:rPr>
          <w:rFonts w:ascii="Gill Sans" w:hAnsi="Gill Sans" w:cs="Gill Sans"/>
          <w:b/>
          <w:bCs/>
          <w:color w:val="000000"/>
          <w:sz w:val="18"/>
          <w:szCs w:val="18"/>
        </w:rPr>
        <w:t>ARTICULO 33. </w:t>
      </w:r>
      <w:r w:rsidRPr="00202608">
        <w:rPr>
          <w:rFonts w:ascii="Gill Sans" w:hAnsi="Gill Sans" w:cs="Gill Sans"/>
          <w:color w:val="000000"/>
          <w:sz w:val="18"/>
          <w:szCs w:val="18"/>
        </w:rPr>
        <w:t>— Las Autoridades de Aplicación de cada Jurisdicción remitirán a la Autoridad Nacional de Aplicación su Ordenamiento Territorial de Bosques Nativos y la documentación que la reglamentación determine para la acreditación de sus bosques nativos y categorías de clasificación.</w:t>
      </w:r>
    </w:p>
    <w:p w:rsidRPr="00202608" w:rsidR="00202608" w:rsidP="00202608" w:rsidRDefault="00202608" w14:paraId="292D5AA7" w14:textId="77777777">
      <w:pPr>
        <w:spacing w:before="150" w:after="300"/>
        <w:ind w:left="600" w:right="600"/>
        <w:jc w:val="both"/>
        <w:rPr>
          <w:rFonts w:ascii="Gill Sans" w:hAnsi="Gill Sans" w:cs="Gill Sans"/>
          <w:color w:val="000000"/>
          <w:sz w:val="18"/>
          <w:szCs w:val="18"/>
        </w:rPr>
      </w:pPr>
      <w:r w:rsidRPr="00202608">
        <w:rPr>
          <w:rFonts w:ascii="Gill Sans" w:hAnsi="Gill Sans" w:cs="Gill Sans"/>
          <w:b/>
          <w:bCs/>
          <w:color w:val="000000"/>
          <w:sz w:val="18"/>
          <w:szCs w:val="18"/>
        </w:rPr>
        <w:t>ARTICULO 34. </w:t>
      </w:r>
      <w:r w:rsidRPr="00202608">
        <w:rPr>
          <w:rFonts w:ascii="Gill Sans" w:hAnsi="Gill Sans" w:cs="Gill Sans"/>
          <w:color w:val="000000"/>
          <w:sz w:val="18"/>
          <w:szCs w:val="18"/>
        </w:rPr>
        <w:t>— La Autoridad Nacional de Aplicación, a los efectos de otorgar los beneficios por los servicios ambientales, podrá constatar periódicamente el mantenimiento de las superficies de bosques nativos y las categorías de conservación declaradas por las respectivas jurisdicciones.</w:t>
      </w:r>
    </w:p>
    <w:p w:rsidRPr="00202608" w:rsidR="00202608" w:rsidP="00202608" w:rsidRDefault="00202608" w14:paraId="4BFB8B63" w14:textId="77777777">
      <w:pPr>
        <w:spacing w:before="150" w:after="300"/>
        <w:ind w:left="600" w:right="600"/>
        <w:jc w:val="both"/>
        <w:rPr>
          <w:rFonts w:ascii="Gill Sans" w:hAnsi="Gill Sans" w:cs="Gill Sans"/>
          <w:color w:val="000000"/>
          <w:sz w:val="18"/>
          <w:szCs w:val="18"/>
        </w:rPr>
      </w:pPr>
      <w:r w:rsidRPr="00202608">
        <w:rPr>
          <w:rFonts w:ascii="Gill Sans" w:hAnsi="Gill Sans" w:cs="Gill Sans"/>
          <w:b/>
          <w:bCs/>
          <w:color w:val="000000"/>
          <w:sz w:val="18"/>
          <w:szCs w:val="18"/>
        </w:rPr>
        <w:t>ARTICULO 35. </w:t>
      </w:r>
      <w:r w:rsidRPr="00202608">
        <w:rPr>
          <w:rFonts w:ascii="Gill Sans" w:hAnsi="Gill Sans" w:cs="Gill Sans"/>
          <w:color w:val="000000"/>
          <w:sz w:val="18"/>
          <w:szCs w:val="18"/>
        </w:rPr>
        <w:t>— Aplicación del Fondo. Las Jurisdicciones aplicarán los recursos del Fondo del siguiente modo:</w:t>
      </w:r>
    </w:p>
    <w:p w:rsidRPr="00202608" w:rsidR="00202608" w:rsidP="00202608" w:rsidRDefault="00202608" w14:paraId="0C1F4330" w14:textId="77777777">
      <w:pPr>
        <w:spacing w:before="150" w:after="300"/>
        <w:ind w:left="600" w:right="600"/>
        <w:jc w:val="both"/>
        <w:rPr>
          <w:rFonts w:ascii="Gill Sans" w:hAnsi="Gill Sans" w:cs="Gill Sans"/>
          <w:color w:val="000000"/>
          <w:sz w:val="18"/>
          <w:szCs w:val="18"/>
        </w:rPr>
      </w:pPr>
      <w:r w:rsidRPr="00202608">
        <w:rPr>
          <w:rFonts w:ascii="Gill Sans" w:hAnsi="Gill Sans" w:cs="Gill Sans"/>
          <w:color w:val="000000"/>
          <w:sz w:val="18"/>
          <w:szCs w:val="18"/>
        </w:rPr>
        <w:t>a) El 70% para compensar a los titulares de las tierras en cuya superficie se conservan bosques nativos, sean públicos o privados, de acuerdo a sus categorías de conservación. El beneficio consistirá en un aporte no reintegrable, a ser abonado por hectárea y por año, de acuerdo a la categorización de bosques nativos, generando la obligación en los titulares de realizar y mantener actualizado un Plan de Manejo y Conservación de los Bosques Nativos que deberá ser aprobado en cada caso por la Autoridad de Aplicación de la jurisdicción respectiva. El beneficio será renovable anualmente sin límite de períodos.</w:t>
      </w:r>
    </w:p>
    <w:p w:rsidRPr="00202608" w:rsidR="00202608" w:rsidP="00202608" w:rsidRDefault="00202608" w14:paraId="26614355" w14:textId="77777777">
      <w:pPr>
        <w:spacing w:before="150" w:after="300"/>
        <w:ind w:left="600" w:right="600"/>
        <w:jc w:val="both"/>
        <w:rPr>
          <w:rFonts w:ascii="Gill Sans" w:hAnsi="Gill Sans" w:cs="Gill Sans"/>
          <w:color w:val="000000"/>
          <w:sz w:val="18"/>
          <w:szCs w:val="18"/>
        </w:rPr>
      </w:pPr>
      <w:r w:rsidRPr="00202608">
        <w:rPr>
          <w:rFonts w:ascii="Gill Sans" w:hAnsi="Gill Sans" w:cs="Gill Sans"/>
          <w:color w:val="000000"/>
          <w:sz w:val="18"/>
          <w:szCs w:val="18"/>
        </w:rPr>
        <w:t>b) El 30% a la Autoridad de Aplicación de cada Jurisdicción, que lo destinará a:</w:t>
      </w:r>
    </w:p>
    <w:p w:rsidRPr="00202608" w:rsidR="00202608" w:rsidP="00202608" w:rsidRDefault="00202608" w14:paraId="7C60E4DF" w14:textId="77777777">
      <w:pPr>
        <w:spacing w:before="150" w:after="300"/>
        <w:ind w:left="600" w:right="600"/>
        <w:jc w:val="both"/>
        <w:rPr>
          <w:rFonts w:ascii="Gill Sans" w:hAnsi="Gill Sans" w:cs="Gill Sans"/>
          <w:color w:val="000000"/>
          <w:sz w:val="18"/>
          <w:szCs w:val="18"/>
        </w:rPr>
      </w:pPr>
      <w:r w:rsidRPr="00202608">
        <w:rPr>
          <w:rFonts w:ascii="Gill Sans" w:hAnsi="Gill Sans" w:cs="Gill Sans"/>
          <w:color w:val="000000"/>
          <w:sz w:val="18"/>
          <w:szCs w:val="18"/>
        </w:rPr>
        <w:t>1. Desarrollar y mantener una red de monitoreo y sistemas de información de sus bosques nativos;</w:t>
      </w:r>
    </w:p>
    <w:p w:rsidRPr="00202608" w:rsidR="00202608" w:rsidP="00202608" w:rsidRDefault="00202608" w14:paraId="2C394CC7" w14:textId="77777777">
      <w:pPr>
        <w:spacing w:before="150" w:after="300"/>
        <w:ind w:left="600" w:right="600"/>
        <w:jc w:val="both"/>
        <w:rPr>
          <w:rFonts w:ascii="Gill Sans" w:hAnsi="Gill Sans" w:cs="Gill Sans"/>
          <w:color w:val="000000"/>
          <w:sz w:val="18"/>
          <w:szCs w:val="18"/>
        </w:rPr>
      </w:pPr>
      <w:r w:rsidRPr="00202608">
        <w:rPr>
          <w:rFonts w:ascii="Gill Sans" w:hAnsi="Gill Sans" w:cs="Gill Sans"/>
          <w:color w:val="000000"/>
          <w:sz w:val="18"/>
          <w:szCs w:val="18"/>
        </w:rPr>
        <w:t>2. La implementación de programas de asistencia técnica y financiera, para propender a la sustentabilidad de actividades no sostenibles desarrolladas por pequeños productores y/o comunidades indígenas y/o campesinas.</w:t>
      </w:r>
    </w:p>
    <w:p w:rsidRPr="00202608" w:rsidR="00202608" w:rsidP="00202608" w:rsidRDefault="00202608" w14:paraId="2D433B3F" w14:textId="77777777">
      <w:pPr>
        <w:spacing w:before="150" w:after="300"/>
        <w:ind w:left="600" w:right="600"/>
        <w:jc w:val="both"/>
        <w:rPr>
          <w:rFonts w:ascii="Gill Sans" w:hAnsi="Gill Sans" w:cs="Gill Sans"/>
          <w:color w:val="000000"/>
          <w:sz w:val="18"/>
          <w:szCs w:val="18"/>
        </w:rPr>
      </w:pPr>
      <w:r w:rsidRPr="00202608">
        <w:rPr>
          <w:rFonts w:ascii="Gill Sans" w:hAnsi="Gill Sans" w:cs="Gill Sans"/>
          <w:b/>
          <w:bCs/>
          <w:color w:val="000000"/>
          <w:sz w:val="18"/>
          <w:szCs w:val="18"/>
        </w:rPr>
        <w:t>ARTICULO 36. </w:t>
      </w:r>
      <w:r w:rsidRPr="00202608">
        <w:rPr>
          <w:rFonts w:ascii="Gill Sans" w:hAnsi="Gill Sans" w:cs="Gill Sans"/>
          <w:color w:val="000000"/>
          <w:sz w:val="18"/>
          <w:szCs w:val="18"/>
        </w:rPr>
        <w:t>— El Fondo Nacional para la Conservación de los Bosques Nativos será administrado por la Autoridad Nacional de Aplicación juntamente con las autoridades de aplicación a que se refiere el artículo 32, quienes dictarán las normas reglamentarias al efecto. La Autoridad nacional arbitrará los medios necesarios para efectivizar controles integrales vinculados a la fiscalización y auditoría por parte de la Auditoría General de la Nación y la Sindicatura General de la Nación, según lo dispuesto por la Ley 24.156.</w:t>
      </w:r>
    </w:p>
    <w:p w:rsidRPr="00202608" w:rsidR="00202608" w:rsidP="00202608" w:rsidRDefault="00202608" w14:paraId="0744A845" w14:textId="77777777">
      <w:pPr>
        <w:spacing w:before="150" w:after="300"/>
        <w:ind w:left="600" w:right="600"/>
        <w:jc w:val="both"/>
        <w:rPr>
          <w:rFonts w:ascii="Gill Sans" w:hAnsi="Gill Sans" w:cs="Gill Sans"/>
          <w:color w:val="000000"/>
          <w:sz w:val="18"/>
          <w:szCs w:val="18"/>
        </w:rPr>
      </w:pPr>
      <w:r w:rsidRPr="00202608">
        <w:rPr>
          <w:rFonts w:ascii="Gill Sans" w:hAnsi="Gill Sans" w:cs="Gill Sans"/>
          <w:b/>
          <w:bCs/>
          <w:color w:val="000000"/>
          <w:sz w:val="18"/>
          <w:szCs w:val="18"/>
        </w:rPr>
        <w:t>ARTICULO 37. </w:t>
      </w:r>
      <w:r w:rsidRPr="00202608">
        <w:rPr>
          <w:rFonts w:ascii="Gill Sans" w:hAnsi="Gill Sans" w:cs="Gill Sans"/>
          <w:color w:val="000000"/>
          <w:sz w:val="18"/>
          <w:szCs w:val="18"/>
        </w:rPr>
        <w:t>— La administración del Fondo realizará anualmente un informe del destino de los fondos transferidos durante el ejercicio anterior, en el que se detallarán los montos por provincias y por categorías de bosques, el cual será publicado íntegramente en el sitio web de la Autoridad Nacional de Aplicación.</w:t>
      </w:r>
    </w:p>
    <w:p w:rsidRPr="00202608" w:rsidR="00202608" w:rsidP="00202608" w:rsidRDefault="00202608" w14:paraId="6FF8245F" w14:textId="77777777">
      <w:pPr>
        <w:spacing w:before="150" w:after="300"/>
        <w:ind w:left="600" w:right="600"/>
        <w:jc w:val="both"/>
        <w:rPr>
          <w:rFonts w:ascii="Gill Sans" w:hAnsi="Gill Sans" w:cs="Gill Sans"/>
          <w:color w:val="000000"/>
          <w:sz w:val="18"/>
          <w:szCs w:val="18"/>
        </w:rPr>
      </w:pPr>
      <w:r w:rsidRPr="00202608">
        <w:rPr>
          <w:rFonts w:ascii="Gill Sans" w:hAnsi="Gill Sans" w:cs="Gill Sans"/>
          <w:b/>
          <w:bCs/>
          <w:color w:val="000000"/>
          <w:sz w:val="18"/>
          <w:szCs w:val="18"/>
        </w:rPr>
        <w:lastRenderedPageBreak/>
        <w:t>ARTICULO 38. </w:t>
      </w:r>
      <w:r w:rsidRPr="00202608">
        <w:rPr>
          <w:rFonts w:ascii="Gill Sans" w:hAnsi="Gill Sans" w:cs="Gill Sans"/>
          <w:color w:val="000000"/>
          <w:sz w:val="18"/>
          <w:szCs w:val="18"/>
        </w:rPr>
        <w:t>— Las jurisdicciones que hayan recibido aportes del Fondo Nacional para la Conservación de los Bosques Nativos, deberán remitir anualmente a la Autoridad Nacional de Aplicación un informe que detalle el uso y destino de los fondos recibidos. La Autoridad Nacional de Aplicación instrumentará los mecanismos correspondientes a los efectos de fiscalizar el uso y destino de los fondos otorgados y el cumplimiento de los requisitos y condiciones por parte de los acreedores de los beneficios.</w:t>
      </w:r>
    </w:p>
    <w:p w:rsidRPr="00202608" w:rsidR="00202608" w:rsidP="00202608" w:rsidRDefault="00202608" w14:paraId="1D985164" w14:textId="77777777">
      <w:pPr>
        <w:spacing w:before="150" w:after="300"/>
        <w:ind w:left="600" w:right="600"/>
        <w:jc w:val="both"/>
        <w:rPr>
          <w:rFonts w:ascii="Gill Sans" w:hAnsi="Gill Sans" w:cs="Gill Sans"/>
          <w:color w:val="000000"/>
          <w:sz w:val="18"/>
          <w:szCs w:val="18"/>
        </w:rPr>
      </w:pPr>
      <w:r w:rsidRPr="00202608">
        <w:rPr>
          <w:rFonts w:ascii="Gill Sans" w:hAnsi="Gill Sans" w:cs="Gill Sans"/>
          <w:b/>
          <w:bCs/>
          <w:color w:val="000000"/>
          <w:sz w:val="18"/>
          <w:szCs w:val="18"/>
        </w:rPr>
        <w:t>ARTICULO 39. </w:t>
      </w:r>
      <w:r w:rsidRPr="00202608">
        <w:rPr>
          <w:rFonts w:ascii="Gill Sans" w:hAnsi="Gill Sans" w:cs="Gill Sans"/>
          <w:color w:val="000000"/>
          <w:sz w:val="18"/>
          <w:szCs w:val="18"/>
        </w:rPr>
        <w:t>— Los artículos de este capítulo hacen al espíritu y unidad de esta ley, en los términos del artículo 80 de la Constitución Nacional.</w:t>
      </w:r>
    </w:p>
    <w:p w:rsidRPr="00202608" w:rsidR="00202608" w:rsidP="00202608" w:rsidRDefault="00202608" w14:paraId="77772CFC" w14:textId="77777777">
      <w:pPr>
        <w:spacing w:before="150" w:after="300"/>
        <w:ind w:left="600" w:right="600"/>
        <w:jc w:val="center"/>
        <w:rPr>
          <w:rFonts w:ascii="Gill Sans" w:hAnsi="Gill Sans" w:cs="Gill Sans"/>
          <w:color w:val="000000"/>
          <w:sz w:val="18"/>
          <w:szCs w:val="18"/>
        </w:rPr>
      </w:pPr>
      <w:r w:rsidRPr="00202608">
        <w:rPr>
          <w:rFonts w:ascii="Gill Sans" w:hAnsi="Gill Sans" w:cs="Gill Sans"/>
          <w:color w:val="000000"/>
          <w:sz w:val="18"/>
          <w:szCs w:val="18"/>
        </w:rPr>
        <w:t>Capítulo 12</w:t>
      </w:r>
    </w:p>
    <w:p w:rsidRPr="00202608" w:rsidR="00202608" w:rsidP="00202608" w:rsidRDefault="00202608" w14:paraId="3205C093" w14:textId="77777777">
      <w:pPr>
        <w:spacing w:before="150" w:after="300"/>
        <w:ind w:left="600" w:right="600"/>
        <w:jc w:val="center"/>
        <w:rPr>
          <w:rFonts w:ascii="Gill Sans" w:hAnsi="Gill Sans" w:cs="Gill Sans"/>
          <w:color w:val="000000"/>
          <w:sz w:val="18"/>
          <w:szCs w:val="18"/>
        </w:rPr>
      </w:pPr>
      <w:r w:rsidRPr="00202608">
        <w:rPr>
          <w:rFonts w:ascii="Gill Sans" w:hAnsi="Gill Sans" w:cs="Gill Sans"/>
          <w:color w:val="000000"/>
          <w:sz w:val="18"/>
          <w:szCs w:val="18"/>
        </w:rPr>
        <w:t>Disposiciones complementarias</w:t>
      </w:r>
    </w:p>
    <w:p w:rsidRPr="00202608" w:rsidR="00202608" w:rsidP="00202608" w:rsidRDefault="00202608" w14:paraId="21B99927" w14:textId="77777777">
      <w:pPr>
        <w:spacing w:before="150" w:after="300"/>
        <w:ind w:left="600" w:right="600"/>
        <w:jc w:val="both"/>
        <w:rPr>
          <w:rFonts w:ascii="Gill Sans" w:hAnsi="Gill Sans" w:cs="Gill Sans"/>
          <w:color w:val="000000"/>
          <w:sz w:val="18"/>
          <w:szCs w:val="18"/>
        </w:rPr>
      </w:pPr>
      <w:r w:rsidRPr="00202608">
        <w:rPr>
          <w:rFonts w:ascii="Gill Sans" w:hAnsi="Gill Sans" w:cs="Gill Sans"/>
          <w:b/>
          <w:bCs/>
          <w:color w:val="000000"/>
          <w:sz w:val="18"/>
          <w:szCs w:val="18"/>
        </w:rPr>
        <w:t>ARTICULO 40. </w:t>
      </w:r>
      <w:r w:rsidRPr="00202608">
        <w:rPr>
          <w:rFonts w:ascii="Gill Sans" w:hAnsi="Gill Sans" w:cs="Gill Sans"/>
          <w:color w:val="000000"/>
          <w:sz w:val="18"/>
          <w:szCs w:val="18"/>
        </w:rPr>
        <w:t>— En los casos de bosques nativos que hayan sido afectados por incendios o por otros eventos naturales o antrópicos que los hubieren degradado, corresponde a la autoridad de aplicación de la jurisdicción respectiva la realización de tareas para su recuperación y restauración, manteniendo la categoría de clasificación que se hubiere definido en el ordenamiento territorial.</w:t>
      </w:r>
    </w:p>
    <w:p w:rsidRPr="00202608" w:rsidR="00202608" w:rsidP="00202608" w:rsidRDefault="00202608" w14:paraId="68352729" w14:textId="77777777">
      <w:pPr>
        <w:spacing w:before="150" w:after="300"/>
        <w:ind w:left="600" w:right="600"/>
        <w:jc w:val="both"/>
        <w:rPr>
          <w:rFonts w:ascii="Gill Sans" w:hAnsi="Gill Sans" w:cs="Gill Sans"/>
          <w:color w:val="000000"/>
          <w:sz w:val="18"/>
          <w:szCs w:val="18"/>
        </w:rPr>
      </w:pPr>
      <w:r w:rsidRPr="00202608">
        <w:rPr>
          <w:rFonts w:ascii="Gill Sans" w:hAnsi="Gill Sans" w:cs="Gill Sans"/>
          <w:b/>
          <w:bCs/>
          <w:color w:val="000000"/>
          <w:sz w:val="18"/>
          <w:szCs w:val="18"/>
        </w:rPr>
        <w:t>ARTICULO 41. </w:t>
      </w:r>
      <w:r w:rsidRPr="00202608">
        <w:rPr>
          <w:rFonts w:ascii="Gill Sans" w:hAnsi="Gill Sans" w:cs="Gill Sans"/>
          <w:color w:val="000000"/>
          <w:sz w:val="18"/>
          <w:szCs w:val="18"/>
        </w:rPr>
        <w:t>— Las Autoridades de Aplicación de cada jurisdicción determinarán el plazo en que los aprovechamientos de bosques nativos o desmontes preexistentes en las áreas categorizadas I y II adecuarán sus actividades a lo establecido en la presente ley.</w:t>
      </w:r>
    </w:p>
    <w:p w:rsidRPr="00202608" w:rsidR="00202608" w:rsidP="00202608" w:rsidRDefault="00202608" w14:paraId="5A2C405C" w14:textId="77777777">
      <w:pPr>
        <w:spacing w:before="150" w:after="300"/>
        <w:ind w:left="600" w:right="600"/>
        <w:jc w:val="both"/>
        <w:rPr>
          <w:rFonts w:ascii="Gill Sans" w:hAnsi="Gill Sans" w:cs="Gill Sans"/>
          <w:color w:val="000000"/>
          <w:sz w:val="18"/>
          <w:szCs w:val="18"/>
        </w:rPr>
      </w:pPr>
      <w:r w:rsidRPr="00202608">
        <w:rPr>
          <w:rFonts w:ascii="Gill Sans" w:hAnsi="Gill Sans" w:cs="Gill Sans"/>
          <w:b/>
          <w:bCs/>
          <w:color w:val="000000"/>
          <w:sz w:val="18"/>
          <w:szCs w:val="18"/>
        </w:rPr>
        <w:t>ARTICULO 42. </w:t>
      </w:r>
      <w:r w:rsidRPr="00202608">
        <w:rPr>
          <w:rFonts w:ascii="Gill Sans" w:hAnsi="Gill Sans" w:cs="Gill Sans"/>
          <w:color w:val="000000"/>
          <w:sz w:val="18"/>
          <w:szCs w:val="18"/>
        </w:rPr>
        <w:t>— El Poder Ejecutivo deberá reglamentar la presente ley y constituir el Fondo al que se refiere el artículo 30 y siguientes en un plazo máximo de NOVENTA (90) días desde su promulgación.</w:t>
      </w:r>
    </w:p>
    <w:p w:rsidRPr="00202608" w:rsidR="00202608" w:rsidP="00202608" w:rsidRDefault="00202608" w14:paraId="6EADFBE9" w14:textId="77777777">
      <w:pPr>
        <w:spacing w:before="150" w:after="300"/>
        <w:ind w:left="600" w:right="600"/>
        <w:jc w:val="both"/>
        <w:rPr>
          <w:rFonts w:ascii="Gill Sans" w:hAnsi="Gill Sans" w:cs="Gill Sans"/>
          <w:color w:val="000000"/>
          <w:sz w:val="18"/>
          <w:szCs w:val="18"/>
        </w:rPr>
      </w:pPr>
      <w:r w:rsidRPr="00202608">
        <w:rPr>
          <w:rFonts w:ascii="Gill Sans" w:hAnsi="Gill Sans" w:cs="Gill Sans"/>
          <w:b/>
          <w:bCs/>
          <w:color w:val="000000"/>
          <w:sz w:val="18"/>
          <w:szCs w:val="18"/>
        </w:rPr>
        <w:t>ARTICULO 43. </w:t>
      </w:r>
      <w:r w:rsidRPr="00202608">
        <w:rPr>
          <w:rFonts w:ascii="Gill Sans" w:hAnsi="Gill Sans" w:cs="Gill Sans"/>
          <w:color w:val="000000"/>
          <w:sz w:val="18"/>
          <w:szCs w:val="18"/>
        </w:rPr>
        <w:t>— El Anexo es parte integrante de esta Ley.</w:t>
      </w:r>
    </w:p>
    <w:p w:rsidRPr="00202608" w:rsidR="00202608" w:rsidP="00202608" w:rsidRDefault="00202608" w14:paraId="23A60877" w14:textId="77777777">
      <w:pPr>
        <w:spacing w:before="150" w:after="300"/>
        <w:ind w:left="600" w:right="600"/>
        <w:jc w:val="both"/>
        <w:rPr>
          <w:rFonts w:ascii="Gill Sans" w:hAnsi="Gill Sans" w:cs="Gill Sans"/>
          <w:color w:val="000000"/>
          <w:sz w:val="18"/>
          <w:szCs w:val="18"/>
        </w:rPr>
      </w:pPr>
      <w:r w:rsidRPr="00202608">
        <w:rPr>
          <w:rFonts w:ascii="Gill Sans" w:hAnsi="Gill Sans" w:cs="Gill Sans"/>
          <w:b/>
          <w:bCs/>
          <w:color w:val="000000"/>
          <w:sz w:val="18"/>
          <w:szCs w:val="18"/>
        </w:rPr>
        <w:t>ARTICULO 44. </w:t>
      </w:r>
      <w:r w:rsidRPr="00202608">
        <w:rPr>
          <w:rFonts w:ascii="Gill Sans" w:hAnsi="Gill Sans" w:cs="Gill Sans"/>
          <w:color w:val="000000"/>
          <w:sz w:val="18"/>
          <w:szCs w:val="18"/>
        </w:rPr>
        <w:t>— Comuníquese al Poder Ejecutivo.</w:t>
      </w:r>
    </w:p>
    <w:p w:rsidRPr="00202608" w:rsidR="00202608" w:rsidP="00202608" w:rsidRDefault="00202608" w14:paraId="339F8995" w14:textId="77777777">
      <w:pPr>
        <w:spacing w:before="150" w:after="300"/>
        <w:ind w:left="600" w:right="600"/>
        <w:jc w:val="both"/>
        <w:rPr>
          <w:rFonts w:ascii="Gill Sans" w:hAnsi="Gill Sans" w:cs="Gill Sans"/>
          <w:color w:val="000000"/>
          <w:sz w:val="18"/>
          <w:szCs w:val="18"/>
        </w:rPr>
      </w:pPr>
      <w:r w:rsidRPr="00202608">
        <w:rPr>
          <w:rFonts w:ascii="Gill Sans" w:hAnsi="Gill Sans" w:cs="Gill Sans"/>
          <w:color w:val="000000"/>
          <w:sz w:val="18"/>
          <w:szCs w:val="18"/>
        </w:rPr>
        <w:t>DADA EN LA SALA DE SESIONES DEL CONGRESO ARGENTINO, EN BUENOS AIRES, A LOS VEINTIOCHO DIAS DEL MES DE NOVIEMBRE DEL AÑO DOS MIL SIETE.</w:t>
      </w:r>
    </w:p>
    <w:p w:rsidRPr="00202608" w:rsidR="00202608" w:rsidP="00202608" w:rsidRDefault="00202608" w14:paraId="0A6DF67E" w14:textId="77777777">
      <w:pPr>
        <w:spacing w:before="150" w:after="300"/>
        <w:ind w:left="600" w:right="600"/>
        <w:jc w:val="center"/>
        <w:rPr>
          <w:rFonts w:ascii="Gill Sans" w:hAnsi="Gill Sans" w:cs="Gill Sans"/>
          <w:color w:val="000000"/>
          <w:sz w:val="18"/>
          <w:szCs w:val="18"/>
        </w:rPr>
      </w:pPr>
      <w:r w:rsidRPr="00202608">
        <w:rPr>
          <w:rFonts w:ascii="Gill Sans" w:hAnsi="Gill Sans" w:cs="Gill Sans"/>
          <w:color w:val="000000"/>
          <w:sz w:val="18"/>
          <w:szCs w:val="18"/>
        </w:rPr>
        <w:t>— REGISTRADO BAJO EL Nº 26.331 —</w:t>
      </w:r>
    </w:p>
    <w:p w:rsidRPr="00202608" w:rsidR="00202608" w:rsidP="00202608" w:rsidRDefault="00202608" w14:paraId="3795FFB0" w14:textId="77777777">
      <w:pPr>
        <w:spacing w:before="150" w:after="300"/>
        <w:ind w:left="600" w:right="600"/>
        <w:jc w:val="both"/>
        <w:rPr>
          <w:rFonts w:ascii="Gill Sans" w:hAnsi="Gill Sans" w:cs="Gill Sans"/>
          <w:color w:val="000000"/>
          <w:sz w:val="18"/>
          <w:szCs w:val="18"/>
        </w:rPr>
      </w:pPr>
      <w:r w:rsidRPr="00202608">
        <w:rPr>
          <w:rFonts w:ascii="Gill Sans" w:hAnsi="Gill Sans" w:cs="Gill Sans"/>
          <w:color w:val="000000"/>
          <w:sz w:val="18"/>
          <w:szCs w:val="18"/>
        </w:rPr>
        <w:t>DANIEL O. SCIOLI. — ALBERTO E. BALESTRINI. — Enrique Hidalgo. — Juan H. Estrada.</w:t>
      </w:r>
    </w:p>
    <w:p w:rsidRPr="00202608" w:rsidR="00202608" w:rsidP="00202608" w:rsidRDefault="00202608" w14:paraId="107EDA75" w14:textId="77777777">
      <w:pPr>
        <w:spacing w:before="150" w:after="300"/>
        <w:ind w:left="600" w:right="600"/>
        <w:jc w:val="right"/>
        <w:rPr>
          <w:rFonts w:ascii="Gill Sans" w:hAnsi="Gill Sans" w:cs="Gill Sans"/>
          <w:color w:val="000000"/>
          <w:sz w:val="18"/>
          <w:szCs w:val="18"/>
        </w:rPr>
      </w:pPr>
      <w:r w:rsidRPr="00202608">
        <w:rPr>
          <w:rFonts w:ascii="Gill Sans" w:hAnsi="Gill Sans" w:cs="Gill Sans"/>
          <w:color w:val="000000"/>
          <w:sz w:val="18"/>
          <w:szCs w:val="18"/>
        </w:rPr>
        <w:t>ANEXO</w:t>
      </w:r>
    </w:p>
    <w:p w:rsidRPr="00202608" w:rsidR="00202608" w:rsidP="00202608" w:rsidRDefault="00202608" w14:paraId="6D8F73F9" w14:textId="77777777">
      <w:pPr>
        <w:spacing w:before="150" w:after="300"/>
        <w:ind w:left="600" w:right="600"/>
        <w:jc w:val="center"/>
        <w:rPr>
          <w:rFonts w:ascii="Gill Sans" w:hAnsi="Gill Sans" w:cs="Gill Sans"/>
          <w:color w:val="000000"/>
          <w:sz w:val="18"/>
          <w:szCs w:val="18"/>
        </w:rPr>
      </w:pPr>
      <w:r w:rsidRPr="00202608">
        <w:rPr>
          <w:rFonts w:ascii="Gill Sans" w:hAnsi="Gill Sans" w:cs="Gill Sans"/>
          <w:color w:val="000000"/>
          <w:sz w:val="18"/>
          <w:szCs w:val="18"/>
        </w:rPr>
        <w:t>Criterios de sustentabilidad ambiental para el</w:t>
      </w:r>
    </w:p>
    <w:p w:rsidRPr="00202608" w:rsidR="00202608" w:rsidP="00202608" w:rsidRDefault="00202608" w14:paraId="3360FD83" w14:textId="77777777">
      <w:pPr>
        <w:spacing w:before="150" w:after="300"/>
        <w:ind w:left="600" w:right="600"/>
        <w:jc w:val="center"/>
        <w:rPr>
          <w:rFonts w:ascii="Gill Sans" w:hAnsi="Gill Sans" w:cs="Gill Sans"/>
          <w:color w:val="000000"/>
          <w:sz w:val="18"/>
          <w:szCs w:val="18"/>
        </w:rPr>
      </w:pPr>
      <w:r w:rsidRPr="00202608">
        <w:rPr>
          <w:rFonts w:ascii="Gill Sans" w:hAnsi="Gill Sans" w:cs="Gill Sans"/>
          <w:color w:val="000000"/>
          <w:sz w:val="18"/>
          <w:szCs w:val="18"/>
        </w:rPr>
        <w:t>ordenamiento territorial</w:t>
      </w:r>
    </w:p>
    <w:p w:rsidRPr="00202608" w:rsidR="00202608" w:rsidP="00202608" w:rsidRDefault="00202608" w14:paraId="2AEA4D5A" w14:textId="77777777">
      <w:pPr>
        <w:spacing w:before="150" w:after="300"/>
        <w:ind w:left="600" w:right="600"/>
        <w:jc w:val="center"/>
        <w:rPr>
          <w:rFonts w:ascii="Gill Sans" w:hAnsi="Gill Sans" w:cs="Gill Sans"/>
          <w:color w:val="000000"/>
          <w:sz w:val="18"/>
          <w:szCs w:val="18"/>
        </w:rPr>
      </w:pPr>
      <w:r w:rsidRPr="00202608">
        <w:rPr>
          <w:rFonts w:ascii="Gill Sans" w:hAnsi="Gill Sans" w:cs="Gill Sans"/>
          <w:color w:val="000000"/>
          <w:sz w:val="18"/>
          <w:szCs w:val="18"/>
        </w:rPr>
        <w:t>de los bosques nativos:</w:t>
      </w:r>
    </w:p>
    <w:p w:rsidRPr="00202608" w:rsidR="00202608" w:rsidP="00202608" w:rsidRDefault="00202608" w14:paraId="79A64976" w14:textId="77777777">
      <w:pPr>
        <w:spacing w:before="150" w:after="300"/>
        <w:ind w:left="600" w:right="600"/>
        <w:jc w:val="both"/>
        <w:rPr>
          <w:rFonts w:ascii="Gill Sans" w:hAnsi="Gill Sans" w:cs="Gill Sans"/>
          <w:color w:val="000000"/>
          <w:sz w:val="18"/>
          <w:szCs w:val="18"/>
        </w:rPr>
      </w:pPr>
      <w:r w:rsidRPr="00202608">
        <w:rPr>
          <w:rFonts w:ascii="Gill Sans" w:hAnsi="Gill Sans" w:cs="Gill Sans"/>
          <w:color w:val="000000"/>
          <w:sz w:val="18"/>
          <w:szCs w:val="18"/>
        </w:rPr>
        <w:t>Los criterios de zonificación no son independientes entre sí, por lo que un análisis ponderado de los mismos permitirá obtener una estimación del valor de conservación de un determinado sector.</w:t>
      </w:r>
    </w:p>
    <w:p w:rsidRPr="00202608" w:rsidR="00202608" w:rsidP="00202608" w:rsidRDefault="00202608" w14:paraId="7B5D36EA" w14:textId="77777777">
      <w:pPr>
        <w:spacing w:before="150" w:after="300"/>
        <w:ind w:left="600" w:right="600"/>
        <w:jc w:val="both"/>
        <w:rPr>
          <w:rFonts w:ascii="Gill Sans" w:hAnsi="Gill Sans" w:cs="Gill Sans"/>
          <w:color w:val="000000"/>
          <w:sz w:val="18"/>
          <w:szCs w:val="18"/>
        </w:rPr>
      </w:pPr>
      <w:r w:rsidRPr="00202608">
        <w:rPr>
          <w:rFonts w:ascii="Gill Sans" w:hAnsi="Gill Sans" w:cs="Gill Sans"/>
          <w:color w:val="000000"/>
          <w:sz w:val="18"/>
          <w:szCs w:val="18"/>
        </w:rPr>
        <w:t>1. Superficie: es el tamaño mínimo de hábitat disponible para asegurar la supervivencia de las comunidades vegetales y animales. Esto es especialmente importante para las grandes especies de carnívoros y herbívoros.</w:t>
      </w:r>
    </w:p>
    <w:p w:rsidRPr="00202608" w:rsidR="00202608" w:rsidP="00202608" w:rsidRDefault="00202608" w14:paraId="4210A35F" w14:textId="77777777">
      <w:pPr>
        <w:spacing w:before="150" w:after="300"/>
        <w:ind w:left="600" w:right="600"/>
        <w:jc w:val="both"/>
        <w:rPr>
          <w:rFonts w:ascii="Gill Sans" w:hAnsi="Gill Sans" w:cs="Gill Sans"/>
          <w:color w:val="000000"/>
          <w:sz w:val="18"/>
          <w:szCs w:val="18"/>
        </w:rPr>
      </w:pPr>
      <w:r w:rsidRPr="00202608">
        <w:rPr>
          <w:rFonts w:ascii="Gill Sans" w:hAnsi="Gill Sans" w:cs="Gill Sans"/>
          <w:color w:val="000000"/>
          <w:sz w:val="18"/>
          <w:szCs w:val="18"/>
        </w:rPr>
        <w:t xml:space="preserve">2. Vinculación con otras comunidades naturales: Determinación de la vinculación entre un parche de bosque y otras comunidades naturales con el fin de preservar gradientes ecológicos completos. Este criterio es importante dado que muchas especies de aves y </w:t>
      </w:r>
      <w:r w:rsidRPr="00202608">
        <w:rPr>
          <w:rFonts w:ascii="Gill Sans" w:hAnsi="Gill Sans" w:cs="Gill Sans"/>
          <w:color w:val="000000"/>
          <w:sz w:val="18"/>
          <w:szCs w:val="18"/>
        </w:rPr>
        <w:lastRenderedPageBreak/>
        <w:t>mamíferos utilizan distintos ecosistemas en diferentes épocas del año en búsqueda de recursos alimenticios adecuados.</w:t>
      </w:r>
    </w:p>
    <w:p w:rsidRPr="00202608" w:rsidR="00202608" w:rsidP="00202608" w:rsidRDefault="00202608" w14:paraId="135850CD" w14:textId="77777777">
      <w:pPr>
        <w:spacing w:before="150" w:after="300"/>
        <w:ind w:left="600" w:right="600"/>
        <w:jc w:val="both"/>
        <w:rPr>
          <w:rFonts w:ascii="Gill Sans" w:hAnsi="Gill Sans" w:cs="Gill Sans"/>
          <w:color w:val="000000"/>
          <w:sz w:val="18"/>
          <w:szCs w:val="18"/>
        </w:rPr>
      </w:pPr>
      <w:r w:rsidRPr="00202608">
        <w:rPr>
          <w:rFonts w:ascii="Gill Sans" w:hAnsi="Gill Sans" w:cs="Gill Sans"/>
          <w:color w:val="000000"/>
          <w:sz w:val="18"/>
          <w:szCs w:val="18"/>
        </w:rPr>
        <w:t>3. Vinculación con áreas protegidas existentes e integración regional: La ubicación de parches de bosques cercanos o vinculados a áreas protegidas de jurisdicción nacional o provincial como así también a Monumentos Naturales, aumenta su valor de conservación, se encuentren dentro del territorio provincial o en sus inmediaciones. Adicionalmente, un factor importante es la complementariedad de las unidades de paisaje y la integración regional consideradas en relación con el ambiente presente en las áreas protegidas existentes y el mantenimiento de importantes corredores ecológicos que vinculen a las áreas protegidas entre sí.</w:t>
      </w:r>
    </w:p>
    <w:p w:rsidRPr="00202608" w:rsidR="00202608" w:rsidP="00202608" w:rsidRDefault="00202608" w14:paraId="3E20816B" w14:textId="77777777">
      <w:pPr>
        <w:spacing w:before="150" w:after="300"/>
        <w:ind w:left="600" w:right="600"/>
        <w:jc w:val="both"/>
        <w:rPr>
          <w:rFonts w:ascii="Gill Sans" w:hAnsi="Gill Sans" w:cs="Gill Sans"/>
          <w:color w:val="000000"/>
          <w:sz w:val="18"/>
          <w:szCs w:val="18"/>
        </w:rPr>
      </w:pPr>
      <w:r w:rsidRPr="00202608">
        <w:rPr>
          <w:rFonts w:ascii="Gill Sans" w:hAnsi="Gill Sans" w:cs="Gill Sans"/>
          <w:color w:val="000000"/>
          <w:sz w:val="18"/>
          <w:szCs w:val="18"/>
        </w:rPr>
        <w:t>4. Existencia de valores biológicos sobresalientes: son elementos de los sistemas naturales caracterizados por ser raros o poco frecuentes, otorgando al sitio un alto valor de conservación.</w:t>
      </w:r>
    </w:p>
    <w:p w:rsidRPr="00202608" w:rsidR="00202608" w:rsidP="00202608" w:rsidRDefault="00202608" w14:paraId="0011C183" w14:textId="77777777">
      <w:pPr>
        <w:spacing w:before="150" w:after="300"/>
        <w:ind w:left="600" w:right="600"/>
        <w:jc w:val="both"/>
        <w:rPr>
          <w:rFonts w:ascii="Gill Sans" w:hAnsi="Gill Sans" w:cs="Gill Sans"/>
          <w:color w:val="000000"/>
          <w:sz w:val="18"/>
          <w:szCs w:val="18"/>
        </w:rPr>
      </w:pPr>
      <w:r w:rsidRPr="00202608">
        <w:rPr>
          <w:rFonts w:ascii="Gill Sans" w:hAnsi="Gill Sans" w:cs="Gill Sans"/>
          <w:color w:val="000000"/>
          <w:sz w:val="18"/>
          <w:szCs w:val="18"/>
        </w:rPr>
        <w:t>5. Conectividad entre eco regiones: los corredores boscosos y riparios garantizan la conectividad entre eco regiones permitiendo el desplazamiento de determinadas especies.</w:t>
      </w:r>
    </w:p>
    <w:p w:rsidRPr="00202608" w:rsidR="00202608" w:rsidP="00202608" w:rsidRDefault="00202608" w14:paraId="443977AF" w14:textId="77777777">
      <w:pPr>
        <w:spacing w:before="150" w:after="300"/>
        <w:ind w:left="600" w:right="600"/>
        <w:jc w:val="both"/>
        <w:rPr>
          <w:rFonts w:ascii="Gill Sans" w:hAnsi="Gill Sans" w:cs="Gill Sans"/>
          <w:color w:val="000000"/>
          <w:sz w:val="18"/>
          <w:szCs w:val="18"/>
        </w:rPr>
      </w:pPr>
      <w:r w:rsidRPr="00202608">
        <w:rPr>
          <w:rFonts w:ascii="Gill Sans" w:hAnsi="Gill Sans" w:cs="Gill Sans"/>
          <w:color w:val="000000"/>
          <w:sz w:val="18"/>
          <w:szCs w:val="18"/>
        </w:rPr>
        <w:t>6. Estado de conservación: la determinación del estado de conservación de un parche implica un análisis del uso al que estuvo sometido en el pasado y de las consecuencias de ese uso para las comunidades que lo habitan. De esta forma, la actividad forestal, la transformación del bosque para agricultura o para actividades ganaderas, la cacería y los disturbios como el fuego, así como la intensidad de estas actividades, influyen en el valor de conservación de un sector, afectando la diversidad de las comunidades animales y vegetales en cuestión. La diversidad se refiere al número de especies de una comunidad y a la abundancia relativa de éstas. Se deberá evaluar el estado de conservación de una unidad en el contexto de valor de conservación del sistema en que está inmerso.</w:t>
      </w:r>
    </w:p>
    <w:p w:rsidRPr="00202608" w:rsidR="00202608" w:rsidP="00202608" w:rsidRDefault="00202608" w14:paraId="6BB15E26" w14:textId="77777777">
      <w:pPr>
        <w:spacing w:before="150" w:after="300"/>
        <w:ind w:left="600" w:right="600"/>
        <w:jc w:val="both"/>
        <w:rPr>
          <w:rFonts w:ascii="Gill Sans" w:hAnsi="Gill Sans" w:cs="Gill Sans"/>
          <w:color w:val="000000"/>
          <w:sz w:val="18"/>
          <w:szCs w:val="18"/>
        </w:rPr>
      </w:pPr>
      <w:r w:rsidRPr="00202608">
        <w:rPr>
          <w:rFonts w:ascii="Gill Sans" w:hAnsi="Gill Sans" w:cs="Gill Sans"/>
          <w:color w:val="000000"/>
          <w:sz w:val="18"/>
          <w:szCs w:val="18"/>
        </w:rPr>
        <w:t>7. Potencial forestal: es la disponibilidad actual de recursos forestales o su capacidad productiva futura, lo que a su vez está relacionado con la intervención en el pasado. Esta variable se determina a través de la estructura del bosque (altura del dosel, área basal), la presencia de renovales de especies valiosas y la presencia de individuos de alto valor comercial maderero. En este punto es también relevante la información suministrada por informantes claves del sector forestal provincial habituados a generar planes de manejo y aprovechamiento sostenible, que incluya la provisión de productos maderables y no maderables del bosque y estudios de impacto ambiental en el ámbito de las provincias.</w:t>
      </w:r>
    </w:p>
    <w:p w:rsidRPr="00202608" w:rsidR="00202608" w:rsidP="00202608" w:rsidRDefault="00202608" w14:paraId="0E75BCA9" w14:textId="77777777">
      <w:pPr>
        <w:spacing w:before="150" w:after="300"/>
        <w:ind w:left="600" w:right="600"/>
        <w:jc w:val="both"/>
        <w:rPr>
          <w:rFonts w:ascii="Gill Sans" w:hAnsi="Gill Sans" w:cs="Gill Sans"/>
          <w:color w:val="000000"/>
          <w:sz w:val="18"/>
          <w:szCs w:val="18"/>
        </w:rPr>
      </w:pPr>
      <w:r w:rsidRPr="00202608">
        <w:rPr>
          <w:rFonts w:ascii="Gill Sans" w:hAnsi="Gill Sans" w:cs="Gill Sans"/>
          <w:color w:val="000000"/>
          <w:sz w:val="18"/>
          <w:szCs w:val="18"/>
        </w:rPr>
        <w:t>8. Potencial de sustentabilidad agrícola: consiste en hacer un análisis cuidadoso de la actitud que tiene cada sector para ofrecer sustentabilidad de la actividad agrícola a largo plazo. La evaluación de esta variable es importante, dado que las características particulares de ciertos sectores hacen que , una vez realizado el desmonte, no sea factible la implementación de actividades agrícolas económicamente sostenibles a largo plazo.</w:t>
      </w:r>
    </w:p>
    <w:p w:rsidRPr="00202608" w:rsidR="00202608" w:rsidP="00202608" w:rsidRDefault="00202608" w14:paraId="55D365C0" w14:textId="77777777">
      <w:pPr>
        <w:spacing w:before="150" w:after="300"/>
        <w:ind w:left="600" w:right="600"/>
        <w:jc w:val="both"/>
        <w:rPr>
          <w:rFonts w:ascii="Gill Sans" w:hAnsi="Gill Sans" w:cs="Gill Sans"/>
          <w:color w:val="000000"/>
          <w:sz w:val="18"/>
          <w:szCs w:val="18"/>
        </w:rPr>
      </w:pPr>
      <w:r w:rsidRPr="00202608">
        <w:rPr>
          <w:rFonts w:ascii="Gill Sans" w:hAnsi="Gill Sans" w:cs="Gill Sans"/>
          <w:color w:val="000000"/>
          <w:sz w:val="18"/>
          <w:szCs w:val="18"/>
        </w:rPr>
        <w:t>9. Potencial de conservación de cuencas: consiste en determinar las existencias de áreas que poseen una posición estratégica para la conservación de cuencas hídricas y para asegurar la provisión de agua en cantidad y calidad necesarias. En este sentido tienen especial valor las áreas de protección de nacientes, bordes de cauces de agua permanentes y transitorios, y la franja de "bosques nublados", las áreas de recarga de acuíferos, los sitios de humedales o Ramsar, áreas grandes con pendientes superiores al cinco por ciento (5%), etc.</w:t>
      </w:r>
    </w:p>
    <w:p w:rsidRPr="00202608" w:rsidR="00202608" w:rsidP="00202608" w:rsidRDefault="00202608" w14:paraId="29F36618" w14:textId="77777777">
      <w:pPr>
        <w:spacing w:before="150" w:after="300"/>
        <w:ind w:left="600" w:right="600"/>
        <w:jc w:val="both"/>
        <w:rPr>
          <w:rFonts w:ascii="Gill Sans" w:hAnsi="Gill Sans" w:cs="Gill Sans"/>
          <w:color w:val="000000"/>
          <w:sz w:val="18"/>
          <w:szCs w:val="18"/>
        </w:rPr>
      </w:pPr>
      <w:r w:rsidRPr="00202608">
        <w:rPr>
          <w:rFonts w:ascii="Gill Sans" w:hAnsi="Gill Sans" w:cs="Gill Sans"/>
          <w:color w:val="000000"/>
          <w:sz w:val="18"/>
          <w:szCs w:val="18"/>
        </w:rPr>
        <w:t>10. Valor que las Comunidades Indígenas y Campesinas dan a las áreas boscosas o sus áreas colindantes y el uso que pueden hacer de sus recursos naturales a los fines de su supervivencia y el mantenimiento de su cultura.</w:t>
      </w:r>
    </w:p>
    <w:p w:rsidRPr="00202608" w:rsidR="00202608" w:rsidP="00202608" w:rsidRDefault="00202608" w14:paraId="79A07D68" w14:textId="77777777">
      <w:pPr>
        <w:spacing w:before="150" w:after="300"/>
        <w:ind w:left="600" w:right="600"/>
        <w:jc w:val="both"/>
        <w:rPr>
          <w:rFonts w:ascii="Gill Sans" w:hAnsi="Gill Sans" w:cs="Gill Sans"/>
          <w:color w:val="000000"/>
          <w:sz w:val="18"/>
          <w:szCs w:val="18"/>
        </w:rPr>
      </w:pPr>
      <w:r w:rsidRPr="00202608">
        <w:rPr>
          <w:rFonts w:ascii="Gill Sans" w:hAnsi="Gill Sans" w:cs="Gill Sans"/>
          <w:color w:val="000000"/>
          <w:sz w:val="18"/>
          <w:szCs w:val="18"/>
        </w:rPr>
        <w:t>En el caso de las Comunidades Indígenas y dentro del marco de la ley 26.160, se deberá actuar de acuerdo a lo establecido en la ley 24.071, ratificatoria del Convenio 169 de la Organización Internacional del Trabajo (OIT).</w:t>
      </w:r>
    </w:p>
    <w:p w:rsidRPr="00202608" w:rsidR="00202608" w:rsidP="00202608" w:rsidRDefault="00202608" w14:paraId="1CF8050E" w14:textId="77777777">
      <w:pPr>
        <w:spacing w:before="150" w:after="300"/>
        <w:ind w:left="600" w:right="600"/>
        <w:jc w:val="both"/>
        <w:rPr>
          <w:rFonts w:ascii="Gill Sans" w:hAnsi="Gill Sans" w:cs="Gill Sans"/>
          <w:color w:val="000000"/>
          <w:sz w:val="18"/>
          <w:szCs w:val="18"/>
        </w:rPr>
      </w:pPr>
      <w:r w:rsidRPr="00202608">
        <w:rPr>
          <w:rFonts w:ascii="Gill Sans" w:hAnsi="Gill Sans" w:cs="Gill Sans"/>
          <w:color w:val="000000"/>
          <w:sz w:val="18"/>
          <w:szCs w:val="18"/>
        </w:rPr>
        <w:t xml:space="preserve">Caracterizar su condición étnica, evaluar el tipo de uso del espacio que realizan, la situación de tenencia de la tierra en que habitan y establecer su proyección futura de uso será necesario para evaluar la relevancia de la continuidad de ciertos sectores de bosque y </w:t>
      </w:r>
      <w:r w:rsidRPr="00202608">
        <w:rPr>
          <w:rFonts w:ascii="Gill Sans" w:hAnsi="Gill Sans" w:cs="Gill Sans"/>
          <w:color w:val="000000"/>
          <w:sz w:val="18"/>
          <w:szCs w:val="18"/>
        </w:rPr>
        <w:lastRenderedPageBreak/>
        <w:t>generar un plan de acciones estratégicas que permitan solucionar o al menos mitigar los problemas que pudieran ser detectados en el mediano plazo.</w:t>
      </w:r>
    </w:p>
    <w:p w:rsidR="00453AE6" w:rsidRDefault="00453AE6" w14:paraId="71E6B0BE" w14:textId="77777777"/>
    <w:sectPr w:rsidR="00453AE6" w:rsidSect="00453AE6">
      <w:pgSz w:w="11900" w:h="16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Gill Sans">
    <w:altName w:val="Arial"/>
    <w:charset w:val="00"/>
    <w:family w:val="auto"/>
    <w:pitch w:val="variable"/>
    <w:sig w:usb0="80000267" w:usb1="00000000" w:usb2="00000000" w:usb3="00000000" w:csb0="000001F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2608"/>
    <w:rsid w:val="00162B13"/>
    <w:rsid w:val="00202608"/>
    <w:rsid w:val="00337A70"/>
    <w:rsid w:val="00453AE6"/>
    <w:rsid w:val="3117EEC0"/>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BCE617"/>
  <w14:defaultImageDpi w14:val="300"/>
  <w15:docId w15:val="{1D2E8D33-E0A0-4B9E-B7F3-C98E184D8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s-AR"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202608"/>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202608"/>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20260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397137">
      <w:bodyDiv w:val="1"/>
      <w:marLeft w:val="0"/>
      <w:marRight w:val="0"/>
      <w:marTop w:val="0"/>
      <w:marBottom w:val="0"/>
      <w:divBdr>
        <w:top w:val="none" w:sz="0" w:space="0" w:color="auto"/>
        <w:left w:val="none" w:sz="0" w:space="0" w:color="auto"/>
        <w:bottom w:val="none" w:sz="0" w:space="0" w:color="auto"/>
        <w:right w:val="none" w:sz="0" w:space="0" w:color="auto"/>
      </w:divBdr>
      <w:divsChild>
        <w:div w:id="312297061">
          <w:marLeft w:val="0"/>
          <w:marRight w:val="0"/>
          <w:marTop w:val="0"/>
          <w:marBottom w:val="450"/>
          <w:divBdr>
            <w:top w:val="none" w:sz="0" w:space="0" w:color="auto"/>
            <w:left w:val="none" w:sz="0" w:space="0" w:color="auto"/>
            <w:bottom w:val="none" w:sz="0" w:space="0" w:color="auto"/>
            <w:right w:val="none" w:sz="0" w:space="0" w:color="auto"/>
          </w:divBdr>
        </w:div>
      </w:divsChild>
    </w:div>
  </w:divs>
  <w:allowPNG/>
</w:webSettings>
</file>

<file path=word/_rels/document.xml.rels>&#65279;<?xml version="1.0" encoding="utf-8"?><Relationships xmlns="http://schemas.openxmlformats.org/package/2006/relationships"><Relationship Type="http://schemas.openxmlformats.org/officeDocument/2006/relationships/hyperlink" Target="http://www.infoleg.gob.ar/" TargetMode="External" Id="rId8" /><Relationship Type="http://schemas.openxmlformats.org/officeDocument/2006/relationships/customXml" Target="../customXml/item3.xml" Id="rId3" /><Relationship Type="http://schemas.openxmlformats.org/officeDocument/2006/relationships/hyperlink" Target="http://www.jus.gob.ar/" TargetMode="Externa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theme" Target="theme/theme1.xml" Id="rId11" /><Relationship Type="http://schemas.openxmlformats.org/officeDocument/2006/relationships/settings" Target="settings.xml" Id="rId5" /><Relationship Type="http://schemas.openxmlformats.org/officeDocument/2006/relationships/fontTable" Target="fontTable.xml" Id="rId10" /><Relationship Type="http://schemas.openxmlformats.org/officeDocument/2006/relationships/styles" Target="styles.xml" Id="rId4" /><Relationship Type="http://schemas.openxmlformats.org/officeDocument/2006/relationships/image" Target="media/image1.png"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23C8A2D72565F4A8E429A57B28F3D23" ma:contentTypeVersion="8" ma:contentTypeDescription="Crear nuevo documento." ma:contentTypeScope="" ma:versionID="f5cd666a931c669283b8839757f1b610">
  <xsd:schema xmlns:xsd="http://www.w3.org/2001/XMLSchema" xmlns:xs="http://www.w3.org/2001/XMLSchema" xmlns:p="http://schemas.microsoft.com/office/2006/metadata/properties" xmlns:ns2="4a5d58e4-fa2e-4a50-98c9-c9e78b8dc8e6" xmlns:ns3="f8cc7645-749b-4509-8ba9-71b282c6b465" targetNamespace="http://schemas.microsoft.com/office/2006/metadata/properties" ma:root="true" ma:fieldsID="59ca2feff6efa53427041ddf445745b4" ns2:_="" ns3:_="">
    <xsd:import namespace="4a5d58e4-fa2e-4a50-98c9-c9e78b8dc8e6"/>
    <xsd:import namespace="f8cc7645-749b-4509-8ba9-71b282c6b46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5d58e4-fa2e-4a50-98c9-c9e78b8dc8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8cc7645-749b-4509-8ba9-71b282c6b465"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D58593-D5B9-400F-B020-991228AD43AB}">
  <ds:schemaRefs>
    <ds:schemaRef ds:uri="http://purl.org/dc/terms/"/>
    <ds:schemaRef ds:uri="http://schemas.microsoft.com/office/2006/documentManagement/types"/>
    <ds:schemaRef ds:uri="http://www.w3.org/XML/1998/namespace"/>
    <ds:schemaRef ds:uri="4a5d58e4-fa2e-4a50-98c9-c9e78b8dc8e6"/>
    <ds:schemaRef ds:uri="http://purl.org/dc/elements/1.1/"/>
    <ds:schemaRef ds:uri="http://schemas.microsoft.com/office/infopath/2007/PartnerControls"/>
    <ds:schemaRef ds:uri="http://schemas.microsoft.com/office/2006/metadata/properties"/>
    <ds:schemaRef ds:uri="http://schemas.openxmlformats.org/package/2006/metadata/core-properties"/>
    <ds:schemaRef ds:uri="f8cc7645-749b-4509-8ba9-71b282c6b465"/>
    <ds:schemaRef ds:uri="http://purl.org/dc/dcmitype/"/>
  </ds:schemaRefs>
</ds:datastoreItem>
</file>

<file path=customXml/itemProps2.xml><?xml version="1.0" encoding="utf-8"?>
<ds:datastoreItem xmlns:ds="http://schemas.openxmlformats.org/officeDocument/2006/customXml" ds:itemID="{685BBE94-8F7D-4767-AAAE-D7AC114A77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5d58e4-fa2e-4a50-98c9-c9e78b8dc8e6"/>
    <ds:schemaRef ds:uri="f8cc7645-749b-4509-8ba9-71b282c6b4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E290E8-1819-4D0D-B23E-B1C26E108157}">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Sol Klas</dc:creator>
  <keywords/>
  <dc:description/>
  <lastModifiedBy>Lightowler Valeria</lastModifiedBy>
  <revision>4</revision>
  <dcterms:created xsi:type="dcterms:W3CDTF">2018-05-09T03:19:00.0000000Z</dcterms:created>
  <dcterms:modified xsi:type="dcterms:W3CDTF">2023-05-21T20:05:04.3243368Z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0x010100723C8A2D72565F4A8E429A57B28F3D23</vt:lpwstr>
  </property>
</Properties>
</file>