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0"/>
        <w:pBdr>
          <w:bottom w:color="4f81bd" w:space="4" w:sz="8" w:val="single"/>
        </w:pBdr>
        <w:spacing w:after="160" w:line="240" w:lineRule="auto"/>
        <w:rPr>
          <w:rFonts w:ascii="Calibri" w:cs="Calibri" w:eastAsia="Calibri" w:hAnsi="Calibri"/>
          <w:b w:val="1"/>
          <w:bCs w:val="1"/>
          <w:color w:val="183b56"/>
        </w:rPr>
      </w:pPr>
      <w:bookmarkStart w:colFirst="0" w:colLast="0" w:name="_wiajt4z60ik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83b56"/>
          <w:rtl w:val="0"/>
        </w:rPr>
        <w:t xml:space="preserve">Histórias de Usuário</w:t>
      </w:r>
    </w:p>
    <w:p w:rsidR="00000000" w:rsidDel="00000000" w:rsidP="00000000" w:rsidRDefault="00000000" w:rsidRPr="00000000" w14:paraId="00000002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color w:val="667085"/>
          <w:sz w:val="26"/>
          <w:szCs w:val="26"/>
          <w:rtl w:val="0"/>
        </w:rPr>
        <w:t xml:space="preserve">Modelo para expressar necessidades com valor, contexto, critérios e rastreabilidade.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Irrigação e Monitoramento Agrícola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Histórias de Usuário Preenchidas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Evanildo silva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03/10/2026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1. Finalidade</w:t>
      </w:r>
    </w:p>
    <w:p w:rsidR="00000000" w:rsidDel="00000000" w:rsidP="00000000" w:rsidRDefault="00000000" w:rsidRPr="00000000" w14:paraId="00000013">
      <w:pPr>
        <w:spacing w:after="120" w:line="300" w:lineRule="auto"/>
        <w:rPr>
          <w:rFonts w:ascii="Calibri" w:cs="Calibri" w:eastAsia="Calibri" w:hAnsi="Calibri"/>
          <w:color w:val="202124"/>
        </w:rPr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Representa uma necessidade pequena e negociável sob a perspectiva de quem recebe valor.</w:t>
      </w:r>
    </w:p>
    <w:p w:rsidR="00000000" w:rsidDel="00000000" w:rsidP="00000000" w:rsidRDefault="00000000" w:rsidRPr="00000000" w14:paraId="00000014">
      <w:pPr>
        <w:pStyle w:val="Heading2"/>
        <w:spacing w:after="140" w:before="280" w:line="300" w:lineRule="auto"/>
        <w:rPr>
          <w:rFonts w:ascii="Calibri" w:cs="Calibri" w:eastAsia="Calibri" w:hAnsi="Calibri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Quando utilizar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00" w:lineRule="auto"/>
        <w:ind w:left="360"/>
        <w:rPr>
          <w:rFonts w:ascii="Noto Sans Symbols" w:cs="Noto Sans Symbols" w:eastAsia="Noto Sans Symbols" w:hAnsi="Noto Sans Symbols"/>
          <w:color w:val="20212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Durante a construção e o refinamento do backlog.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00" w:lineRule="auto"/>
        <w:ind w:left="360"/>
        <w:rPr>
          <w:rFonts w:ascii="Noto Sans Symbols" w:cs="Noto Sans Symbols" w:eastAsia="Noto Sans Symbols" w:hAnsi="Noto Sans Symbols"/>
          <w:color w:val="20212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Ao decompor épicos e funcionalidades em entregas menores.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80" w:line="300" w:lineRule="auto"/>
        <w:ind w:left="360"/>
        <w:rPr>
          <w:rFonts w:ascii="Noto Sans Symbols" w:cs="Noto Sans Symbols" w:eastAsia="Noto Sans Symbols" w:hAnsi="Noto Sans Symbols"/>
          <w:color w:val="20212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Para preparar itens de sprint e conversar sobre comportamento.</w:t>
      </w:r>
    </w:p>
    <w:p w:rsidR="00000000" w:rsidDel="00000000" w:rsidP="00000000" w:rsidRDefault="00000000" w:rsidRPr="00000000" w14:paraId="00000018">
      <w:pPr>
        <w:pStyle w:val="Heading2"/>
        <w:spacing w:after="140" w:before="280" w:line="300" w:lineRule="auto"/>
        <w:rPr>
          <w:rFonts w:ascii="Calibri" w:cs="Calibri" w:eastAsia="Calibri" w:hAnsi="Calibri"/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Resultados esperados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00" w:lineRule="auto"/>
        <w:ind w:left="360"/>
        <w:rPr>
          <w:rFonts w:ascii="Noto Sans Symbols" w:cs="Noto Sans Symbols" w:eastAsia="Noto Sans Symbols" w:hAnsi="Noto Sans Symbols"/>
          <w:color w:val="20212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Histórias com valor explícito.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00" w:lineRule="auto"/>
        <w:ind w:left="360"/>
        <w:rPr>
          <w:rFonts w:ascii="Noto Sans Symbols" w:cs="Noto Sans Symbols" w:eastAsia="Noto Sans Symbols" w:hAnsi="Noto Sans Symbols"/>
          <w:color w:val="20212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Critérios de aceite compartilhados.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80" w:line="300" w:lineRule="auto"/>
        <w:ind w:left="360"/>
        <w:rPr>
          <w:rFonts w:ascii="Noto Sans Symbols" w:cs="Noto Sans Symbols" w:eastAsia="Noto Sans Symbols" w:hAnsi="Noto Sans Symbols"/>
          <w:color w:val="20212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02124"/>
          <w:rtl w:val="0"/>
        </w:rPr>
        <w:t xml:space="preserve">Itens pequenos o suficiente para planejamento e teste.</w:t>
      </w:r>
    </w:p>
    <w:p w:rsidR="00000000" w:rsidDel="00000000" w:rsidP="00000000" w:rsidRDefault="00000000" w:rsidRPr="00000000" w14:paraId="0000001C">
      <w:pPr>
        <w:spacing w:after="120" w:line="300" w:lineRule="auto"/>
        <w:rPr>
          <w:rFonts w:ascii="Calibri" w:cs="Calibri" w:eastAsia="Calibri" w:hAnsi="Calibri"/>
          <w:color w:val="2021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wuvryw7o9u5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b5h3xv88yd88" w:id="2"/>
      <w:bookmarkEnd w:id="2"/>
      <w:r w:rsidDel="00000000" w:rsidR="00000000" w:rsidRPr="00000000">
        <w:rPr>
          <w:rtl w:val="0"/>
        </w:rPr>
        <w:t xml:space="preserve">Histórias de Usuário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kuidup03wln" w:id="3"/>
      <w:bookmarkEnd w:id="3"/>
      <w:r w:rsidDel="00000000" w:rsidR="00000000" w:rsidRPr="00000000">
        <w:rPr>
          <w:rtl w:val="0"/>
        </w:rPr>
        <w:t xml:space="preserve">US-01 — Cadastrar talhões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Como pequeno agricultor, quero cadastrar as áreas da minha propriedade especificando o tipo de cultura, para organizar o monitoramento e a necessidade de água de cada plantio [cite: 4].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Necessidade de mapeamento e identificação inicial das áreas de plantio na propriedade do agricultor [cite: 4].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Nenhuma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7bmaazbppqcj" w:id="4"/>
      <w:bookmarkEnd w:id="4"/>
      <w:r w:rsidDel="00000000" w:rsidR="00000000" w:rsidRPr="00000000">
        <w:rPr>
          <w:rtl w:val="0"/>
        </w:rPr>
        <w:t xml:space="preserve">Critérios de aceite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o agricultor está acessando a tela de cadastro de áreas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inserir o nome do talhão e selecionar o tipo de cultura (ex.: tomate, milho, alface) [cite: 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salvar o talhão vinculado à conta do agricultor [cite: 4].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os talhões já foram cadastrados com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acessar a interface web ou o aplicativo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exibir a lista de talhões cadastrados [cite: 4].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e42m5vfr55u" w:id="5"/>
      <w:bookmarkEnd w:id="5"/>
      <w:r w:rsidDel="00000000" w:rsidR="00000000" w:rsidRPr="00000000">
        <w:rPr>
          <w:rtl w:val="0"/>
        </w:rPr>
        <w:t xml:space="preserve">US-02 — Visualizar medições de umidade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Como pequeno agricultor, quero visualizar as medições de umidade do solo e temperatura em tempo real, para acompanhar as condições da terra sem precisar ir fisicamente ao campo [cite: 4].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Acompanhamento remoto e contínuo das condições climáticas e do solo através de sensores de campo [cite: 4].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US-01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mbud8ffki2sg" w:id="6"/>
      <w:bookmarkEnd w:id="6"/>
      <w:r w:rsidDel="00000000" w:rsidR="00000000" w:rsidRPr="00000000">
        <w:rPr>
          <w:rtl w:val="0"/>
        </w:rPr>
        <w:t xml:space="preserve">Critérios de aceite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os sensores de campo enviam novas medições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houver atualização dos dados de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exibir os dados mais recentes enviados pelos sensores [cite: 4].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o usuário acessa o painel de monitoramento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interface carregar no painel web ou no aplicativo 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informações devem ser atualizadas de forma clara [cite: 4], indicando se a umidade está em níveis normais ou críticos [cite: 4].</w:t>
            </w:r>
          </w:p>
        </w:tc>
      </w:tr>
    </w:tbl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js0v7xp4eo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u8xy32qo563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im6rznrl0x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7fz2x3a13uou" w:id="10"/>
      <w:bookmarkEnd w:id="10"/>
      <w:r w:rsidDel="00000000" w:rsidR="00000000" w:rsidRPr="00000000">
        <w:rPr>
          <w:rtl w:val="0"/>
        </w:rPr>
        <w:t xml:space="preserve">US-03 — Calcular necessidade de irrigação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Como pequeno agricultor, quero que o sistema calcule a necessidade diária de irrigação da lavoura, para saber exatamente a quantidade de água necessária com base na cultura e no clima [cite: 4].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Otimização de recursos hídricos cruzando variáveis agronômicas e meteorológicas [cite: 4].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US-01, US-02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2pye7jxm6zw1" w:id="11"/>
      <w:bookmarkEnd w:id="11"/>
      <w:r w:rsidDel="00000000" w:rsidR="00000000" w:rsidRPr="00000000">
        <w:rPr>
          <w:rtl w:val="0"/>
        </w:rPr>
        <w:t xml:space="preserve">Critérios de aceite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existem dados de cultura do talhão e informações climáticas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houver uma atualização diária ou novas leituras de sensores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cruzar os dados [cite: 4] e apresentar a recomendação de irrigação em milímetros (mm) ou litros [cite: 4].</w:t>
            </w:r>
          </w:p>
        </w:tc>
      </w:tr>
    </w:tbl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wntmn8a3isi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c6cjy5t64glj" w:id="13"/>
      <w:bookmarkEnd w:id="13"/>
      <w:r w:rsidDel="00000000" w:rsidR="00000000" w:rsidRPr="00000000">
        <w:rPr>
          <w:rtl w:val="0"/>
        </w:rPr>
        <w:t xml:space="preserve">US-04 — Enviar alertas de irrigação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Como pequeno agricultor, quero receber notificações informando o momento ideal de ligar ou desligar os irrigadores, para evitar desperdícios ou estresse hídrico na plantação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Gestão proativa de alertas para evitar perdas na lavoura decorrentes de falhas na irrigação.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US-02, US-03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gxsmjeg8dr6c" w:id="14"/>
      <w:bookmarkEnd w:id="14"/>
      <w:r w:rsidDel="00000000" w:rsidR="00000000" w:rsidRPr="00000000">
        <w:rPr>
          <w:rtl w:val="0"/>
        </w:rPr>
        <w:t xml:space="preserve">Critérios de aceite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a umidade da terra atingir o limite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monitoramento identificar a variação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disparar um alerta via notificação push ou mensagem [cite: 4] indicando claramente qual talhão precisa de atenção [cite: 4].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o usuário deseja conferir ocorrências passadas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acessar a tela de logs de avisos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deve conseguir visualizar o histórico de alertas emitidos [cite: 4].</w:t>
            </w:r>
          </w:p>
        </w:tc>
      </w:tr>
    </w:tbl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ahxlys5b427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5z9buu7z1nv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sn5ag9x9x6lw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hf9bgo6yrawh" w:id="18"/>
      <w:bookmarkEnd w:id="18"/>
      <w:r w:rsidDel="00000000" w:rsidR="00000000" w:rsidRPr="00000000">
        <w:rPr>
          <w:rtl w:val="0"/>
        </w:rPr>
        <w:t xml:space="preserve">US-05 — Acionar aspersores remotamente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Como pequeno agricultor, quero acionar o ligar e desligar dos aspersores de forma remota, para iniciar a irrigação diretamente pelo aplicativo ou página na internet [cite: 4].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Automação e acionamento à distância do hardware de irrigação da propriedade [cite: 4].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US-01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24xqtebmiwpe" w:id="19"/>
      <w:bookmarkEnd w:id="19"/>
      <w:r w:rsidDel="00000000" w:rsidR="00000000" w:rsidRPr="00000000">
        <w:rPr>
          <w:rtl w:val="0"/>
        </w:rPr>
        <w:t xml:space="preserve">Critérios de aceite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os botões de comando manual para cada talhão/aspersor estão visíveis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interagir com a interface web ou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enviar a instrução para o hardware de campo em tempo hábil [cite: 4] e exibir o status atualizado do aspersor (ligado ou desligado) [cite: 4].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k622xxx0iqb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tqdsg7wf8f3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5pt4vlmcrbxz" w:id="22"/>
      <w:bookmarkEnd w:id="22"/>
      <w:r w:rsidDel="00000000" w:rsidR="00000000" w:rsidRPr="00000000">
        <w:rPr>
          <w:rtl w:val="0"/>
        </w:rPr>
        <w:t xml:space="preserve">US-06 — Gerar relatórios de consumo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Narrativa:</w:t>
      </w:r>
      <w:r w:rsidDel="00000000" w:rsidR="00000000" w:rsidRPr="00000000">
        <w:rPr>
          <w:rtl w:val="0"/>
        </w:rPr>
        <w:t xml:space="preserve"> Como pequeno agricultor, quero gerar relatórios simples de consumo de água e histórico de umidade por safra, para avaliar a economia obtida e planejar os próximos plantios [cite: 4].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Análise pós-safra e tomada de decisão estratégica baseada no histórico de uso de água [cite: 4].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US-02, US-03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cuit5d1dxmgy" w:id="23"/>
      <w:bookmarkEnd w:id="23"/>
      <w:r w:rsidDel="00000000" w:rsidR="00000000" w:rsidRPr="00000000">
        <w:rPr>
          <w:rtl w:val="0"/>
        </w:rPr>
        <w:t xml:space="preserve">Critérios de aceite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há dados acumulados de uso de água e umidade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usuário filtrar o histórico por período (semana, mês ou safra) [cite: 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compilar os dados em gráficos ou tabelas fáceis de entender [cite: 4] permitindo visualizar a evolução da umidade do solo ao longo do tempo [cite: 4].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cp2f13cpj1t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40" w:before="280" w:line="300" w:lineRule="auto"/>
        <w:rPr>
          <w:rFonts w:ascii="Calibri" w:cs="Calibri" w:eastAsia="Calibri" w:hAnsi="Calibri"/>
          <w:b w:val="1"/>
          <w:bCs w:val="1"/>
          <w:color w:val="2e74b5"/>
          <w:sz w:val="26"/>
          <w:szCs w:val="26"/>
        </w:rPr>
      </w:pPr>
      <w:bookmarkStart w:colFirst="0" w:colLast="0" w:name="_b5fartai8s27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Verificação INVEST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3b5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3b5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3b56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3b56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3b56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3b5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Independente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Negociável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Valiosa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Estimável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Pequena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rtl w:val="0"/>
              </w:rPr>
              <w:t xml:space="preserve">Testável</w:t>
            </w:r>
          </w:p>
        </w:tc>
      </w:tr>
    </w:tbl>
    <w:p w:rsidR="00000000" w:rsidDel="00000000" w:rsidP="00000000" w:rsidRDefault="00000000" w:rsidRPr="00000000" w14:paraId="0000009D">
      <w:pPr>
        <w:spacing w:after="120" w:line="300" w:lineRule="auto"/>
        <w:rPr>
          <w:rFonts w:ascii="Calibri" w:cs="Calibri" w:eastAsia="Calibri" w:hAnsi="Calibri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bookmarkStart w:colFirst="0" w:colLast="0" w:name="_6023vvfs4nzf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Checklist de qualidade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A história identifica usuário, capacidade e benefício.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O item pode ser negociado sem perder a intenção.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O tamanho é adequado para uma iteração.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Os critérios são objetivos e testáveis.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Regras, protótipos e dependências estão vinculados.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color w:val="2021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02124"/>
                <w:sz w:val="19"/>
                <w:szCs w:val="19"/>
                <w:rtl w:val="0"/>
              </w:rPr>
              <w:t xml:space="preserve">☐ OK  ☐ Ajustar  ☐ 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