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6A6B00" w14:textId="77777777" w:rsidR="004E52AF" w:rsidRPr="0063408E" w:rsidRDefault="00554AE4" w:rsidP="00D12A46">
      <w:pPr>
        <w:jc w:val="right"/>
      </w:pPr>
      <w:r w:rsidRPr="0063408E">
        <w:t>CHUNYUAN LI</w:t>
      </w:r>
    </w:p>
    <w:p w14:paraId="3E97BEAF" w14:textId="77777777" w:rsidR="00554AE4" w:rsidRPr="0063408E" w:rsidRDefault="00554AE4" w:rsidP="00D12A46">
      <w:pPr>
        <w:jc w:val="right"/>
      </w:pPr>
      <w:r w:rsidRPr="0063408E">
        <w:t>JIARUI XING</w:t>
      </w:r>
    </w:p>
    <w:p w14:paraId="5E7B2327" w14:textId="4D0D6570" w:rsidR="00611409" w:rsidRPr="008E579A" w:rsidRDefault="00200580" w:rsidP="00847EAC">
      <w:pPr>
        <w:pStyle w:val="Heading1"/>
      </w:pPr>
      <w:r w:rsidRPr="008E579A">
        <w:t xml:space="preserve">CSE </w:t>
      </w:r>
      <w:r w:rsidR="00554AE4" w:rsidRPr="008E579A">
        <w:t>5</w:t>
      </w:r>
      <w:r w:rsidRPr="008E579A">
        <w:t>17</w:t>
      </w:r>
      <w:r w:rsidR="00554AE4" w:rsidRPr="008E579A">
        <w:t>A</w:t>
      </w:r>
      <w:r w:rsidR="00374C1E" w:rsidRPr="008E579A">
        <w:br/>
      </w:r>
      <w:r w:rsidRPr="008E579A">
        <w:t>Machine Learning</w:t>
      </w:r>
      <w:r w:rsidR="00374C1E" w:rsidRPr="008E579A">
        <w:br/>
      </w:r>
      <w:r w:rsidR="00554AE4" w:rsidRPr="008E579A">
        <w:t>T</w:t>
      </w:r>
      <w:r w:rsidRPr="008E579A">
        <w:t>HW</w:t>
      </w:r>
      <w:r w:rsidR="008412D4" w:rsidRPr="008E579A">
        <w:t>3</w:t>
      </w:r>
    </w:p>
    <w:p w14:paraId="6E1688E2" w14:textId="74B529A2" w:rsidR="00374C1E" w:rsidRPr="008E579A" w:rsidRDefault="00554AE4" w:rsidP="00847EAC">
      <w:pPr>
        <w:pStyle w:val="Heading2"/>
        <w:spacing w:after="120"/>
      </w:pPr>
      <w:r w:rsidRPr="008E579A">
        <w:t xml:space="preserve">(30 points) </w:t>
      </w:r>
      <w:r w:rsidR="00274510" w:rsidRPr="008E579A">
        <w:t>Parameter Learning for Gaussian Processes (GPs)</w:t>
      </w:r>
    </w:p>
    <w:p w14:paraId="41216A8A" w14:textId="39B810CD" w:rsidR="00274510" w:rsidRPr="00DB6A3A" w:rsidRDefault="00274510" w:rsidP="00DB6A3A">
      <w:pPr>
        <w:pStyle w:val="Heading3"/>
        <w:spacing w:before="120" w:after="120"/>
      </w:pPr>
      <w:r w:rsidRPr="00DB6A3A">
        <w:t>Note:</w:t>
      </w:r>
    </w:p>
    <w:p w14:paraId="65694E9B" w14:textId="531C3F00" w:rsidR="00274510" w:rsidRPr="00847EAC" w:rsidRDefault="001F4F2F" w:rsidP="00847EAC">
      <w:pPr>
        <w:pStyle w:val="Equation"/>
        <w:rPr>
          <w:rFonts w:ascii="cmr10" w:hAnsi="cmr10"/>
        </w:rPr>
      </w:pPr>
      <m:oMathPara>
        <m:oMathParaPr>
          <m:jc m:val="left"/>
        </m:oMathParaPr>
        <m:oMath>
          <m:r>
            <m:rPr>
              <m:sty m:val="bi"/>
            </m:rPr>
            <m:t>f</m:t>
          </m:r>
          <m:r>
            <m:t>=</m:t>
          </m:r>
          <m:sSup>
            <m:sSupPr>
              <m:ctrlPr/>
            </m:sSupPr>
            <m:e>
              <m:d>
                <m:dPr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f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t>,</m:t>
                  </m:r>
                  <m:sSub>
                    <m:sSubPr>
                      <m:ctrlPr/>
                    </m:sSubPr>
                    <m:e>
                      <m:r>
                        <m:t>f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t>,…,</m:t>
                  </m:r>
                  <m:sSub>
                    <m:sSubPr>
                      <m:ctrlPr/>
                    </m:sSubPr>
                    <m:e>
                      <m:r>
                        <m:t>f</m:t>
                      </m:r>
                    </m:e>
                    <m:sub>
                      <m:r>
                        <m:t>n</m:t>
                      </m:r>
                    </m:sub>
                  </m:sSub>
                </m:e>
              </m:d>
            </m:e>
            <m:sup>
              <m:r>
                <m:t>T</m:t>
              </m:r>
            </m:sup>
          </m:sSup>
          <m:r>
            <m:t>,</m:t>
          </m:r>
          <m:r>
            <m:rPr>
              <m:sty m:val="bi"/>
            </m:rPr>
            <m:t>x</m:t>
          </m:r>
          <m:r>
            <m:t>=</m:t>
          </m:r>
          <m:sSup>
            <m:sSupPr>
              <m:ctrlPr/>
            </m:sSupPr>
            <m:e>
              <m:d>
                <m:dPr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x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t>,</m:t>
                  </m:r>
                  <m:sSub>
                    <m:sSubPr>
                      <m:ctrlPr/>
                    </m:sSubPr>
                    <m:e>
                      <m:r>
                        <m:t>x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t>,…,</m:t>
                  </m:r>
                  <m:sSub>
                    <m:sSubPr>
                      <m:ctrlPr/>
                    </m:sSubPr>
                    <m:e>
                      <m:r>
                        <m:t>x</m:t>
                      </m:r>
                    </m:e>
                    <m:sub>
                      <m:r>
                        <m:t>n</m:t>
                      </m:r>
                    </m:sub>
                  </m:sSub>
                </m:e>
              </m:d>
            </m:e>
            <m:sup>
              <m:r>
                <m:t>T</m:t>
              </m:r>
            </m:sup>
          </m:sSup>
        </m:oMath>
      </m:oMathPara>
    </w:p>
    <w:p w14:paraId="592815A6" w14:textId="79E63E90" w:rsidR="00274510" w:rsidRDefault="00274510" w:rsidP="00847EAC">
      <w:r w:rsidRPr="00274510">
        <w:t>Then:</w:t>
      </w:r>
    </w:p>
    <w:p w14:paraId="4D831572" w14:textId="768455D5" w:rsidR="00274510" w:rsidRPr="00847EAC" w:rsidRDefault="00274510" w:rsidP="00847EAC">
      <w:pPr>
        <w:pStyle w:val="Equation"/>
        <w:rPr>
          <w:rFonts w:ascii="cmr10" w:hAnsi="cmr10"/>
        </w:rPr>
      </w:pPr>
      <m:oMathPara>
        <m:oMathParaPr>
          <m:jc m:val="left"/>
        </m:oMathParaPr>
        <m:oMath>
          <m:r>
            <m:t>p</m:t>
          </m:r>
          <m:d>
            <m:dPr>
              <m:ctrlPr/>
            </m:dPr>
            <m:e>
              <m:r>
                <m:rPr>
                  <m:sty m:val="bi"/>
                </m:rPr>
                <m:t>f</m:t>
              </m:r>
            </m:e>
          </m:d>
          <m:r>
            <m:rPr>
              <m:scr m:val="script"/>
              <m:aln/>
            </m:rPr>
            <m:t>=N</m:t>
          </m:r>
          <m:d>
            <m:dPr>
              <m:ctrlPr/>
            </m:dPr>
            <m:e>
              <m:r>
                <m:rPr>
                  <m:sty m:val="bi"/>
                </m:rPr>
                <m:t>μ</m:t>
              </m:r>
              <m:r>
                <m:t>,</m:t>
              </m:r>
              <m:sSub>
                <m:sSubPr>
                  <m:ctrlPr>
                    <w:rPr>
                      <w:b/>
                    </w:rPr>
                  </m:ctrlPr>
                </m:sSubPr>
                <m:e>
                  <m:r>
                    <m:rPr>
                      <m:sty m:val="bi"/>
                    </m:rPr>
                    <m:t>K</m:t>
                  </m:r>
                </m:e>
                <m:sub>
                  <m:r>
                    <m:rPr>
                      <m:sty m:val="bi"/>
                    </m:rPr>
                    <m:t>xx</m:t>
                  </m:r>
                </m:sub>
              </m:sSub>
            </m:e>
          </m:d>
          <m:r>
            <m:t>,</m:t>
          </m:r>
          <m:r>
            <w:br/>
          </m:r>
        </m:oMath>
        <m:oMath>
          <m:sSub>
            <m:sSubPr>
              <m:ctrlPr/>
            </m:sSubPr>
            <m:e>
              <m:r>
                <m:rPr>
                  <m:sty m:val="bi"/>
                </m:rPr>
                <m:t>K</m:t>
              </m:r>
            </m:e>
            <m:sub>
              <m:r>
                <m:rPr>
                  <m:sty m:val="bi"/>
                </m:rPr>
                <m:t>xx</m:t>
              </m:r>
            </m:sub>
          </m:sSub>
          <m:r>
            <m:rPr>
              <m:aln/>
            </m:rPr>
            <m:t>=K</m:t>
          </m:r>
          <m:d>
            <m:dPr>
              <m:ctrlPr/>
            </m:dPr>
            <m:e>
              <m:r>
                <m:rPr>
                  <m:sty m:val="bi"/>
                </m:rPr>
                <m:t>x</m:t>
              </m:r>
              <m:r>
                <m:t>,</m:t>
              </m:r>
              <m:r>
                <m:rPr>
                  <m:sty m:val="bi"/>
                </m:rPr>
                <m:t>x</m:t>
              </m:r>
            </m:e>
          </m:d>
        </m:oMath>
      </m:oMathPara>
    </w:p>
    <w:p w14:paraId="76BF9BD3" w14:textId="1D1A4DF6" w:rsidR="00274510" w:rsidRPr="00847EAC" w:rsidRDefault="00274510" w:rsidP="00847EAC">
      <w:r w:rsidRPr="00847EAC">
        <w:t>Therefore:</w:t>
      </w:r>
    </w:p>
    <w:p w14:paraId="621BEEFD" w14:textId="6F82E3DB" w:rsidR="00274510" w:rsidRPr="00847EAC" w:rsidRDefault="00274510" w:rsidP="00847EAC">
      <w:pPr>
        <w:pStyle w:val="Equation"/>
        <w:rPr>
          <w:rFonts w:ascii="cmr10" w:hAnsi="cmr10"/>
        </w:rPr>
      </w:pPr>
      <m:oMathPara>
        <m:oMathParaPr>
          <m:jc m:val="left"/>
        </m:oMathParaPr>
        <m:oMath>
          <m:r>
            <m:t>p</m:t>
          </m:r>
          <m:d>
            <m:dPr>
              <m:ctrlPr/>
            </m:dPr>
            <m:e>
              <m:d>
                <m:dPr>
                  <m:begChr m:val="["/>
                  <m:endChr m:val="]"/>
                  <m:ctrlPr/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/>
                    </m:mPr>
                    <m:mr>
                      <m:e>
                        <m:r>
                          <m:rPr>
                            <m:sty m:val="bi"/>
                          </m:rPr>
                          <m:t>f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m:t>f</m:t>
                        </m:r>
                      </m:e>
                    </m:mr>
                  </m:m>
                </m:e>
              </m:d>
            </m:e>
          </m:d>
          <m:r>
            <m:rPr>
              <m:scr m:val="script"/>
            </m:rPr>
            <m:t>=N</m:t>
          </m:r>
          <m:d>
            <m:dPr>
              <m:ctrlPr/>
            </m:dPr>
            <m:e>
              <m:d>
                <m:dPr>
                  <m:begChr m:val="["/>
                  <m:endChr m:val="]"/>
                  <m:ctrlPr/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/>
                    </m:mPr>
                    <m:mr>
                      <m:e>
                        <m:r>
                          <m:rPr>
                            <m:sty m:val="bi"/>
                          </m:rPr>
                          <m:t>μ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m:t>μ</m:t>
                        </m:r>
                      </m:e>
                    </m:mr>
                  </m:m>
                </m:e>
              </m:d>
              <m:r>
                <m:t>,</m:t>
              </m:r>
              <m:d>
                <m:dPr>
                  <m:begChr m:val="["/>
                  <m:endChr m:val="]"/>
                  <m:ctrlPr/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/>
                    </m:mPr>
                    <m:mr>
                      <m:e>
                        <m:sSub>
                          <m:sSubPr>
                            <m:ctrlPr/>
                          </m:sSubPr>
                          <m:e>
                            <m:r>
                              <m:rPr>
                                <m:sty m:val="bi"/>
                              </m:rPr>
                              <m:t>K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m:t>xx</m:t>
                            </m:r>
                          </m:sub>
                        </m:sSub>
                      </m:e>
                      <m:e>
                        <m:sSub>
                          <m:sSubPr>
                            <m:ctrlPr/>
                          </m:sSubPr>
                          <m:e>
                            <m:r>
                              <m:rPr>
                                <m:sty m:val="bi"/>
                              </m:rPr>
                              <m:t>K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m:t>xx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/>
                          </m:sSubPr>
                          <m:e>
                            <m:r>
                              <m:rPr>
                                <m:sty m:val="bi"/>
                              </m:rPr>
                              <m:t>K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m:t>xx</m:t>
                            </m:r>
                          </m:sub>
                        </m:sSub>
                      </m:e>
                      <m:e>
                        <m:sSub>
                          <m:sSubPr>
                            <m:ctrlPr/>
                          </m:sSubPr>
                          <m:e>
                            <m:r>
                              <m:rPr>
                                <m:sty m:val="bi"/>
                              </m:rPr>
                              <m:t>K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m:t>xx</m:t>
                            </m:r>
                          </m:sub>
                        </m:sSub>
                      </m:e>
                    </m:mr>
                  </m:m>
                </m:e>
              </m:d>
            </m:e>
          </m:d>
        </m:oMath>
      </m:oMathPara>
    </w:p>
    <w:p w14:paraId="2D5134E8" w14:textId="4620AEB1" w:rsidR="00274510" w:rsidRPr="00847EAC" w:rsidRDefault="00456A33" w:rsidP="00847EAC">
      <w:pPr>
        <w:pStyle w:val="Equation"/>
        <w:rPr>
          <w:rFonts w:ascii="cmr10" w:hAnsi="cmr10"/>
        </w:rPr>
      </w:pPr>
      <m:oMathPara>
        <m:oMathParaPr>
          <m:jc m:val="left"/>
        </m:oMathParaPr>
        <m:oMath>
          <m:sSub>
            <m:sSubPr>
              <m:ctrlPr/>
            </m:sSubPr>
            <m:e>
              <m:r>
                <m:t>Σ</m:t>
              </m:r>
            </m:e>
            <m:sub>
              <m:r>
                <m:rPr>
                  <m:sty m:val="bi"/>
                </m:rPr>
                <m:t>f</m:t>
              </m:r>
              <m:r>
                <m:rPr>
                  <m:lit/>
                  <m:sty m:val="bi"/>
                </m:rPr>
                <m:t>|</m:t>
              </m:r>
              <m:r>
                <m:rPr>
                  <m:sty m:val="bi"/>
                </m:rPr>
                <m:t>f</m:t>
              </m:r>
            </m:sub>
          </m:sSub>
          <m:r>
            <m:t>=</m:t>
          </m:r>
          <m:sSub>
            <m:sSubPr>
              <m:ctrlPr/>
            </m:sSubPr>
            <m:e>
              <m:r>
                <m:rPr>
                  <m:sty m:val="bi"/>
                </m:rPr>
                <m:t>K</m:t>
              </m:r>
            </m:e>
            <m:sub>
              <m:r>
                <m:rPr>
                  <m:sty m:val="bi"/>
                </m:rPr>
                <m:t>xx</m:t>
              </m:r>
            </m:sub>
          </m:sSub>
          <m:r>
            <w:rPr>
              <w:rFonts w:eastAsia="Microsoft YaHei" w:cs="Microsoft YaHei"/>
            </w:rPr>
            <m:t>-</m:t>
          </m:r>
          <m:sSub>
            <m:sSubPr>
              <m:ctrlPr/>
            </m:sSubPr>
            <m:e>
              <m:r>
                <m:rPr>
                  <m:sty m:val="bi"/>
                </m:rPr>
                <m:t>K</m:t>
              </m:r>
            </m:e>
            <m:sub>
              <m:r>
                <m:rPr>
                  <m:sty m:val="bi"/>
                </m:rPr>
                <m:t>xx</m:t>
              </m:r>
            </m:sub>
          </m:sSub>
          <m:sSubSup>
            <m:sSubSupPr>
              <m:ctrlPr/>
            </m:sSubSupPr>
            <m:e>
              <m:r>
                <m:rPr>
                  <m:sty m:val="bi"/>
                </m:rPr>
                <m:t>K</m:t>
              </m:r>
            </m:e>
            <m:sub>
              <m:r>
                <m:rPr>
                  <m:sty m:val="bi"/>
                </m:rPr>
                <m:t>xx</m:t>
              </m:r>
            </m:sub>
            <m:sup>
              <m:r>
                <m:t>-1</m:t>
              </m:r>
            </m:sup>
          </m:sSubSup>
          <m:sSub>
            <m:sSubPr>
              <m:ctrlPr/>
            </m:sSubPr>
            <m:e>
              <m:r>
                <m:rPr>
                  <m:sty m:val="bi"/>
                </m:rPr>
                <m:t>K</m:t>
              </m:r>
            </m:e>
            <m:sub>
              <m:r>
                <m:rPr>
                  <m:sty m:val="bi"/>
                </m:rPr>
                <m:t>xx</m:t>
              </m:r>
            </m:sub>
          </m:sSub>
          <m:r>
            <m:t>=0</m:t>
          </m:r>
        </m:oMath>
      </m:oMathPara>
    </w:p>
    <w:p w14:paraId="57AC5ACF" w14:textId="06449977" w:rsidR="007B3820" w:rsidRDefault="007B3820" w:rsidP="00847EAC">
      <w:pPr>
        <w:rPr>
          <w:b/>
        </w:rPr>
      </w:pPr>
      <w:r w:rsidRPr="007B3820">
        <w:t>i.e.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∀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∈</m:t>
        </m:r>
        <m:r>
          <m:rPr>
            <m:lit/>
            <m:sty m:val="p"/>
          </m:rPr>
          <w:rPr>
            <w:rFonts w:ascii="Cambria Math" w:hAnsi="Cambria Math"/>
          </w:rPr>
          <m:t>{</m:t>
        </m:r>
        <m:r>
          <m:rPr>
            <m:sty m:val="p"/>
          </m:rPr>
          <w:rPr>
            <w:rFonts w:ascii="Cambria Math" w:hAnsi="Cambria Math"/>
          </w:rPr>
          <m:t>1,2,…,</m:t>
        </m:r>
        <m:r>
          <w:rPr>
            <w:rFonts w:ascii="Cambria Math" w:hAnsi="Cambria Math"/>
          </w:rPr>
          <m:t>n</m:t>
        </m:r>
        <m:r>
          <m:rPr>
            <m:lit/>
            <m:sty m:val="p"/>
          </m:rPr>
          <w:rPr>
            <w:rFonts w:ascii="Cambria Math" w:hAnsi="Cambria Math"/>
          </w:rPr>
          <m:t>}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co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</m:t>
                    </m:r>
                    <m:r>
                      <m:rPr>
                        <m:lit/>
                        <m:sty m:val="b"/>
                      </m:rPr>
                      <w:rPr>
                        <w:rFonts w:ascii="Cambria Math" w:hAnsi="Cambria Math"/>
                      </w:rPr>
                      <m:t>|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</m:t>
                    </m:r>
                  </m:sub>
                </m:sSub>
              </m:e>
            </m:d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ii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</w:p>
    <w:p w14:paraId="49C796C3" w14:textId="0F6D549A" w:rsidR="007B3820" w:rsidRPr="00A35662" w:rsidRDefault="00456A33" w:rsidP="00DB6A3A">
      <w:pPr>
        <w:pStyle w:val="Heading3"/>
        <w:spacing w:before="120" w:after="120"/>
      </w:pP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y</m:t>
                </m:r>
                <m:r>
                  <m:rPr>
                    <m:lit/>
                    <m:sty m:val="p"/>
                  </m:rPr>
                  <w:rPr>
                    <w:rFonts w:ascii="Cambria Math" w:hAnsi="Cambria Math"/>
                  </w:rPr>
                  <m:t>|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e>
            </m:d>
          </m:e>
        </m:func>
      </m:oMath>
    </w:p>
    <w:p w14:paraId="7053504A" w14:textId="2754489E" w:rsidR="00A35662" w:rsidRPr="00B00EA5" w:rsidRDefault="00B00EA5" w:rsidP="00A35662">
      <w:pPr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=log </m:t>
          </m:r>
          <m:r>
            <m:rPr>
              <m:scr m:val="script"/>
            </m:rP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e>
          </m:d>
        </m:oMath>
      </m:oMathPara>
    </w:p>
    <w:p w14:paraId="2236A939" w14:textId="225B5C51" w:rsidR="00A35662" w:rsidRPr="00B00EA5" w:rsidRDefault="00B00EA5" w:rsidP="00A35662">
      <w:pPr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2π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  <m:r>
                        <m:rPr>
                          <m:lit/>
                        </m:rPr>
                        <w:rPr>
                          <w:rFonts w:ascii="Cambria Math" w:hAnsi="Cambria Math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  <m:r>
                        <m:rPr>
                          <m:lit/>
                        </m:rPr>
                        <w:rPr>
                          <w:rFonts w:ascii="Cambria Math" w:hAnsi="Cambria Math"/>
                        </w:rPr>
                        <m:t>|</m:t>
                      </m:r>
                    </m:e>
                  </m:rad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sup>
              </m:sSup>
            </m:e>
          </m:d>
        </m:oMath>
      </m:oMathPara>
    </w:p>
    <w:p w14:paraId="65B12485" w14:textId="32286E50" w:rsidR="00A35662" w:rsidRPr="00B00EA5" w:rsidRDefault="00B00EA5" w:rsidP="00A35662">
      <w:pPr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Sup>
            <m:sSubSupPr>
              <m:ctrlPr>
                <w:rPr>
                  <w:rFonts w:ascii="Cambria Math" w:hAnsi="Cambria Math"/>
                  <w:b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y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-1</m:t>
              </m:r>
            </m:sup>
          </m:sSubSup>
          <m:r>
            <m:rPr>
              <m:sty m:val="bi"/>
            </m:rP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m:rPr>
                      <m:lit/>
                    </m:rPr>
                    <w:rPr>
                      <w:rFonts w:ascii="Cambria Math" w:hAnsi="Cambria Math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r>
                    <m:rPr>
                      <m:lit/>
                    </m:rPr>
                    <w:rPr>
                      <w:rFonts w:ascii="Cambria Math" w:hAnsi="Cambria Math"/>
                    </w:rPr>
                    <m:t>|</m:t>
                  </m:r>
                </m:e>
              </m:func>
            </m:e>
          </m:d>
        </m:oMath>
      </m:oMathPara>
    </w:p>
    <w:p w14:paraId="2AB2879C" w14:textId="3388124C" w:rsidR="007B3820" w:rsidRPr="00F11C99" w:rsidRDefault="00456A33" w:rsidP="00DB6A3A">
      <w:pPr>
        <w:pStyle w:val="Heading3"/>
        <w:spacing w:before="120" w:after="12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y</m:t>
            </m:r>
          </m:sub>
        </m:sSub>
        <m:r>
          <m:rPr>
            <m:sty m:val="p"/>
          </m:rPr>
          <w:rPr>
            <w:rFonts w:ascii="Cambria Math" w:hAnsi="Cambria Math"/>
          </w:rPr>
          <m:t>=L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>⇒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y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</m:oMath>
    </w:p>
    <w:p w14:paraId="1DC73300" w14:textId="7BA0F3F1" w:rsidR="00F11C99" w:rsidRPr="00F11C99" w:rsidRDefault="00456A33" w:rsidP="00F11C99"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y</m:t>
                  </m:r>
                  <m:r>
                    <m:rPr>
                      <m:lit/>
                    </m:rPr>
                    <w:rPr>
                      <w:rFonts w:ascii="Cambria Math" w:hAnsi="Cambria Math"/>
                    </w:rPr>
                    <m:t>|</m:t>
                  </m:r>
                  <m:r>
                    <w:rPr>
                      <w:rFonts w:ascii="Cambria Math" w:hAnsi="Cambria Math"/>
                    </w:rPr>
                    <m:t>X,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func>
        </m:oMath>
      </m:oMathPara>
    </w:p>
    <w:p w14:paraId="68BB5D55" w14:textId="4DC077FA" w:rsidR="00F11C99" w:rsidRPr="00B00EA5" w:rsidRDefault="00B00EA5" w:rsidP="00F11C99">
      <w:pPr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Sup>
            <m:sSubSupPr>
              <m:ctrlPr>
                <w:rPr>
                  <w:rFonts w:ascii="Cambria Math" w:hAnsi="Cambria Math"/>
                  <w:b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y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-1</m:t>
              </m:r>
            </m:sup>
          </m:sSubSup>
          <m:r>
            <m:rPr>
              <m:sty m:val="bi"/>
            </m:rP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m:rPr>
                      <m:lit/>
                    </m:rPr>
                    <w:rPr>
                      <w:rFonts w:ascii="Cambria Math" w:hAnsi="Cambria Math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r>
                    <m:rPr>
                      <m:lit/>
                    </m:rPr>
                    <w:rPr>
                      <w:rFonts w:ascii="Cambria Math" w:hAnsi="Cambria Math"/>
                    </w:rPr>
                    <m:t>|</m:t>
                  </m:r>
                </m:e>
              </m:func>
            </m:e>
          </m:d>
        </m:oMath>
      </m:oMathPara>
    </w:p>
    <w:p w14:paraId="3F81EF22" w14:textId="7F04FEED" w:rsidR="00F11C99" w:rsidRPr="00B00EA5" w:rsidRDefault="00B00EA5" w:rsidP="00F11C99">
      <w:pPr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L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m:rPr>
                      <m:lit/>
                    </m:rPr>
                    <w:rPr>
                      <w:rFonts w:ascii="Cambria Math" w:hAnsi="Cambria Math"/>
                    </w:rPr>
                    <m:t>|</m:t>
                  </m:r>
                  <m:r>
                    <w:rPr>
                      <w:rFonts w:ascii="Cambria Math" w:hAnsi="Cambria Math"/>
                    </w:rPr>
                    <m:t>L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m:rPr>
                      <m:lit/>
                    </m:rPr>
                    <w:rPr>
                      <w:rFonts w:ascii="Cambria Math" w:hAnsi="Cambria Math"/>
                    </w:rPr>
                    <m:t>|</m:t>
                  </m:r>
                </m:e>
              </m:func>
            </m:e>
          </m:d>
        </m:oMath>
      </m:oMathPara>
    </w:p>
    <w:p w14:paraId="48498223" w14:textId="3D8EE5D1" w:rsidR="00F11C99" w:rsidRPr="00B00EA5" w:rsidRDefault="00B00EA5" w:rsidP="00F11C99">
      <w:pPr>
        <w:spacing w:before="240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L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\</m:t>
          </m:r>
          <m:r>
            <m:rPr>
              <m:lit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L\</m:t>
          </m:r>
          <m:r>
            <m:rPr>
              <m:sty m:val="bi"/>
            </m:rPr>
            <w:rPr>
              <w:rFonts w:ascii="Cambria Math" w:hAnsi="Cambria Math"/>
            </w:rPr>
            <m:t>y</m:t>
          </m:r>
          <m:r>
            <m:rPr>
              <m:lit/>
              <m:sty m:val="bi"/>
            </m:rP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m:rPr>
                      <m:lit/>
                    </m:rPr>
                    <w:rPr>
                      <w:rFonts w:ascii="Cambria Math" w:hAnsi="Cambria Math"/>
                    </w:rPr>
                    <m:t>|</m:t>
                  </m:r>
                  <m:r>
                    <w:rPr>
                      <w:rFonts w:ascii="Cambria Math" w:hAnsi="Cambria Math"/>
                    </w:rPr>
                    <m:t>L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lit/>
                        </m:rPr>
                        <w:rPr>
                          <w:rFonts w:ascii="Cambria Math" w:hAnsi="Cambria Math"/>
                        </w:rPr>
                        <m:t>|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func>
            </m:e>
          </m:d>
        </m:oMath>
      </m:oMathPara>
    </w:p>
    <w:p w14:paraId="6FA519D1" w14:textId="518DF525" w:rsidR="00F11C99" w:rsidRPr="00C73B02" w:rsidRDefault="00B00EA5" w:rsidP="00F11C99">
      <w:pPr>
        <w:spacing w:before="240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α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func>
              <m:r>
                <w:rPr>
                  <w:rFonts w:ascii="Cambria Math" w:hAnsi="Cambria Math"/>
                </w:rPr>
                <m:t>+2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m:rPr>
                      <m:lit/>
                    </m:rPr>
                    <w:rPr>
                      <w:rFonts w:ascii="Cambria Math" w:hAnsi="Cambria Math"/>
                    </w:rPr>
                    <m:t>|</m:t>
                  </m:r>
                  <m:r>
                    <w:rPr>
                      <w:rFonts w:ascii="Cambria Math" w:hAnsi="Cambria Math"/>
                    </w:rPr>
                    <m:t>L</m:t>
                  </m:r>
                  <m:r>
                    <m:rPr>
                      <m:lit/>
                    </m:rPr>
                    <w:rPr>
                      <w:rFonts w:ascii="Cambria Math" w:hAnsi="Cambria Math"/>
                    </w:rPr>
                    <m:t>|</m:t>
                  </m:r>
                </m:e>
              </m:func>
            </m:e>
          </m:d>
        </m:oMath>
      </m:oMathPara>
    </w:p>
    <w:p w14:paraId="75DB5203" w14:textId="34CAEFE0" w:rsidR="00E719E8" w:rsidRPr="00C73B02" w:rsidRDefault="00456A33" w:rsidP="00C73B02">
      <w:pPr>
        <w:pStyle w:val="Heading3"/>
        <w:spacing w:before="120" w:after="120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</m:t>
            </m:r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den>
        </m:f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y</m:t>
                </m:r>
                <m:r>
                  <m:rPr>
                    <m:lit/>
                  </m:rPr>
                  <w:rPr>
                    <w:rFonts w:ascii="Cambria Math" w:hAnsi="Cambria Math"/>
                  </w:rPr>
                  <m:t>|</m:t>
                </m:r>
                <m:r>
                  <w:rPr>
                    <w:rFonts w:ascii="Cambria Math" w:hAnsi="Cambria Math"/>
                  </w:rPr>
                  <m:t>X,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e>
            </m:d>
          </m:e>
        </m:func>
      </m:oMath>
    </w:p>
    <w:p w14:paraId="1A4DB8DA" w14:textId="3424FB08" w:rsidR="00D12A46" w:rsidRPr="00B00EA5" w:rsidRDefault="00B00EA5" w:rsidP="00D12A46">
      <w:pPr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dθ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r>
            <w:rPr>
              <w:rFonts w:ascii="Cambria Math" w:hAnsi="Cambria Math"/>
            </w:rPr>
            <m:t>y-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dθ</m:t>
              </m:r>
            </m:den>
          </m:f>
          <m:r>
            <w:rPr>
              <w:rFonts w:ascii="Cambria Math" w:hAnsi="Cambria Math"/>
            </w:rPr>
            <m:t>log</m:t>
          </m:r>
          <m:r>
            <m:rPr>
              <m:lit/>
            </m:rPr>
            <w:rPr>
              <w:rFonts w:ascii="Cambria Math" w:hAnsi="Cambria Math"/>
            </w:rPr>
            <m:t>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m:rPr>
              <m:lit/>
            </m:rPr>
            <w:rPr>
              <w:rFonts w:ascii="Cambria Math" w:hAnsi="Cambria Math"/>
            </w:rPr>
            <m:t>|</m:t>
          </m:r>
        </m:oMath>
      </m:oMathPara>
    </w:p>
    <w:p w14:paraId="04A28CE4" w14:textId="68308306" w:rsidR="00D12A46" w:rsidRPr="00B00EA5" w:rsidRDefault="00B00EA5" w:rsidP="00D12A46">
      <w:pPr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dθ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r>
            <w:rPr>
              <w:rFonts w:ascii="Cambria Math" w:hAnsi="Cambria Math"/>
            </w:rPr>
            <m:t>y-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tr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</w:rPr>
                    <m:t>dθ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e>
          </m:d>
        </m:oMath>
      </m:oMathPara>
    </w:p>
    <w:p w14:paraId="0A7DB4F4" w14:textId="4698FFC7" w:rsidR="00BA2644" w:rsidRPr="00B00EA5" w:rsidRDefault="00B00EA5" w:rsidP="00D12A46">
      <w:pPr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tr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y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bSup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</w:rPr>
                    <m:t>dθ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e>
          </m:d>
        </m:oMath>
      </m:oMathPara>
    </w:p>
    <w:p w14:paraId="1634E35B" w14:textId="7B41DAB8" w:rsidR="00BA2644" w:rsidRPr="00B00EA5" w:rsidRDefault="00B00EA5" w:rsidP="00D12A46">
      <w:pPr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tr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</w:rPr>
                    <m:t>dθ</m:t>
                  </m:r>
                </m:den>
              </m:f>
              <m:r>
                <w:rPr>
                  <w:rFonts w:ascii="Cambria Math" w:hAnsi="Cambria Math"/>
                </w:rPr>
                <m:t>L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</m:oMath>
      </m:oMathPara>
    </w:p>
    <w:p w14:paraId="55029864" w14:textId="77777777" w:rsidR="00E719E8" w:rsidRDefault="00E719E8">
      <w:pPr>
        <w:widowControl/>
        <w:ind w:left="0"/>
        <w:rPr>
          <w:rFonts w:ascii="Cambria Math" w:eastAsia="cmr10" w:hAnsi="Cambria Math"/>
        </w:rPr>
      </w:pPr>
      <w:r>
        <w:rPr>
          <w:rFonts w:ascii="Cambria Math" w:hAnsi="Cambria Math"/>
        </w:rPr>
        <w:br w:type="page"/>
      </w:r>
    </w:p>
    <w:p w14:paraId="413D6A2D" w14:textId="589100B7" w:rsidR="00274510" w:rsidRDefault="008412D4" w:rsidP="00847EAC">
      <w:pPr>
        <w:pStyle w:val="Heading2"/>
        <w:spacing w:after="120"/>
      </w:pPr>
      <w:r>
        <w:lastRenderedPageBreak/>
        <w:t>(25 points) K</w:t>
      </w:r>
      <w:r w:rsidR="007B3820" w:rsidRPr="008412D4">
        <w:t>-means Clustering</w:t>
      </w:r>
    </w:p>
    <w:p w14:paraId="207E4520" w14:textId="47905A3C" w:rsidR="005C2652" w:rsidRDefault="005C2652" w:rsidP="00DB6A3A">
      <w:pPr>
        <w:pStyle w:val="Heading3"/>
        <w:numPr>
          <w:ilvl w:val="0"/>
          <w:numId w:val="15"/>
        </w:numPr>
        <w:spacing w:before="120" w:after="120"/>
      </w:pPr>
      <w:r>
        <w:rPr>
          <w:rFonts w:hint="eastAsia"/>
        </w:rPr>
        <w:t>T</w:t>
      </w:r>
      <w:r>
        <w:t>he two conditions are equivalent to each other. Proof:</w:t>
      </w:r>
    </w:p>
    <w:p w14:paraId="4DD560FE" w14:textId="5D019356" w:rsidR="008412D4" w:rsidRDefault="0043670F" w:rsidP="005C2652">
      <w:pPr>
        <w:pStyle w:val="Heading3"/>
        <w:numPr>
          <w:ilvl w:val="0"/>
          <w:numId w:val="0"/>
        </w:numPr>
        <w:spacing w:before="120" w:after="120"/>
        <w:ind w:left="780"/>
      </w:pPr>
      <w:r w:rsidRPr="0043670F">
        <w:t>(i)</w:t>
      </w:r>
      <m:oMath>
        <m:r>
          <m:rPr>
            <m:sty m:val="p"/>
          </m:rPr>
          <w:rPr>
            <w:rFonts w:ascii="Cambria Math" w:hAnsi="Cambria Math"/>
          </w:rPr>
          <m:t>⇒</m:t>
        </m:r>
      </m:oMath>
      <w:r w:rsidRPr="0043670F">
        <w:t>(ii):</w:t>
      </w:r>
    </w:p>
    <w:p w14:paraId="25CF85A7" w14:textId="180CBB75" w:rsidR="0043670F" w:rsidRDefault="0043670F" w:rsidP="0043670F">
      <w:r>
        <w:t xml:space="preserve">If assignment do not change, i.e.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α</m:t>
            </m:r>
          </m:sub>
        </m:sSub>
      </m:oMath>
      <w:r>
        <w:rPr>
          <w:rFonts w:hint="eastAsia"/>
        </w:rPr>
        <w:t xml:space="preserve"> </w:t>
      </w:r>
      <w:r>
        <w:t xml:space="preserve">in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α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nary>
              <m:naryPr>
                <m:chr m:val="∑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α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num>
          <m:den>
            <m:nary>
              <m:naryPr>
                <m:chr m:val="∑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α</m:t>
                    </m:r>
                  </m:sub>
                </m:sSub>
              </m:e>
            </m:nary>
          </m:den>
        </m:f>
      </m:oMath>
      <w:r>
        <w:rPr>
          <w:rFonts w:hint="eastAsia"/>
        </w:rPr>
        <w:t xml:space="preserve"> </w:t>
      </w:r>
      <w:r>
        <w:t xml:space="preserve">do not change,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α</m:t>
            </m:r>
          </m:sub>
        </m:sSub>
      </m:oMath>
      <w:r>
        <w:rPr>
          <w:rFonts w:hint="eastAsia"/>
        </w:rPr>
        <w:t xml:space="preserve"> </w:t>
      </w:r>
      <w:r>
        <w:t>will not change, i.e. (ii) holds;</w:t>
      </w:r>
    </w:p>
    <w:p w14:paraId="3B80432F" w14:textId="5A2969D4" w:rsidR="0043670F" w:rsidRDefault="0043670F" w:rsidP="0043670F">
      <w:pPr>
        <w:ind w:left="0"/>
      </w:pPr>
      <w:r>
        <w:tab/>
      </w:r>
      <w:r>
        <w:tab/>
        <w:t>(ii)</w:t>
      </w:r>
      <m:oMath>
        <m:r>
          <m:rPr>
            <m:sty m:val="p"/>
          </m:rPr>
          <w:rPr>
            <w:rFonts w:ascii="Cambria Math" w:hAnsi="Cambria Math"/>
          </w:rPr>
          <m:t xml:space="preserve"> ⇒</m:t>
        </m:r>
      </m:oMath>
      <w:r>
        <w:rPr>
          <w:rFonts w:hint="eastAsia"/>
        </w:rPr>
        <w:t>(</w:t>
      </w:r>
      <w:r>
        <w:t>i)</w:t>
      </w:r>
    </w:p>
    <w:p w14:paraId="484E35A2" w14:textId="3BBF4F95" w:rsidR="0043670F" w:rsidRDefault="00D52B03" w:rsidP="0043670F">
      <w:r>
        <w:t xml:space="preserve">If cluster centers do not change, i.e.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α</m:t>
            </m:r>
          </m:sub>
        </m:sSub>
      </m:oMath>
      <w:r>
        <w:rPr>
          <w:rFonts w:hint="eastAsia"/>
        </w:rPr>
        <w:t xml:space="preserve"> </w:t>
      </w:r>
      <w:r>
        <w:t>in</w:t>
      </w:r>
    </w:p>
    <w:p w14:paraId="355CCB9D" w14:textId="0D3EA849" w:rsidR="00D52B03" w:rsidRPr="0043670F" w:rsidRDefault="00456A33" w:rsidP="0043670F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</w:rPr>
                <m:t>α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1   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if</m:t>
                  </m:r>
                  <m:r>
                    <w:rPr>
                      <w:rFonts w:ascii="Cambria Math" w:hAnsi="Cambria Math"/>
                    </w:rPr>
                    <m:t xml:space="preserve"> α=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limLow>
                            <m:limLow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limLow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argmin</m:t>
                              </m:r>
                            </m:e>
                            <m:lim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lim>
                          </m:limLow>
                        </m:fName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0                                  otherwise</m:t>
                  </m:r>
                </m:e>
              </m:eqArr>
            </m:e>
          </m:d>
        </m:oMath>
      </m:oMathPara>
    </w:p>
    <w:p w14:paraId="05F4D6E9" w14:textId="4894216B" w:rsidR="0043670F" w:rsidRDefault="005C2652" w:rsidP="0043670F">
      <w:r>
        <w:t xml:space="preserve">do not change,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α</m:t>
            </m:r>
          </m:sub>
        </m:sSub>
      </m:oMath>
      <w:r>
        <w:rPr>
          <w:rFonts w:hint="eastAsia"/>
        </w:rPr>
        <w:t xml:space="preserve"> </w:t>
      </w:r>
      <w:r>
        <w:t>will not change, i.e. (i) holds.</w:t>
      </w:r>
    </w:p>
    <w:p w14:paraId="75D2DA9D" w14:textId="05A36ECB" w:rsidR="005C2652" w:rsidRDefault="005C2652" w:rsidP="005C2652">
      <w:pPr>
        <w:pStyle w:val="Heading3"/>
        <w:numPr>
          <w:ilvl w:val="0"/>
          <w:numId w:val="15"/>
        </w:numPr>
        <w:spacing w:before="120" w:after="120"/>
      </w:pPr>
      <w:r>
        <w:rPr>
          <w:rFonts w:hint="eastAsia"/>
        </w:rPr>
        <w:t>K</w:t>
      </w:r>
      <w:r>
        <w:t>-means always converge. Proof:</w:t>
      </w:r>
    </w:p>
    <w:p w14:paraId="69DE0FD3" w14:textId="2635E5B1" w:rsidR="005C2652" w:rsidRDefault="005C2652" w:rsidP="00A07A13">
      <w:pPr>
        <w:ind w:left="851" w:firstLine="6"/>
      </w:pPr>
      <w:r>
        <w:rPr>
          <w:rFonts w:hint="eastAsia"/>
        </w:rPr>
        <w:t>(</w:t>
      </w:r>
      <w:r>
        <w:t>i) The object function will always decrease after updating assignments</w:t>
      </w:r>
      <w:r w:rsidR="00FA3815">
        <w:t xml:space="preserve"> (</w:t>
      </w:r>
      <w:r w:rsidR="002C2E49">
        <w:t xml:space="preserve">until converge, </w:t>
      </w:r>
      <w:r w:rsidR="00FA3815">
        <w:t>when cluster centers are fixed)</w:t>
      </w:r>
      <w:r>
        <w:t>:</w:t>
      </w:r>
    </w:p>
    <w:p w14:paraId="59978380" w14:textId="22CD5FDE" w:rsidR="005C2652" w:rsidRDefault="00FA3815" w:rsidP="00DB6907">
      <w:r>
        <w:t xml:space="preserve">For any data point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,</w:t>
      </w:r>
      <w:r>
        <w:t xml:space="preserve"> since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 xml:space="preserve"> </w:t>
      </w:r>
      <w:r>
        <w:t xml:space="preserve">are assigned with the closet cluster center,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DB6907">
        <w:rPr>
          <w:rFonts w:hint="eastAsia"/>
        </w:rPr>
        <w:t xml:space="preserve"> </w:t>
      </w:r>
      <w:r w:rsidR="00DB6907">
        <w:t>changes</w:t>
      </w:r>
      <w:r w:rsidR="00DB6907">
        <w:t xml:space="preserve"> only if updated</w:t>
      </w:r>
      <w:r w:rsidR="00DB6907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DB6907">
        <w:t xml:space="preserve"> can decrease </w:t>
      </w:r>
      <m:oMath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α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e>
              <m:sub>
                <m:r>
                  <w:rPr>
                    <w:rFonts w:ascii="Cambria Math" w:hAnsi="Cambria Math"/>
                  </w:rPr>
                  <m:t>α</m:t>
                </m:r>
              </m:sub>
            </m:sSub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  <w:r w:rsidR="00DB6907">
        <w:t xml:space="preserve">. Otherwise,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DB6907">
        <w:rPr>
          <w:rFonts w:hint="eastAsia"/>
        </w:rPr>
        <w:t xml:space="preserve"> </w:t>
      </w:r>
      <w:r w:rsidR="00DB6907">
        <w:t>does not change</w:t>
      </w:r>
      <w:r w:rsidR="00DB6907">
        <w:t xml:space="preserve"> and so as </w:t>
      </w:r>
      <m:oMath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α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e>
              <m:sub>
                <m:r>
                  <w:rPr>
                    <w:rFonts w:ascii="Cambria Math" w:hAnsi="Cambria Math"/>
                  </w:rPr>
                  <m:t>α</m:t>
                </m:r>
              </m:sub>
            </m:sSub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  <w:r w:rsidR="00DB6907">
        <w:t xml:space="preserve">. </w:t>
      </w:r>
      <w:r>
        <w:t xml:space="preserve">Therefore, the objective function  </w:t>
      </w:r>
      <m:oMath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nary>
              <m:naryPr>
                <m:chr m:val="∑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α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=1</m:t>
                </m:r>
              </m:sub>
              <m:sup>
                <m:r>
                  <w:rPr>
                    <w:rFonts w:ascii="Cambria Math" w:hAnsi="Cambria Math"/>
                  </w:rPr>
                  <m:t>k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α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sub>
                        </m:sSub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e>
        </m:nary>
      </m:oMath>
      <w:r>
        <w:rPr>
          <w:rFonts w:hint="eastAsia"/>
        </w:rPr>
        <w:t xml:space="preserve"> </w:t>
      </w:r>
      <w:r>
        <w:t xml:space="preserve">will </w:t>
      </w:r>
      <w:r w:rsidR="00456A33">
        <w:t>either</w:t>
      </w:r>
      <w:r>
        <w:t xml:space="preserve"> decrease or </w:t>
      </w:r>
      <w:r w:rsidR="00DB6907">
        <w:t>keep un</w:t>
      </w:r>
      <w:r>
        <w:t>change</w:t>
      </w:r>
      <w:r w:rsidR="00DB6907">
        <w:t>d</w:t>
      </w:r>
      <w:r>
        <w:t>.</w:t>
      </w:r>
    </w:p>
    <w:p w14:paraId="7EFEEA19" w14:textId="593792BA" w:rsidR="00FA3815" w:rsidRDefault="00FA3815" w:rsidP="00A07A13">
      <w:pPr>
        <w:ind w:left="851" w:firstLine="6"/>
      </w:pPr>
      <w:r>
        <w:t>(ii) The object function will always decrease after updating cluster centers (</w:t>
      </w:r>
      <w:r w:rsidR="002C2E49">
        <w:t xml:space="preserve">until converge, </w:t>
      </w:r>
      <w:r>
        <w:t>when assignments are fixed):</w:t>
      </w:r>
    </w:p>
    <w:p w14:paraId="2790FEAB" w14:textId="18964350" w:rsidR="005C2652" w:rsidRDefault="00D03362" w:rsidP="005C2652">
      <w:r>
        <w:rPr>
          <w:rFonts w:hint="eastAsia"/>
        </w:rPr>
        <w:t>H</w:t>
      </w:r>
      <w:r>
        <w:t xml:space="preserve">ere we are going to show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α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nary>
              <m:naryPr>
                <m:chr m:val="∑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α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num>
          <m:den>
            <m:nary>
              <m:naryPr>
                <m:chr m:val="∑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α</m:t>
                    </m:r>
                  </m:sub>
                </m:sSub>
              </m:e>
            </m:nary>
          </m:den>
        </m:f>
      </m:oMath>
      <w:r>
        <w:rPr>
          <w:rFonts w:hint="eastAsia"/>
        </w:rPr>
        <w:t xml:space="preserve"> </w:t>
      </w:r>
      <w:r>
        <w:t xml:space="preserve">is the global minima for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α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argmin</m:t>
                </m:r>
              </m:e>
              <m:li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α</m:t>
                    </m:r>
                  </m:sub>
                </m:sSub>
              </m:lim>
            </m:limLow>
          </m:fName>
          <m:e>
            <m:nary>
              <m:naryPr>
                <m:chr m:val="∑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nary>
                  <m:naryPr>
                    <m:chr m:val="∑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α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</m:e>
            </m:nary>
          </m:e>
        </m:func>
      </m:oMath>
      <w:r w:rsidR="00EB26E0">
        <w:rPr>
          <w:rFonts w:hint="eastAsia"/>
        </w:rPr>
        <w:t>.</w:t>
      </w:r>
    </w:p>
    <w:p w14:paraId="48885FB1" w14:textId="073528B1" w:rsidR="005C2652" w:rsidRDefault="00EB26E0" w:rsidP="005C2652">
      <w:r>
        <w:t>To find the optimal point, let:</w:t>
      </w:r>
    </w:p>
    <w:p w14:paraId="275D18D7" w14:textId="0FC09792" w:rsidR="00EB26E0" w:rsidRPr="00E652FB" w:rsidRDefault="00456A33" w:rsidP="00E652FB">
      <w:pPr>
        <w:pStyle w:val="Equation"/>
      </w:pPr>
      <m:oMathPara>
        <m:oMathParaPr>
          <m:jc m:val="left"/>
        </m:oMathParaPr>
        <m:oMath>
          <m:f>
            <m:fPr>
              <m:ctrlPr/>
            </m:fPr>
            <m:num>
              <m:r>
                <m:t>d</m:t>
              </m:r>
            </m:num>
            <m:den>
              <m:r>
                <m:t>d</m:t>
              </m:r>
              <m:sSub>
                <m:sSubPr>
                  <m:ctrlPr/>
                </m:sSubPr>
                <m:e>
                  <m:r>
                    <m:t>μ</m:t>
                  </m:r>
                </m:e>
                <m:sub>
                  <m:r>
                    <m:t>α</m:t>
                  </m:r>
                </m:sub>
              </m:sSub>
            </m:den>
          </m:f>
          <m:nary>
            <m:naryPr>
              <m:chr m:val="∑"/>
              <m:ctrlPr/>
            </m:naryPr>
            <m:sub>
              <m:r>
                <m:t>i=1</m:t>
              </m:r>
            </m:sub>
            <m:sup>
              <m:r>
                <m:t>n</m:t>
              </m:r>
            </m:sup>
            <m:e>
              <m:nary>
                <m:naryPr>
                  <m:chr m:val="∑"/>
                  <m:ctrlPr/>
                </m:naryPr>
                <m:sub>
                  <m:r>
                    <m:t>α=1</m:t>
                  </m:r>
                </m:sub>
                <m:sup>
                  <m:r>
                    <m:t>k</m:t>
                  </m:r>
                </m:sup>
                <m:e>
                  <m:sSub>
                    <m:sSubPr>
                      <m:ctrlPr/>
                    </m:sSubPr>
                    <m:e>
                      <m:d>
                        <m:dPr>
                          <m:begChr m:val="["/>
                          <m:endChr m:val="]"/>
                          <m:ctrlPr/>
                        </m:dPr>
                        <m:e>
                          <m:sSub>
                            <m:sSubPr>
                              <m:ctrlPr/>
                            </m:sSubPr>
                            <m:e>
                              <m:r>
                                <m:t>z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m:t>α</m:t>
                      </m:r>
                    </m:sub>
                  </m:sSub>
                  <m:sSup>
                    <m:sSupPr>
                      <m:ctrlPr/>
                    </m:sSupPr>
                    <m:e>
                      <m:d>
                        <m:dPr>
                          <m:begChr m:val="‖"/>
                          <m:endChr m:val="‖"/>
                          <m:ctrlPr/>
                        </m:dPr>
                        <m:e>
                          <m:sSub>
                            <m:sSubPr>
                              <m:ctrlPr/>
                            </m:sSubPr>
                            <m:e>
                              <m:r>
                                <m:t>x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  <m:r>
                            <m:t>-</m:t>
                          </m:r>
                          <m:sSub>
                            <m:sSubPr>
                              <m:ctrlPr/>
                            </m:sSubPr>
                            <m:e>
                              <m:r>
                                <m:t>μ</m:t>
                              </m:r>
                            </m:e>
                            <m:sub>
                              <m:r>
                                <m:t>α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e>
              </m:nary>
            </m:e>
          </m:nary>
        </m:oMath>
      </m:oMathPara>
    </w:p>
    <w:p w14:paraId="6A837D00" w14:textId="6B151E1E" w:rsidR="00EB26E0" w:rsidRPr="00E652FB" w:rsidRDefault="00EB26E0" w:rsidP="00E652FB">
      <w:pPr>
        <w:pStyle w:val="Equation"/>
      </w:pPr>
      <m:oMathPara>
        <m:oMathParaPr>
          <m:jc m:val="left"/>
        </m:oMathParaPr>
        <m:oMath>
          <m:r>
            <m:t>=</m:t>
          </m:r>
          <m:nary>
            <m:naryPr>
              <m:chr m:val="∑"/>
              <m:ctrlPr/>
            </m:naryPr>
            <m:sub>
              <m:r>
                <m:t>i=1</m:t>
              </m:r>
            </m:sub>
            <m:sup>
              <m:r>
                <m:t>n</m:t>
              </m:r>
            </m:sup>
            <m:e>
              <m:sSup>
                <m:sSupPr>
                  <m:ctrlPr/>
                </m:sSupPr>
                <m:e>
                  <m:f>
                    <m:fPr>
                      <m:ctrlPr/>
                    </m:fPr>
                    <m:num>
                      <m:r>
                        <m:t>d</m:t>
                      </m:r>
                    </m:num>
                    <m:den>
                      <m:r>
                        <m:t>d</m:t>
                      </m:r>
                      <m:sSub>
                        <m:sSubPr>
                          <m:ctrlPr/>
                        </m:sSubPr>
                        <m:e>
                          <m:r>
                            <m:t>μ</m:t>
                          </m:r>
                        </m:e>
                        <m:sub>
                          <m:r>
                            <m:t>α</m:t>
                          </m:r>
                        </m:sub>
                      </m:sSub>
                    </m:den>
                  </m:f>
                  <m:d>
                    <m:dPr>
                      <m:begChr m:val="‖"/>
                      <m:endChr m:val="‖"/>
                      <m:ctrlPr/>
                    </m:dPr>
                    <m:e>
                      <m:sSub>
                        <m:sSubPr>
                          <m:ctrlPr/>
                        </m:sSubPr>
                        <m:e>
                          <m:r>
                            <m:t>x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t>-</m:t>
                      </m:r>
                      <m:sSub>
                        <m:sSubPr>
                          <m:ctrlPr/>
                        </m:sSubPr>
                        <m:e>
                          <m:r>
                            <m:t>μ</m:t>
                          </m:r>
                        </m:e>
                        <m:sub>
                          <m:r>
                            <m:t>α</m:t>
                          </m:r>
                        </m:sub>
                      </m:sSub>
                    </m:e>
                  </m:d>
                </m:e>
                <m:sup>
                  <m:r>
                    <m:t>2</m:t>
                  </m:r>
                </m:sup>
              </m:sSup>
            </m:e>
          </m:nary>
        </m:oMath>
      </m:oMathPara>
    </w:p>
    <w:p w14:paraId="2431493B" w14:textId="3582C179" w:rsidR="00EB26E0" w:rsidRPr="00E652FB" w:rsidRDefault="00EB26E0" w:rsidP="00E652FB">
      <w:pPr>
        <w:pStyle w:val="Equation"/>
      </w:pPr>
      <m:oMathPara>
        <m:oMathParaPr>
          <m:jc m:val="left"/>
        </m:oMathParaPr>
        <m:oMath>
          <m:r>
            <m:t>=</m:t>
          </m:r>
          <m:nary>
            <m:naryPr>
              <m:chr m:val="∑"/>
              <m:ctrlPr/>
            </m:naryPr>
            <m:sub>
              <m:r>
                <m:t>i=1</m:t>
              </m:r>
            </m:sub>
            <m:sup>
              <m:r>
                <m:t>n</m:t>
              </m:r>
            </m:sup>
            <m:e>
              <m:f>
                <m:fPr>
                  <m:ctrlPr/>
                </m:fPr>
                <m:num>
                  <m:r>
                    <m:t>d</m:t>
                  </m:r>
                </m:num>
                <m:den>
                  <m:r>
                    <m:t>d</m:t>
                  </m:r>
                  <m:sSub>
                    <m:sSubPr>
                      <m:ctrlPr/>
                    </m:sSubPr>
                    <m:e>
                      <m:r>
                        <m:t>μ</m:t>
                      </m:r>
                    </m:e>
                    <m:sub>
                      <m:r>
                        <m:t>α</m:t>
                      </m:r>
                    </m:sub>
                  </m:sSub>
                </m:den>
              </m:f>
              <m:sSup>
                <m:sSupPr>
                  <m:ctrlPr/>
                </m:sSupPr>
                <m:e>
                  <m:d>
                    <m:dPr>
                      <m:ctrlPr/>
                    </m:dPr>
                    <m:e>
                      <m:sSub>
                        <m:sSubPr>
                          <m:ctrlPr/>
                        </m:sSubPr>
                        <m:e>
                          <m:r>
                            <m:t>x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t>-</m:t>
                      </m:r>
                      <m:sSub>
                        <m:sSubPr>
                          <m:ctrlPr/>
                        </m:sSubPr>
                        <m:e>
                          <m:r>
                            <m:t>μ</m:t>
                          </m:r>
                        </m:e>
                        <m:sub>
                          <m:r>
                            <m:t>α</m:t>
                          </m:r>
                        </m:sub>
                      </m:sSub>
                    </m:e>
                  </m:d>
                </m:e>
                <m:sup>
                  <m:r>
                    <m:t>T</m:t>
                  </m:r>
                </m:sup>
              </m:sSup>
              <m:d>
                <m:dPr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x</m:t>
                      </m:r>
                    </m:e>
                    <m:sub>
                      <m:r>
                        <m:t>i</m:t>
                      </m:r>
                    </m:sub>
                  </m:sSub>
                  <m:r>
                    <m:t>-</m:t>
                  </m:r>
                  <m:sSub>
                    <m:sSubPr>
                      <m:ctrlPr/>
                    </m:sSubPr>
                    <m:e>
                      <m:r>
                        <m:t>μ</m:t>
                      </m:r>
                    </m:e>
                    <m:sub>
                      <m:r>
                        <m:t>α</m:t>
                      </m:r>
                    </m:sub>
                  </m:sSub>
                </m:e>
              </m:d>
            </m:e>
          </m:nary>
        </m:oMath>
      </m:oMathPara>
    </w:p>
    <w:p w14:paraId="74451340" w14:textId="07D1F8FF" w:rsidR="00EB26E0" w:rsidRPr="00E652FB" w:rsidRDefault="00EB26E0" w:rsidP="00E652FB">
      <w:pPr>
        <w:pStyle w:val="Equation"/>
      </w:pPr>
      <m:oMathPara>
        <m:oMathParaPr>
          <m:jc m:val="left"/>
        </m:oMathParaPr>
        <m:oMath>
          <m:r>
            <m:t>=</m:t>
          </m:r>
          <m:nary>
            <m:naryPr>
              <m:chr m:val="∑"/>
              <m:ctrlPr/>
            </m:naryPr>
            <m:sub>
              <m:r>
                <m:t>i=1</m:t>
              </m:r>
            </m:sub>
            <m:sup>
              <m:r>
                <m:t>n</m:t>
              </m:r>
            </m:sup>
            <m:e>
              <m:f>
                <m:fPr>
                  <m:ctrlPr/>
                </m:fPr>
                <m:num>
                  <m:r>
                    <m:t>d</m:t>
                  </m:r>
                </m:num>
                <m:den>
                  <m:r>
                    <m:t>d</m:t>
                  </m:r>
                  <m:sSub>
                    <m:sSubPr>
                      <m:ctrlPr/>
                    </m:sSubPr>
                    <m:e>
                      <m:r>
                        <m:t>μ</m:t>
                      </m:r>
                    </m:e>
                    <m:sub>
                      <m:r>
                        <m:t>α</m:t>
                      </m:r>
                    </m:sub>
                  </m:sSub>
                </m:den>
              </m:f>
              <m:d>
                <m:dPr>
                  <m:ctrlPr/>
                </m:dPr>
                <m:e>
                  <m:sSubSup>
                    <m:sSubSupPr>
                      <m:ctrlPr/>
                    </m:sSubSupPr>
                    <m:e>
                      <m:r>
                        <m:t>x</m:t>
                      </m:r>
                    </m:e>
                    <m:sub>
                      <m:r>
                        <m:t>i</m:t>
                      </m:r>
                    </m:sub>
                    <m:sup>
                      <m:r>
                        <m:t>T</m:t>
                      </m:r>
                    </m:sup>
                  </m:sSubSup>
                  <m:sSub>
                    <m:sSubPr>
                      <m:ctrlPr/>
                    </m:sSubPr>
                    <m:e>
                      <m:r>
                        <m:t>x</m:t>
                      </m:r>
                    </m:e>
                    <m:sub>
                      <m:r>
                        <m:t>i</m:t>
                      </m:r>
                    </m:sub>
                  </m:sSub>
                  <m:r>
                    <m:t>+</m:t>
                  </m:r>
                  <m:sSubSup>
                    <m:sSubSupPr>
                      <m:ctrlPr/>
                    </m:sSubSupPr>
                    <m:e>
                      <m:r>
                        <m:t>μ</m:t>
                      </m:r>
                    </m:e>
                    <m:sub>
                      <m:r>
                        <m:t>α</m:t>
                      </m:r>
                    </m:sub>
                    <m:sup>
                      <m:r>
                        <m:t>T</m:t>
                      </m:r>
                    </m:sup>
                  </m:sSubSup>
                  <m:sSub>
                    <m:sSubPr>
                      <m:ctrlPr/>
                    </m:sSubPr>
                    <m:e>
                      <m:r>
                        <m:t>μ</m:t>
                      </m:r>
                    </m:e>
                    <m:sub>
                      <m:r>
                        <m:t>α</m:t>
                      </m:r>
                    </m:sub>
                  </m:sSub>
                  <m:r>
                    <m:t>-2</m:t>
                  </m:r>
                  <m:sSubSup>
                    <m:sSubSupPr>
                      <m:ctrlPr/>
                    </m:sSubSupPr>
                    <m:e>
                      <m:r>
                        <m:t>x</m:t>
                      </m:r>
                    </m:e>
                    <m:sub>
                      <m:r>
                        <m:t>i</m:t>
                      </m:r>
                    </m:sub>
                    <m:sup>
                      <m:r>
                        <m:t>T</m:t>
                      </m:r>
                      <m:sSub>
                        <m:sSubPr>
                          <m:ctrlPr/>
                        </m:sSubPr>
                        <m:e>
                          <m:r>
                            <m:t>μ</m:t>
                          </m:r>
                        </m:e>
                        <m:sub>
                          <m:r>
                            <m:t>α</m:t>
                          </m:r>
                        </m:sub>
                      </m:sSub>
                    </m:sup>
                  </m:sSubSup>
                </m:e>
              </m:d>
            </m:e>
          </m:nary>
        </m:oMath>
      </m:oMathPara>
    </w:p>
    <w:p w14:paraId="1D4A0809" w14:textId="14EF6F13" w:rsidR="00EB26E0" w:rsidRPr="00E652FB" w:rsidRDefault="00EB26E0" w:rsidP="00E652FB">
      <w:pPr>
        <w:pStyle w:val="Equation"/>
      </w:pPr>
      <m:oMathPara>
        <m:oMathParaPr>
          <m:jc m:val="left"/>
        </m:oMathParaPr>
        <m:oMath>
          <m:r>
            <m:t>=</m:t>
          </m:r>
          <m:nary>
            <m:naryPr>
              <m:chr m:val="∑"/>
              <m:ctrlPr/>
            </m:naryPr>
            <m:sub>
              <m:r>
                <m:t>i=1</m:t>
              </m:r>
            </m:sub>
            <m:sup>
              <m:r>
                <m:t>n</m:t>
              </m:r>
            </m:sup>
            <m:e>
              <m:f>
                <m:fPr>
                  <m:ctrlPr/>
                </m:fPr>
                <m:num>
                  <m:r>
                    <m:t>d</m:t>
                  </m:r>
                </m:num>
                <m:den>
                  <m:r>
                    <m:t>d</m:t>
                  </m:r>
                  <m:sSub>
                    <m:sSubPr>
                      <m:ctrlPr/>
                    </m:sSubPr>
                    <m:e>
                      <m:r>
                        <m:t>μ</m:t>
                      </m:r>
                    </m:e>
                    <m:sub>
                      <m:r>
                        <m:t>α</m:t>
                      </m:r>
                    </m:sub>
                  </m:sSub>
                </m:den>
              </m:f>
              <m:d>
                <m:dPr>
                  <m:ctrlPr/>
                </m:dPr>
                <m:e>
                  <m:sSubSup>
                    <m:sSubSupPr>
                      <m:ctrlPr/>
                    </m:sSubSupPr>
                    <m:e>
                      <m:r>
                        <m:t>x</m:t>
                      </m:r>
                    </m:e>
                    <m:sub>
                      <m:r>
                        <m:t>i</m:t>
                      </m:r>
                    </m:sub>
                    <m:sup>
                      <m:r>
                        <m:t>T</m:t>
                      </m:r>
                    </m:sup>
                  </m:sSubSup>
                  <m:sSub>
                    <m:sSubPr>
                      <m:ctrlPr/>
                    </m:sSubPr>
                    <m:e>
                      <m:r>
                        <m:t>x</m:t>
                      </m:r>
                    </m:e>
                    <m:sub>
                      <m:r>
                        <m:t>i</m:t>
                      </m:r>
                    </m:sub>
                  </m:sSub>
                  <m:r>
                    <m:t>+</m:t>
                  </m:r>
                  <m:sSubSup>
                    <m:sSubSupPr>
                      <m:ctrlPr/>
                    </m:sSubSupPr>
                    <m:e>
                      <m:r>
                        <m:t>μ</m:t>
                      </m:r>
                    </m:e>
                    <m:sub>
                      <m:r>
                        <m:t>α</m:t>
                      </m:r>
                    </m:sub>
                    <m:sup>
                      <m:r>
                        <m:t>T</m:t>
                      </m:r>
                    </m:sup>
                  </m:sSubSup>
                  <m:sSub>
                    <m:sSubPr>
                      <m:ctrlPr/>
                    </m:sSubPr>
                    <m:e>
                      <m:r>
                        <m:t>μ</m:t>
                      </m:r>
                    </m:e>
                    <m:sub>
                      <m:r>
                        <m:t>α</m:t>
                      </m:r>
                    </m:sub>
                  </m:sSub>
                  <m:r>
                    <m:t>-2</m:t>
                  </m:r>
                  <m:sSubSup>
                    <m:sSubSupPr>
                      <m:ctrlPr/>
                    </m:sSubSupPr>
                    <m:e>
                      <m:r>
                        <m:t>x</m:t>
                      </m:r>
                    </m:e>
                    <m:sub>
                      <m:r>
                        <m:t>i</m:t>
                      </m:r>
                    </m:sub>
                    <m:sup>
                      <m:r>
                        <m:t>T</m:t>
                      </m:r>
                    </m:sup>
                  </m:sSubSup>
                  <m:sSub>
                    <m:sSubPr>
                      <m:ctrlPr/>
                    </m:sSubPr>
                    <m:e>
                      <m:r>
                        <m:t>μ</m:t>
                      </m:r>
                    </m:e>
                    <m:sub>
                      <m:r>
                        <m:t>α</m:t>
                      </m:r>
                    </m:sub>
                  </m:sSub>
                </m:e>
              </m:d>
            </m:e>
          </m:nary>
        </m:oMath>
      </m:oMathPara>
    </w:p>
    <w:p w14:paraId="08A87639" w14:textId="77777777" w:rsidR="002C2E49" w:rsidRPr="00E652FB" w:rsidRDefault="00EB26E0" w:rsidP="00E652FB">
      <w:pPr>
        <w:pStyle w:val="Equation"/>
      </w:pPr>
      <m:oMathPara>
        <m:oMathParaPr>
          <m:jc m:val="left"/>
        </m:oMathParaPr>
        <m:oMath>
          <m:r>
            <m:t>=</m:t>
          </m:r>
          <m:nary>
            <m:naryPr>
              <m:chr m:val="∑"/>
              <m:ctrlPr/>
            </m:naryPr>
            <m:sub>
              <m:r>
                <m:t>i=1</m:t>
              </m:r>
            </m:sub>
            <m:sup>
              <m:r>
                <m:t>n</m:t>
              </m:r>
            </m:sup>
            <m:e>
              <m:d>
                <m:dPr>
                  <m:ctrlPr/>
                </m:dPr>
                <m:e>
                  <m:r>
                    <m:t>2</m:t>
                  </m:r>
                  <m:sSub>
                    <m:sSubPr>
                      <m:ctrlPr/>
                    </m:sSubPr>
                    <m:e>
                      <m:r>
                        <m:t>μ</m:t>
                      </m:r>
                    </m:e>
                    <m:sub>
                      <m:r>
                        <m:t>α</m:t>
                      </m:r>
                    </m:sub>
                  </m:sSub>
                  <m:r>
                    <m:t>-2</m:t>
                  </m:r>
                  <m:sSub>
                    <m:sSubPr>
                      <m:ctrlPr/>
                    </m:sSubPr>
                    <m:e>
                      <m:r>
                        <m:t>x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d>
            </m:e>
          </m:nary>
        </m:oMath>
      </m:oMathPara>
    </w:p>
    <w:p w14:paraId="4084EDD7" w14:textId="58BF61DE" w:rsidR="00EB26E0" w:rsidRPr="00E652FB" w:rsidRDefault="002C2E49" w:rsidP="00E652FB">
      <w:pPr>
        <w:pStyle w:val="Equation"/>
      </w:pPr>
      <m:oMathPara>
        <m:oMathParaPr>
          <m:jc m:val="left"/>
        </m:oMathParaPr>
        <m:oMath>
          <m:r>
            <w:lastRenderedPageBreak/>
            <m:t>=2n</m:t>
          </m:r>
          <m:sSub>
            <m:sSubPr>
              <m:ctrlPr/>
            </m:sSubPr>
            <m:e>
              <m:r>
                <m:t>μ</m:t>
              </m:r>
            </m:e>
            <m:sub>
              <m:r>
                <m:t>α</m:t>
              </m:r>
            </m:sub>
          </m:sSub>
          <m:r>
            <m:t>-2</m:t>
          </m:r>
          <m:nary>
            <m:naryPr>
              <m:chr m:val="∑"/>
              <m:ctrlPr/>
            </m:naryPr>
            <m:sub>
              <m:r>
                <m:t>i=1</m:t>
              </m:r>
            </m:sub>
            <m:sup>
              <m:r>
                <m:t>n</m:t>
              </m:r>
            </m:sup>
            <m:e>
              <m:sSub>
                <m:sSubPr>
                  <m:ctrlPr/>
                </m:sSubPr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</m:e>
          </m:nary>
          <m:r>
            <m:t>=0</m:t>
          </m:r>
        </m:oMath>
      </m:oMathPara>
    </w:p>
    <w:p w14:paraId="08E27C99" w14:textId="3998AEAE" w:rsidR="002C2E49" w:rsidRPr="00E652FB" w:rsidRDefault="002C2E49" w:rsidP="00E652FB">
      <w:pPr>
        <w:pStyle w:val="Equation"/>
      </w:pPr>
      <m:oMathPara>
        <m:oMathParaPr>
          <m:jc m:val="left"/>
        </m:oMathParaPr>
        <m:oMath>
          <m:r>
            <m:t>⇒</m:t>
          </m:r>
          <m:sSub>
            <m:sSubPr>
              <m:ctrlPr/>
            </m:sSubPr>
            <m:e>
              <m:r>
                <m:t>μ</m:t>
              </m:r>
            </m:e>
            <m:sub>
              <m:r>
                <m:t>α</m:t>
              </m:r>
            </m:sub>
          </m:sSub>
          <m:r>
            <m:t>=</m:t>
          </m:r>
          <m:f>
            <m:fPr>
              <m:ctrlPr/>
            </m:fPr>
            <m:num>
              <m:r>
                <m:t>1</m:t>
              </m:r>
            </m:num>
            <m:den>
              <m:r>
                <m:t>n</m:t>
              </m:r>
            </m:den>
          </m:f>
          <m:nary>
            <m:naryPr>
              <m:chr m:val="∑"/>
              <m:ctrlPr/>
            </m:naryPr>
            <m:sub>
              <m:r>
                <m:t>i=1</m:t>
              </m:r>
            </m:sub>
            <m:sup>
              <m:r>
                <m:t>n</m:t>
              </m:r>
            </m:sup>
            <m:e>
              <m:sSub>
                <m:sSubPr>
                  <m:ctrlPr/>
                </m:sSubPr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</m:e>
          </m:nary>
        </m:oMath>
      </m:oMathPara>
    </w:p>
    <w:p w14:paraId="31720E12" w14:textId="30909DC6" w:rsidR="002C2E49" w:rsidRDefault="002C2E49" w:rsidP="005C2652">
      <w:r>
        <w:t>And:</w:t>
      </w:r>
    </w:p>
    <w:p w14:paraId="7A8A1077" w14:textId="78C66541" w:rsidR="002C2E49" w:rsidRPr="00E652FB" w:rsidRDefault="00456A33" w:rsidP="00E652FB">
      <w:pPr>
        <w:pStyle w:val="Equation"/>
      </w:pPr>
      <m:oMathPara>
        <m:oMathParaPr>
          <m:jc m:val="left"/>
        </m:oMathParaPr>
        <m:oMath>
          <m:f>
            <m:fPr>
              <m:ctrlPr/>
            </m:fPr>
            <m:num>
              <m:sSup>
                <m:sSupPr>
                  <m:ctrlPr/>
                </m:sSupPr>
                <m:e>
                  <m:r>
                    <m:t>d</m:t>
                  </m:r>
                </m:e>
                <m:sup>
                  <m:r>
                    <m:t>2</m:t>
                  </m:r>
                </m:sup>
              </m:sSup>
            </m:num>
            <m:den>
              <m:r>
                <m:t>d</m:t>
              </m:r>
              <m:sSubSup>
                <m:sSubSupPr>
                  <m:ctrlPr/>
                </m:sSubSupPr>
                <m:e>
                  <m:r>
                    <m:t>μ</m:t>
                  </m:r>
                </m:e>
                <m:sub>
                  <m:r>
                    <m:t>α</m:t>
                  </m:r>
                </m:sub>
                <m:sup>
                  <m:r>
                    <m:t>2</m:t>
                  </m:r>
                </m:sup>
              </m:sSubSup>
            </m:den>
          </m:f>
          <m:nary>
            <m:naryPr>
              <m:chr m:val="∑"/>
              <m:ctrlPr/>
            </m:naryPr>
            <m:sub>
              <m:r>
                <m:t>i=1</m:t>
              </m:r>
            </m:sub>
            <m:sup>
              <m:r>
                <m:t>n</m:t>
              </m:r>
            </m:sup>
            <m:e>
              <m:nary>
                <m:naryPr>
                  <m:chr m:val="∑"/>
                  <m:ctrlPr/>
                </m:naryPr>
                <m:sub>
                  <m:r>
                    <m:t>α=1</m:t>
                  </m:r>
                </m:sub>
                <m:sup>
                  <m:r>
                    <m:t>k</m:t>
                  </m:r>
                </m:sup>
                <m:e>
                  <m:sSub>
                    <m:sSubPr>
                      <m:ctrlPr/>
                    </m:sSubPr>
                    <m:e>
                      <m:d>
                        <m:dPr>
                          <m:begChr m:val="["/>
                          <m:endChr m:val="]"/>
                          <m:ctrlPr/>
                        </m:dPr>
                        <m:e>
                          <m:sSub>
                            <m:sSubPr>
                              <m:ctrlPr/>
                            </m:sSubPr>
                            <m:e>
                              <m:r>
                                <m:t>z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m:t>α</m:t>
                      </m:r>
                    </m:sub>
                  </m:sSub>
                  <m:sSup>
                    <m:sSupPr>
                      <m:ctrlPr/>
                    </m:sSupPr>
                    <m:e>
                      <m:d>
                        <m:dPr>
                          <m:begChr m:val="‖"/>
                          <m:endChr m:val="‖"/>
                          <m:ctrlPr/>
                        </m:dPr>
                        <m:e>
                          <m:sSub>
                            <m:sSubPr>
                              <m:ctrlPr/>
                            </m:sSubPr>
                            <m:e>
                              <m:r>
                                <m:t>x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  <m:r>
                            <m:t>-</m:t>
                          </m:r>
                          <m:sSub>
                            <m:sSubPr>
                              <m:ctrlPr/>
                            </m:sSubPr>
                            <m:e>
                              <m:r>
                                <m:t>μ</m:t>
                              </m:r>
                            </m:e>
                            <m:sub>
                              <m:r>
                                <m:t>α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e>
              </m:nary>
            </m:e>
          </m:nary>
        </m:oMath>
      </m:oMathPara>
    </w:p>
    <w:p w14:paraId="6E2771CF" w14:textId="524A8095" w:rsidR="002C2E49" w:rsidRPr="00E652FB" w:rsidRDefault="00E652FB" w:rsidP="00E652FB">
      <w:pPr>
        <w:pStyle w:val="Equation"/>
        <w:rPr>
          <w:i w:val="0"/>
        </w:rPr>
      </w:pPr>
      <m:oMathPara>
        <m:oMathParaPr>
          <m:jc m:val="left"/>
        </m:oMathParaPr>
        <m:oMath>
          <m:r>
            <m:t>=</m:t>
          </m:r>
          <m:f>
            <m:fPr>
              <m:ctrlPr/>
            </m:fPr>
            <m:num>
              <m:r>
                <m:t>d</m:t>
              </m:r>
            </m:num>
            <m:den>
              <m:r>
                <m:t>d</m:t>
              </m:r>
              <m:sSub>
                <m:sSubPr>
                  <m:ctrlPr/>
                </m:sSubPr>
                <m:e>
                  <m:r>
                    <m:t>μ</m:t>
                  </m:r>
                </m:e>
                <m:sub>
                  <m:r>
                    <m:t>α</m:t>
                  </m:r>
                </m:sub>
              </m:sSub>
            </m:den>
          </m:f>
          <m:d>
            <m:dPr>
              <m:begChr m:val="["/>
              <m:endChr m:val="]"/>
              <m:ctrlPr/>
            </m:dPr>
            <m:e>
              <m:r>
                <m:t>2n</m:t>
              </m:r>
              <m:sSub>
                <m:sSubPr>
                  <m:ctrlPr/>
                </m:sSubPr>
                <m:e>
                  <m:r>
                    <m:t>μ</m:t>
                  </m:r>
                </m:e>
                <m:sub>
                  <m:r>
                    <m:t>α</m:t>
                  </m:r>
                </m:sub>
              </m:sSub>
              <m:r>
                <m:t>-2</m:t>
              </m:r>
              <m:nary>
                <m:naryPr>
                  <m:chr m:val="∑"/>
                  <m:ctrlPr/>
                </m:naryPr>
                <m:sub>
                  <m:r>
                    <m:t>i=1</m:t>
                  </m:r>
                </m:sub>
                <m:sup>
                  <m:r>
                    <m:t>n</m:t>
                  </m:r>
                </m:sup>
                <m:e>
                  <m:sSub>
                    <m:sSubPr>
                      <m:ctrlPr/>
                    </m:sSubPr>
                    <m:e>
                      <m:r>
                        <m:t>x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nary>
            </m:e>
          </m:d>
        </m:oMath>
      </m:oMathPara>
    </w:p>
    <w:p w14:paraId="68B846A8" w14:textId="1B3DA37C" w:rsidR="002C2E49" w:rsidRPr="00E652FB" w:rsidRDefault="002C2E49" w:rsidP="00E652FB">
      <w:pPr>
        <w:pStyle w:val="Equation"/>
      </w:pPr>
      <m:oMathPara>
        <m:oMathParaPr>
          <m:jc m:val="left"/>
        </m:oMathParaPr>
        <m:oMath>
          <m:r>
            <m:t>=2n&gt;0</m:t>
          </m:r>
        </m:oMath>
      </m:oMathPara>
    </w:p>
    <w:p w14:paraId="2086EDDD" w14:textId="6669847E" w:rsidR="002C2E49" w:rsidRDefault="002C2E49" w:rsidP="005C2652">
      <w:r>
        <w:t xml:space="preserve">Which means the objective function is convex (with fixed assignments)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α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  <w:i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nary>
      </m:oMath>
      <w:r>
        <w:rPr>
          <w:rFonts w:hint="eastAsia"/>
        </w:rPr>
        <w:t xml:space="preserve"> </w:t>
      </w:r>
      <w:r>
        <w:t xml:space="preserve">is the optimal solution. Therefore, the object function will always decrease after updating cluster centers. </w:t>
      </w:r>
    </w:p>
    <w:p w14:paraId="7D042BAE" w14:textId="319E8C9D" w:rsidR="002C2E49" w:rsidRDefault="002C2E49" w:rsidP="00A07A13">
      <w:pPr>
        <w:ind w:left="851" w:firstLine="6"/>
      </w:pPr>
      <w:r>
        <w:rPr>
          <w:rFonts w:hint="eastAsia"/>
        </w:rPr>
        <w:t>(</w:t>
      </w:r>
      <w:r>
        <w:t>iii) From (i) and (ii) we know that the objective function will always decease in both two steps of k-means until assignments or cluster centers does not change, the algorithm must converge to some local minima point.</w:t>
      </w:r>
    </w:p>
    <w:p w14:paraId="0697DAB6" w14:textId="5C4FB23B" w:rsidR="00C12D07" w:rsidRDefault="00DB6907" w:rsidP="00C12D07">
      <w:pPr>
        <w:pStyle w:val="Heading3"/>
        <w:spacing w:before="120" w:after="120"/>
      </w:pPr>
      <w:r>
        <w:t>It</w:t>
      </w:r>
      <w:r w:rsidR="007B434D" w:rsidRPr="00A07A13">
        <w:t xml:space="preserve"> is possible</w:t>
      </w:r>
      <w:r w:rsidR="00C12D07">
        <w:t xml:space="preserve"> to generate empty cluster. Eg.</w:t>
      </w:r>
      <w:r w:rsidR="007B434D" w:rsidRPr="00A07A13">
        <w:t xml:space="preserve"> </w:t>
      </w:r>
      <w:r w:rsidR="00C12D07">
        <w:t xml:space="preserve">Empty cluster exists </w:t>
      </w:r>
      <w:r w:rsidR="007B434D" w:rsidRPr="00A07A13">
        <w:t xml:space="preserve">when the </w:t>
      </w:r>
      <w:r>
        <w:t xml:space="preserve">user defined </w:t>
      </w:r>
      <w:r w:rsidR="007B434D" w:rsidRPr="00A07A13">
        <w:t>cluster number greater than</w:t>
      </w:r>
      <w:r w:rsidR="007B434D">
        <w:t xml:space="preserve"> </w:t>
      </w:r>
      <w:r w:rsidR="00A07A13">
        <w:t xml:space="preserve">the number of data points. </w:t>
      </w:r>
    </w:p>
    <w:p w14:paraId="78757B6A" w14:textId="585B4C4D" w:rsidR="00FC2BCF" w:rsidRDefault="004C29ED" w:rsidP="004C29ED">
      <w:pPr>
        <w:ind w:left="357" w:firstLine="420"/>
      </w:pPr>
      <w:r>
        <w:t>If the number of clusters is wrong, it might generate empty cluster</w:t>
      </w:r>
      <w:r w:rsidR="0052304F">
        <w:t xml:space="preserve"> as well</w:t>
      </w:r>
      <w:r>
        <w:t xml:space="preserve">. For an example, in the following figure, </w:t>
      </w:r>
      <w:r w:rsidRPr="004C29ED">
        <w:t xml:space="preserve">we </w:t>
      </w:r>
      <w:r>
        <w:t>set</w:t>
      </w:r>
      <w:r w:rsidRPr="004C29ED">
        <w:t xml:space="preserve"> the number of clusters to be 3. The shapes of the points </w:t>
      </w:r>
      <w:r>
        <w:t>are mean</w:t>
      </w:r>
      <w:r w:rsidR="0052304F">
        <w:t>t</w:t>
      </w:r>
      <w:r w:rsidRPr="004C29ED">
        <w:t xml:space="preserve"> to show that there are actually 2 natural clusters. But we do not know the natural number of clusters before running a K-means algorithm, so </w:t>
      </w:r>
      <w:r w:rsidR="0052304F">
        <w:t>currently</w:t>
      </w:r>
      <w:r w:rsidRPr="004C29ED">
        <w:t xml:space="preserve"> assume we have chosen k to be 3.</w:t>
      </w:r>
    </w:p>
    <w:p w14:paraId="0E38D61B" w14:textId="5583805D" w:rsidR="0052304F" w:rsidRDefault="0091187A" w:rsidP="0052304F">
      <w:pPr>
        <w:keepNext/>
        <w:ind w:left="357" w:firstLine="420"/>
        <w:jc w:val="center"/>
      </w:pPr>
      <w:r>
        <w:rPr>
          <w:noProof/>
        </w:rPr>
        <w:lastRenderedPageBreak/>
        <w:drawing>
          <wp:inline distT="0" distB="0" distL="0" distR="0" wp14:anchorId="30E05876" wp14:editId="251F61DA">
            <wp:extent cx="4673600" cy="30988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360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C0BA6" w14:textId="145F7A97" w:rsidR="004C29ED" w:rsidRDefault="0052304F" w:rsidP="0052304F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91187A">
        <w:rPr>
          <w:noProof/>
        </w:rPr>
        <w:t>1</w:t>
      </w:r>
      <w:r>
        <w:fldChar w:fldCharType="end"/>
      </w:r>
      <w:r>
        <w:t xml:space="preserve"> example - initialization</w:t>
      </w:r>
    </w:p>
    <w:p w14:paraId="1F76CA3C" w14:textId="77777777" w:rsidR="0052304F" w:rsidRDefault="0052304F" w:rsidP="004C29ED">
      <w:pPr>
        <w:ind w:left="357" w:firstLine="420"/>
      </w:pPr>
      <w:r>
        <w:t>Next</w:t>
      </w:r>
      <w:r w:rsidRPr="0052304F">
        <w:t xml:space="preserve"> assume that </w:t>
      </w:r>
      <w:r>
        <w:t>points 1, 6, and 7</w:t>
      </w:r>
      <w:r w:rsidRPr="0052304F">
        <w:t xml:space="preserve"> as initial cluster centers. </w:t>
      </w:r>
    </w:p>
    <w:p w14:paraId="5C7CA7EB" w14:textId="77B8B861" w:rsidR="004C29ED" w:rsidRDefault="0052304F" w:rsidP="004C29ED">
      <w:pPr>
        <w:ind w:left="357" w:firstLine="420"/>
      </w:pPr>
      <w:r w:rsidRPr="0052304F">
        <w:t xml:space="preserve">At the end of first iteration </w:t>
      </w:r>
      <w:r w:rsidRPr="0052304F">
        <w:t xml:space="preserve">points </w:t>
      </w:r>
      <w:r>
        <w:t>1,2,3</w:t>
      </w:r>
      <w:r w:rsidRPr="0052304F">
        <w:t xml:space="preserve"> and </w:t>
      </w:r>
      <w:r>
        <w:t>4</w:t>
      </w:r>
      <w:r w:rsidRPr="0052304F">
        <w:t xml:space="preserve"> will be in one cluster. </w:t>
      </w:r>
      <w:r>
        <w:t>5</w:t>
      </w:r>
      <w:r w:rsidRPr="0052304F">
        <w:t xml:space="preserve"> and </w:t>
      </w:r>
      <w:r>
        <w:t>6</w:t>
      </w:r>
      <w:r w:rsidRPr="0052304F">
        <w:t xml:space="preserve"> will be in another cluster. And </w:t>
      </w:r>
      <w:r>
        <w:t>7</w:t>
      </w:r>
      <w:r w:rsidRPr="0052304F">
        <w:t xml:space="preserve"> will be in the last cluster. Note here that the distance between </w:t>
      </w:r>
      <w:r>
        <w:t>1</w:t>
      </w:r>
      <w:r w:rsidRPr="0052304F">
        <w:t xml:space="preserve"> and </w:t>
      </w:r>
      <w:r>
        <w:t>5</w:t>
      </w:r>
      <w:r w:rsidRPr="0052304F">
        <w:t xml:space="preserve"> is larger than the distance between </w:t>
      </w:r>
      <w:r>
        <w:t>5</w:t>
      </w:r>
      <w:r w:rsidRPr="0052304F">
        <w:t xml:space="preserve"> and </w:t>
      </w:r>
      <w:r>
        <w:t>6</w:t>
      </w:r>
      <w:r w:rsidRPr="0052304F">
        <w:t xml:space="preserve"> and so </w:t>
      </w:r>
      <w:r>
        <w:t>5</w:t>
      </w:r>
      <w:r w:rsidRPr="0052304F">
        <w:t xml:space="preserve"> is assigned to the cluster represented by </w:t>
      </w:r>
      <w:r>
        <w:t>6</w:t>
      </w:r>
      <w:r w:rsidR="0091187A">
        <w:t xml:space="preserve"> (blue cross)</w:t>
      </w:r>
      <w:r w:rsidRPr="0052304F">
        <w:t xml:space="preserve">. </w:t>
      </w:r>
      <w:r w:rsidR="0091187A">
        <w:t>U</w:t>
      </w:r>
      <w:r w:rsidRPr="0052304F">
        <w:t xml:space="preserve">pdate the cluster centers and the following </w:t>
      </w:r>
      <w:r w:rsidR="0091187A">
        <w:t>figure 2</w:t>
      </w:r>
      <w:r w:rsidRPr="0052304F">
        <w:t xml:space="preserve"> shows the centers (approximately) and the clusters at the end of first step.</w:t>
      </w:r>
    </w:p>
    <w:p w14:paraId="34287121" w14:textId="112E5662" w:rsidR="0052304F" w:rsidRDefault="0091187A" w:rsidP="0052304F">
      <w:pPr>
        <w:keepNext/>
        <w:ind w:left="357" w:firstLine="420"/>
        <w:jc w:val="center"/>
      </w:pPr>
      <w:r>
        <w:rPr>
          <w:noProof/>
        </w:rPr>
        <w:drawing>
          <wp:inline distT="0" distB="0" distL="0" distR="0" wp14:anchorId="39B4ADE4" wp14:editId="3A8784E2">
            <wp:extent cx="4673600" cy="30988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360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1575F" w14:textId="4CD20B05" w:rsidR="0052304F" w:rsidRDefault="0052304F" w:rsidP="0052304F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91187A">
        <w:rPr>
          <w:noProof/>
        </w:rPr>
        <w:t>2</w:t>
      </w:r>
      <w:r>
        <w:fldChar w:fldCharType="end"/>
      </w:r>
      <w:r>
        <w:t xml:space="preserve"> example - after one iteration</w:t>
      </w:r>
    </w:p>
    <w:p w14:paraId="22F91F2E" w14:textId="7F85F24E" w:rsidR="0052304F" w:rsidRDefault="0091187A" w:rsidP="004C29ED">
      <w:pPr>
        <w:ind w:left="357" w:firstLine="420"/>
      </w:pPr>
      <w:r w:rsidRPr="0091187A">
        <w:t xml:space="preserve">Now, the cluster center for the red cluster moved closer to point </w:t>
      </w:r>
      <w:r>
        <w:t>5</w:t>
      </w:r>
      <w:r w:rsidRPr="0091187A">
        <w:t xml:space="preserve"> due to </w:t>
      </w:r>
      <w:r>
        <w:t>2, 3</w:t>
      </w:r>
      <w:r w:rsidRPr="0091187A">
        <w:t xml:space="preserve"> and </w:t>
      </w:r>
      <w:r>
        <w:t>4</w:t>
      </w:r>
      <w:r w:rsidRPr="0091187A">
        <w:t xml:space="preserve">. And the cluster center for the blue cluster moved away from </w:t>
      </w:r>
      <w:r>
        <w:t>6</w:t>
      </w:r>
      <w:r w:rsidRPr="0091187A">
        <w:t xml:space="preserve"> due to point </w:t>
      </w:r>
      <w:r>
        <w:t>5</w:t>
      </w:r>
      <w:r w:rsidRPr="0091187A">
        <w:t xml:space="preserve">. In the next </w:t>
      </w:r>
      <w:r w:rsidRPr="0091187A">
        <w:lastRenderedPageBreak/>
        <w:t xml:space="preserve">iteration point </w:t>
      </w:r>
      <w:r>
        <w:t>5</w:t>
      </w:r>
      <w:r w:rsidRPr="0091187A">
        <w:t xml:space="preserve"> will decide that it is closer to the red cluster and point </w:t>
      </w:r>
      <w:r>
        <w:t>6</w:t>
      </w:r>
      <w:r w:rsidRPr="0091187A">
        <w:t xml:space="preserve"> will decide that it is closer to the green cluster. This will cause blue cluster to be empty as shown </w:t>
      </w:r>
      <w:r>
        <w:t>in figure 3</w:t>
      </w:r>
      <w:r w:rsidRPr="0091187A">
        <w:t>.</w:t>
      </w:r>
    </w:p>
    <w:p w14:paraId="415DB94A" w14:textId="77777777" w:rsidR="0091187A" w:rsidRDefault="0091187A" w:rsidP="0091187A">
      <w:pPr>
        <w:keepNext/>
        <w:ind w:left="357" w:firstLine="420"/>
        <w:jc w:val="center"/>
      </w:pPr>
      <w:r>
        <w:rPr>
          <w:noProof/>
        </w:rPr>
        <w:drawing>
          <wp:inline distT="0" distB="0" distL="0" distR="0" wp14:anchorId="117BE5AE" wp14:editId="4AE41F79">
            <wp:extent cx="4673600" cy="30988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360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518D4" w14:textId="2D2ECF3C" w:rsidR="0091187A" w:rsidRDefault="0091187A" w:rsidP="0091187A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example - after 2nd iteration</w:t>
      </w:r>
    </w:p>
    <w:p w14:paraId="623D767F" w14:textId="77777777" w:rsidR="0091187A" w:rsidRPr="00FC2BCF" w:rsidRDefault="0091187A" w:rsidP="004C29ED">
      <w:pPr>
        <w:ind w:left="357" w:firstLine="420"/>
      </w:pPr>
    </w:p>
    <w:p w14:paraId="0D55FD06" w14:textId="0C156A69" w:rsidR="00A07A13" w:rsidRDefault="00A07A13" w:rsidP="00A07A13">
      <w:pPr>
        <w:pStyle w:val="Heading3"/>
        <w:spacing w:before="120" w:after="120"/>
      </w:pPr>
      <w:r>
        <w:rPr>
          <w:rFonts w:hint="eastAsia"/>
        </w:rPr>
        <w:t>I</w:t>
      </w:r>
      <w:r>
        <w:t>t is impossible to have non-convex clusters.</w:t>
      </w:r>
      <w:r w:rsidR="00020FAD">
        <w:t xml:space="preserve"> </w:t>
      </w:r>
      <w:r w:rsidR="00665C73">
        <w:t xml:space="preserve">In figure </w:t>
      </w:r>
      <w:r w:rsidR="0052304F">
        <w:t>4</w:t>
      </w:r>
      <w:r w:rsidR="00665C73"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="00665C73">
        <w:rPr>
          <w:rFonts w:eastAsiaTheme="minorEastAsia" w:hint="eastAsia"/>
        </w:rPr>
        <w:t xml:space="preserve"> </w:t>
      </w:r>
      <w:r w:rsidR="00665C73">
        <w:rPr>
          <w:rFonts w:eastAsiaTheme="minorEastAsia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sub>
        </m:sSub>
      </m:oMath>
      <w:r w:rsidR="00665C73">
        <w:rPr>
          <w:rFonts w:eastAsiaTheme="minorEastAsia" w:hint="eastAsia"/>
        </w:rPr>
        <w:t xml:space="preserve"> </w:t>
      </w:r>
      <w:r w:rsidR="00665C73">
        <w:rPr>
          <w:rFonts w:eastAsiaTheme="minorEastAsia"/>
        </w:rPr>
        <w:t xml:space="preserve">are cluster centers of two clusters,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665C73">
        <w:rPr>
          <w:rFonts w:eastAsiaTheme="minorEastAsia" w:hint="eastAsia"/>
        </w:rPr>
        <w:t xml:space="preserve"> </w:t>
      </w:r>
      <w:r w:rsidR="00665C73">
        <w:rPr>
          <w:rFonts w:eastAsiaTheme="minorEastAsia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sub>
        </m:sSub>
      </m:oMath>
      <w:r w:rsidR="005409FF">
        <w:rPr>
          <w:rFonts w:eastAsiaTheme="minorEastAsia"/>
        </w:rPr>
        <w:t xml:space="preserve"> are two clusters </w:t>
      </w:r>
      <w:r w:rsidR="00665C73">
        <w:rPr>
          <w:rFonts w:eastAsiaTheme="minorEastAsia"/>
        </w:rPr>
        <w:t xml:space="preserve">that share a common border, and the </w:t>
      </w:r>
      <w:r w:rsidR="005409FF">
        <w:rPr>
          <w:rFonts w:eastAsiaTheme="minorEastAsia"/>
        </w:rPr>
        <w:t>black</w:t>
      </w:r>
      <w:r w:rsidR="00665C73">
        <w:rPr>
          <w:rFonts w:eastAsiaTheme="minorEastAsia"/>
        </w:rPr>
        <w:t xml:space="preserve"> dashed line is the bisector of the two clusters. </w:t>
      </w:r>
      <w:r w:rsidR="00552E17">
        <w:rPr>
          <w:rFonts w:eastAsiaTheme="minorEastAsia"/>
        </w:rPr>
        <w:t>W</w:t>
      </w:r>
      <w:r w:rsidR="00665C73">
        <w:rPr>
          <w:rFonts w:eastAsiaTheme="minorEastAsia"/>
        </w:rPr>
        <w:t>e choose</w:t>
      </w:r>
      <w:r w:rsidR="00E16743">
        <w:rPr>
          <w:rFonts w:eastAsiaTheme="minorEastAsia"/>
        </w:rPr>
        <w:t xml:space="preserve"> </w:t>
      </w:r>
      <w:r w:rsidR="00665C73">
        <w:rPr>
          <w:rFonts w:eastAsiaTheme="minorEastAsia"/>
        </w:rPr>
        <w:t xml:space="preserve">2 data points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 w:rsidR="00665C73">
        <w:rPr>
          <w:rFonts w:eastAsiaTheme="minorEastAsia" w:hint="eastAsia"/>
        </w:rPr>
        <w:t xml:space="preserve"> </w:t>
      </w:r>
      <w:r w:rsidR="00665C73">
        <w:rPr>
          <w:rFonts w:eastAsiaTheme="minorEastAsia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sub>
        </m:sSub>
      </m:oMath>
      <w:r w:rsidR="00665C73">
        <w:rPr>
          <w:rFonts w:eastAsiaTheme="minorEastAsia"/>
        </w:rPr>
        <w:t xml:space="preserve"> from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 w:rsidR="00665C73">
        <w:rPr>
          <w:rFonts w:eastAsiaTheme="minorEastAsia" w:hint="eastAsia"/>
        </w:rPr>
        <w:t xml:space="preserve"> </w:t>
      </w:r>
      <w:r w:rsidR="00665C73">
        <w:rPr>
          <w:rFonts w:eastAsiaTheme="minorEastAsia"/>
        </w:rPr>
        <w:t>randomly</w:t>
      </w:r>
      <w:r w:rsidR="00552E17">
        <w:rPr>
          <w:rFonts w:eastAsiaTheme="minorEastAsia"/>
        </w:rPr>
        <w:t>.</w:t>
      </w:r>
      <w:r w:rsidR="00665C73">
        <w:rPr>
          <w:rFonts w:eastAsiaTheme="minorEastAsia"/>
        </w:rPr>
        <w:t xml:space="preserve"> </w:t>
      </w:r>
      <w:r w:rsidR="00552E17">
        <w:rPr>
          <w:rFonts w:eastAsiaTheme="minorEastAsia"/>
        </w:rPr>
        <w:t>T</w:t>
      </w:r>
      <w:r w:rsidR="00665C73">
        <w:rPr>
          <w:rFonts w:eastAsiaTheme="minorEastAsia"/>
        </w:rPr>
        <w:t xml:space="preserve">hey must lie on the same side of the bisector with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 w:rsidR="00665C73">
        <w:rPr>
          <w:rFonts w:eastAsiaTheme="minorEastAsia" w:hint="eastAsia"/>
        </w:rPr>
        <w:t xml:space="preserve"> </w:t>
      </w:r>
      <w:r w:rsidR="00665C73">
        <w:rPr>
          <w:rFonts w:eastAsiaTheme="minorEastAsia"/>
        </w:rPr>
        <w:t xml:space="preserve">since they are closer to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 w:rsidR="00665C73">
        <w:rPr>
          <w:rFonts w:eastAsiaTheme="minorEastAsia" w:hint="eastAsia"/>
        </w:rPr>
        <w:t xml:space="preserve"> </w:t>
      </w:r>
      <w:r w:rsidR="00665C73">
        <w:rPr>
          <w:rFonts w:eastAsiaTheme="minorEastAsia"/>
        </w:rPr>
        <w:t xml:space="preserve">than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sub>
        </m:sSub>
      </m:oMath>
      <w:r w:rsidR="00665C73">
        <w:rPr>
          <w:rFonts w:eastAsiaTheme="minorEastAsia" w:hint="eastAsia"/>
        </w:rPr>
        <w:t>.</w:t>
      </w:r>
      <w:r w:rsidR="00665C73">
        <w:rPr>
          <w:rFonts w:eastAsiaTheme="minorEastAsia"/>
        </w:rPr>
        <w:t xml:space="preserve"> If we take any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3</m:t>
            </m:r>
          </m:sub>
        </m:sSub>
      </m:oMath>
      <w:r w:rsidR="00665C73">
        <w:rPr>
          <w:rFonts w:eastAsiaTheme="minorEastAsia" w:hint="eastAsia"/>
        </w:rPr>
        <w:t xml:space="preserve"> </w:t>
      </w:r>
      <w:r w:rsidR="00665C73">
        <w:rPr>
          <w:rFonts w:eastAsiaTheme="minorEastAsia"/>
        </w:rPr>
        <w:t xml:space="preserve">between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 w:rsidR="00665C73">
        <w:rPr>
          <w:rFonts w:eastAsiaTheme="minorEastAsia" w:hint="eastAsia"/>
        </w:rPr>
        <w:t xml:space="preserve"> </w:t>
      </w:r>
      <w:r w:rsidR="00665C73">
        <w:rPr>
          <w:rFonts w:eastAsiaTheme="minorEastAsia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sub>
        </m:sSub>
      </m:oMath>
      <w:r w:rsidR="00665C73">
        <w:rPr>
          <w:rFonts w:eastAsiaTheme="minorEastAsia" w:hint="eastAsia"/>
        </w:rPr>
        <w:t>,</w:t>
      </w:r>
      <w:r w:rsidR="00665C73">
        <w:rPr>
          <w:rFonts w:eastAsiaTheme="minorEastAsia"/>
        </w:rPr>
        <w:t xml:space="preserve"> by geometry it must lie on the same side of the bisector with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 w:rsidR="00665C73">
        <w:rPr>
          <w:rFonts w:eastAsiaTheme="minorEastAsia" w:hint="eastAsia"/>
        </w:rPr>
        <w:t xml:space="preserve"> </w:t>
      </w:r>
      <w:r w:rsidR="00665C73">
        <w:rPr>
          <w:rFonts w:eastAsiaTheme="minorEastAsia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sub>
        </m:sSub>
      </m:oMath>
      <w:r w:rsidR="00665C73">
        <w:rPr>
          <w:rFonts w:eastAsiaTheme="minorEastAsia" w:hint="eastAsia"/>
        </w:rPr>
        <w:t>,</w:t>
      </w:r>
      <w:r w:rsidR="00665C73">
        <w:rPr>
          <w:rFonts w:eastAsiaTheme="minorEastAsia"/>
        </w:rPr>
        <w:t xml:space="preserve"> and thus it </w:t>
      </w:r>
      <w:r w:rsidR="0017660D">
        <w:rPr>
          <w:rFonts w:eastAsiaTheme="minorEastAsia"/>
        </w:rPr>
        <w:t>must</w:t>
      </w:r>
      <w:r w:rsidR="00665C73">
        <w:rPr>
          <w:rFonts w:eastAsiaTheme="minorEastAsia"/>
        </w:rPr>
        <w:t xml:space="preserve"> be assigned to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 w:rsidR="00665C73">
        <w:rPr>
          <w:rFonts w:eastAsiaTheme="minorEastAsia" w:hint="eastAsia"/>
        </w:rPr>
        <w:t>,</w:t>
      </w:r>
      <w:r w:rsidR="00665C73">
        <w:rPr>
          <w:rFonts w:eastAsiaTheme="minorEastAsia"/>
        </w:rPr>
        <w:t xml:space="preserve"> i.e. the cluster is convex.</w:t>
      </w:r>
    </w:p>
    <w:p w14:paraId="32027074" w14:textId="77777777" w:rsidR="0091187A" w:rsidRDefault="004366C7" w:rsidP="0091187A">
      <w:pPr>
        <w:keepNext/>
        <w:jc w:val="center"/>
      </w:pPr>
      <w:r w:rsidRPr="004366C7">
        <w:lastRenderedPageBreak/>
        <w:drawing>
          <wp:inline distT="0" distB="0" distL="0" distR="0" wp14:anchorId="3451CA4F" wp14:editId="40CAF923">
            <wp:extent cx="3619500" cy="365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88F7F" w14:textId="395B06D4" w:rsidR="00E652FB" w:rsidRDefault="0091187A" w:rsidP="0091187A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bookmarkStart w:id="0" w:name="_GoBack"/>
      <w:bookmarkEnd w:id="0"/>
    </w:p>
    <w:p w14:paraId="5F066E8B" w14:textId="77777777" w:rsidR="00E652FB" w:rsidRPr="00E652FB" w:rsidRDefault="00E652FB" w:rsidP="00E652FB"/>
    <w:p w14:paraId="176F2132" w14:textId="25D94527" w:rsidR="00E652FB" w:rsidRDefault="008412D4" w:rsidP="00847EAC">
      <w:r>
        <w:br w:type="page"/>
      </w:r>
    </w:p>
    <w:p w14:paraId="57C5E9FF" w14:textId="5FA0FB8F" w:rsidR="008412D4" w:rsidRDefault="008412D4" w:rsidP="00847EAC">
      <w:pPr>
        <w:pStyle w:val="Heading2"/>
        <w:spacing w:after="120"/>
      </w:pPr>
      <w:r>
        <w:lastRenderedPageBreak/>
        <w:t xml:space="preserve">(35 points) </w:t>
      </w:r>
      <w:r w:rsidRPr="008412D4">
        <w:t>Expectation-Maximization (</w:t>
      </w:r>
      <w:r>
        <w:t>EM</w:t>
      </w:r>
      <w:r w:rsidRPr="008412D4">
        <w:t>) for Mixture Model Clustering</w:t>
      </w:r>
    </w:p>
    <w:p w14:paraId="3DDF7F1B" w14:textId="2120272B" w:rsidR="008412D4" w:rsidRPr="00DB6A3A" w:rsidRDefault="00847EAC" w:rsidP="00DB6A3A">
      <w:pPr>
        <w:pStyle w:val="Heading3"/>
        <w:numPr>
          <w:ilvl w:val="0"/>
          <w:numId w:val="16"/>
        </w:numPr>
        <w:spacing w:before="120" w:after="120"/>
        <w:rPr>
          <w:rFonts w:ascii="cmbx12" w:hAnsi="cmbx12"/>
        </w:rPr>
      </w:pPr>
      <m:oMath>
        <m:r>
          <w:rPr>
            <w:rFonts w:ascii="Cambria Math" w:hAnsi="Cambria Math"/>
          </w:rPr>
          <m:t>Pr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∈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j</m:t>
                </m:r>
              </m:e>
              <m:sup>
                <m:r>
                  <w:rPr>
                    <w:rFonts w:ascii="Cambria Math" w:hAnsi="Cambria Math"/>
                  </w:rPr>
                  <m:t>th</m:t>
                </m:r>
              </m:sup>
            </m:sSup>
            <m:r>
              <w:rPr>
                <w:rFonts w:ascii="Cambria Math" w:hAnsi="Cambria Math"/>
              </w:rPr>
              <m:t xml:space="preserve"> distribution</m:t>
            </m:r>
          </m:e>
        </m:d>
      </m:oMath>
    </w:p>
    <w:p w14:paraId="35B2F952" w14:textId="1FF2B780" w:rsidR="00847EAC" w:rsidRPr="00847EAC" w:rsidRDefault="00847EAC" w:rsidP="00983554">
      <w:pPr>
        <w:rPr>
          <w:rFonts w:ascii="cmbx12" w:eastAsia="cmr10" w:hAnsi="cmbx12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</m:oMath>
      </m:oMathPara>
    </w:p>
    <w:p w14:paraId="3D76775A" w14:textId="34377E95" w:rsidR="00847EAC" w:rsidRPr="005C0E8C" w:rsidRDefault="00847EAC" w:rsidP="00983554">
      <w:pPr>
        <w:rPr>
          <w:rFonts w:ascii="cmbx12" w:hAnsi="cmbx12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lit/>
                      <m:sty m:val="p"/>
                    </m:rPr>
                    <w:rPr>
                      <w:rFonts w:ascii="Cambria Math" w:hAnsi="Cambria Math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num>
            <m:den>
              <m:nary>
                <m:naryPr>
                  <m:chr m:val="∑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m:rPr>
                          <m:lit/>
                          <m:sty m:val="p"/>
                        </m:rPr>
                        <w:rPr>
                          <w:rFonts w:ascii="Cambria Math" w:hAnsi="Cambria Math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den>
          </m:f>
        </m:oMath>
      </m:oMathPara>
    </w:p>
    <w:p w14:paraId="0C4D9B2F" w14:textId="77777777" w:rsidR="000A632A" w:rsidRDefault="000A632A" w:rsidP="000A632A">
      <w:pPr>
        <w:ind w:left="357" w:firstLine="420"/>
        <w:rPr>
          <w:rFonts w:ascii="cmbx12" w:hAnsi="cmbx12"/>
        </w:rPr>
      </w:pPr>
    </w:p>
    <w:p w14:paraId="4FFFEB20" w14:textId="43937DCB" w:rsidR="005C0E8C" w:rsidRPr="00847EAC" w:rsidRDefault="000A632A" w:rsidP="000A632A">
      <w:pPr>
        <w:ind w:left="357" w:firstLine="420"/>
        <w:rPr>
          <w:rFonts w:ascii="cmbx12" w:hAnsi="cmbx12"/>
        </w:rPr>
      </w:pPr>
      <w:r>
        <w:rPr>
          <w:rFonts w:ascii="cmbx12" w:hAnsi="cmbx12"/>
        </w:rPr>
        <w:t xml:space="preserve">Where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2π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rad>
          </m:den>
        </m:f>
        <m:r>
          <m:rPr>
            <m:sty m:val="p"/>
          </m:rPr>
          <w:rPr>
            <w:rFonts w:ascii="Cambria Math" w:hAnsi="Cambria Math"/>
          </w:rPr>
          <m:t>exp⁡</m:t>
        </m:r>
        <m:r>
          <w:rPr>
            <w:rFonts w:ascii="Cambria Math" w:hAnsi="Cambria Math"/>
          </w:rPr>
          <m:t>(-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-1</m:t>
            </m:r>
          </m:sup>
        </m:sSubSup>
        <m:r>
          <w:rPr>
            <w:rFonts w:ascii="Cambria Math" w:hAnsi="Cambria Math"/>
          </w:rPr>
          <m:t>(x-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))</m:t>
        </m:r>
      </m:oMath>
    </w:p>
    <w:p w14:paraId="2129EDC5" w14:textId="6ADC6B94" w:rsidR="00847EAC" w:rsidRPr="00847EAC" w:rsidRDefault="00847EAC" w:rsidP="00DB6A3A">
      <w:pPr>
        <w:pStyle w:val="Heading3"/>
        <w:spacing w:before="120" w:after="120"/>
        <w:rPr>
          <w:rFonts w:ascii="cmbx12" w:hAnsi="cmbx12"/>
        </w:rPr>
      </w:pPr>
      <m:oMath>
        <m:r>
          <m:rPr>
            <m:scr m:val="script"/>
            <m:sty m:val="p"/>
          </m:rP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</m:d>
      </m:oMath>
    </w:p>
    <w:p w14:paraId="2517FDE9" w14:textId="6B451CBC" w:rsidR="00847EAC" w:rsidRPr="00B00EA5" w:rsidRDefault="00B00EA5" w:rsidP="00847EAC">
      <w:pPr>
        <w:rPr>
          <w:rFonts w:ascii="cmbx12" w:eastAsia="cmr10" w:hAnsi="cmbx12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∏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lit/>
                    </m:rPr>
                    <w:rPr>
                      <w:rFonts w:ascii="Cambria Math" w:hAnsi="Cambria Math"/>
                    </w:rPr>
                    <m:t>|</m:t>
                  </m:r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e>
          </m:nary>
        </m:oMath>
      </m:oMathPara>
    </w:p>
    <w:p w14:paraId="7F0480D8" w14:textId="32131F58" w:rsidR="00983554" w:rsidRPr="00B00EA5" w:rsidRDefault="00B00EA5" w:rsidP="00847EAC">
      <w:pPr>
        <w:rPr>
          <w:rFonts w:ascii="cmbx12" w:eastAsia="cmr10" w:hAnsi="cmbx12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∏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lit/>
                    </m:rPr>
                    <w:rPr>
                      <w:rFonts w:ascii="Cambria Math" w:hAnsi="Cambria Math"/>
                    </w:rPr>
                    <m:t>|</m:t>
                  </m:r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e>
          </m:nary>
        </m:oMath>
      </m:oMathPara>
    </w:p>
    <w:p w14:paraId="2448EEA3" w14:textId="2CCF2ED4" w:rsidR="000A020D" w:rsidRPr="000A020D" w:rsidRDefault="00B00EA5" w:rsidP="00847EAC">
      <w:pPr>
        <w:rPr>
          <w:rFonts w:ascii="cmbx12" w:eastAsia="cmr10" w:hAnsi="cmbx12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∏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[</m:t>
              </m:r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lit/>
                        </m:rPr>
                        <w:rPr>
                          <w:rFonts w:ascii="Cambria Math" w:hAnsi="Cambria Math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hAnsi="Cambria Math"/>
                </w:rPr>
                <m:t>]</m:t>
              </m:r>
            </m:e>
          </m:nary>
        </m:oMath>
      </m:oMathPara>
    </w:p>
    <w:p w14:paraId="11526FD3" w14:textId="77777777" w:rsidR="001477E6" w:rsidRDefault="001477E6" w:rsidP="000A020D">
      <w:pPr>
        <w:ind w:left="357" w:firstLine="420"/>
        <w:rPr>
          <w:rFonts w:ascii="cmbx12" w:eastAsia="cmr10" w:hAnsi="cmbx12"/>
        </w:rPr>
      </w:pPr>
    </w:p>
    <w:p w14:paraId="5C48B16D" w14:textId="15DB18C8" w:rsidR="000A020D" w:rsidRPr="000A020D" w:rsidRDefault="000A020D" w:rsidP="000A020D">
      <w:pPr>
        <w:ind w:left="357" w:firstLine="420"/>
        <w:rPr>
          <w:rFonts w:ascii="cmbx12" w:eastAsia="cmr10" w:hAnsi="cmbx12"/>
        </w:rPr>
      </w:pPr>
      <w:r>
        <w:rPr>
          <w:rFonts w:ascii="cmbx12" w:eastAsia="cmr10" w:hAnsi="cmbx12"/>
        </w:rPr>
        <w:t>Log likelihood</w:t>
      </w:r>
    </w:p>
    <w:p w14:paraId="26C200BD" w14:textId="2D8A9FE6" w:rsidR="000A020D" w:rsidRPr="001477E6" w:rsidRDefault="000A020D" w:rsidP="001477E6">
      <w:pPr>
        <w:pStyle w:val="Heading3"/>
        <w:numPr>
          <w:ilvl w:val="0"/>
          <w:numId w:val="0"/>
        </w:numPr>
        <w:spacing w:before="120" w:after="120"/>
        <w:ind w:left="777" w:hanging="357"/>
        <w:rPr>
          <w:rFonts w:ascii="cmbx12" w:hAnsi="cmbx12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log</m:t>
          </m:r>
          <m:r>
            <m:rPr>
              <m:scr m:val="script"/>
              <m:sty m:val="p"/>
            </m:rP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log⁡</m:t>
              </m:r>
              <m:r>
                <w:rPr>
                  <w:rFonts w:ascii="Cambria Math" w:hAnsi="Cambria Math"/>
                </w:rPr>
                <m:t>[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p(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  <m:r>
                <w:rPr>
                  <w:rFonts w:ascii="Cambria Math" w:hAnsi="Cambria Math"/>
                </w:rPr>
                <m:t>]</m:t>
              </m:r>
            </m:e>
          </m:nary>
        </m:oMath>
      </m:oMathPara>
    </w:p>
    <w:p w14:paraId="71D435CD" w14:textId="1D880D76" w:rsidR="00983554" w:rsidRDefault="00983554" w:rsidP="00DB6A3A">
      <w:pPr>
        <w:pStyle w:val="Heading3"/>
        <w:spacing w:before="120" w:after="120"/>
      </w:pPr>
    </w:p>
    <w:tbl>
      <w:tblPr>
        <w:tblStyle w:val="TableGrid"/>
        <w:tblW w:w="0" w:type="auto"/>
        <w:tblInd w:w="1146" w:type="dxa"/>
        <w:tblLook w:val="04A0" w:firstRow="1" w:lastRow="0" w:firstColumn="1" w:lastColumn="0" w:noHBand="0" w:noVBand="1"/>
      </w:tblPr>
      <w:tblGrid>
        <w:gridCol w:w="409"/>
        <w:gridCol w:w="7796"/>
      </w:tblGrid>
      <w:tr w:rsidR="00B03C1E" w14:paraId="44D30301" w14:textId="77777777" w:rsidTr="00853E70">
        <w:tc>
          <w:tcPr>
            <w:tcW w:w="8205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3A896ACD" w14:textId="16CC24ED" w:rsidR="00B03C1E" w:rsidRDefault="00B03C1E" w:rsidP="00EA6A31">
            <w:pPr>
              <w:ind w:left="0"/>
            </w:pPr>
            <w:r>
              <w:rPr>
                <w:rFonts w:hint="eastAsia"/>
              </w:rPr>
              <w:t>Algo</w:t>
            </w:r>
            <w:r>
              <w:t>rithm 3.1 General Mixture Model</w:t>
            </w:r>
          </w:p>
        </w:tc>
      </w:tr>
      <w:tr w:rsidR="00B03C1E" w14:paraId="1A3EC27A" w14:textId="77777777" w:rsidTr="00853E70">
        <w:tc>
          <w:tcPr>
            <w:tcW w:w="409" w:type="dxa"/>
            <w:tcBorders>
              <w:left w:val="nil"/>
              <w:right w:val="nil"/>
            </w:tcBorders>
          </w:tcPr>
          <w:p w14:paraId="6E27109B" w14:textId="77777777" w:rsidR="00B03C1E" w:rsidRDefault="00B03C1E" w:rsidP="00EA6A31">
            <w:pPr>
              <w:ind w:left="0"/>
            </w:pPr>
          </w:p>
        </w:tc>
        <w:tc>
          <w:tcPr>
            <w:tcW w:w="7796" w:type="dxa"/>
            <w:tcBorders>
              <w:left w:val="nil"/>
              <w:right w:val="nil"/>
            </w:tcBorders>
          </w:tcPr>
          <w:p w14:paraId="78EEB0F4" w14:textId="77777777" w:rsidR="00B03C1E" w:rsidRDefault="00B03C1E" w:rsidP="00EA6A31">
            <w:pPr>
              <w:ind w:left="0"/>
            </w:pPr>
            <w:r>
              <w:rPr>
                <w:rFonts w:hint="eastAsia"/>
              </w:rPr>
              <w:t>I</w:t>
            </w:r>
            <w:r>
              <w:t xml:space="preserve">nitialize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...,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oMath>
          </w:p>
          <w:p w14:paraId="32B3F901" w14:textId="4E9B63F9" w:rsidR="00B03C1E" w:rsidRPr="00B03C1E" w:rsidRDefault="00B03C1E" w:rsidP="00EA6A31">
            <w:pPr>
              <w:ind w:left="0"/>
              <w:rPr>
                <w:b/>
              </w:rPr>
            </w:pPr>
            <w:r w:rsidRPr="00B03C1E">
              <w:rPr>
                <w:b/>
              </w:rPr>
              <w:t>Repeat</w:t>
            </w:r>
          </w:p>
          <w:p w14:paraId="32AB2BBA" w14:textId="77777777" w:rsidR="00B03C1E" w:rsidRDefault="00B03C1E" w:rsidP="00EA6A31">
            <w:pPr>
              <w:ind w:left="0"/>
              <w:rPr>
                <w:b/>
              </w:rPr>
            </w:pPr>
            <w:r>
              <w:tab/>
            </w:r>
            <w:r w:rsidRPr="00E562CD">
              <w:rPr>
                <w:b/>
              </w:rPr>
              <w:t>for all</w:t>
            </w:r>
            <w: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i &amp; α</m:t>
              </m:r>
            </m:oMath>
            <w:r w:rsidR="00E562CD">
              <w:rPr>
                <w:rFonts w:hint="eastAsia"/>
              </w:rPr>
              <w:t xml:space="preserve"> </w:t>
            </w:r>
            <w:r w:rsidR="00E562CD" w:rsidRPr="00E562CD">
              <w:rPr>
                <w:b/>
              </w:rPr>
              <w:t>do</w:t>
            </w:r>
          </w:p>
          <w:p w14:paraId="3BB41670" w14:textId="3C64CAA4" w:rsidR="00E562CD" w:rsidRPr="00A62E05" w:rsidRDefault="00E562CD" w:rsidP="00EA6A31">
            <w:pPr>
              <w:ind w:left="0"/>
              <w:rPr>
                <w:i/>
              </w:rPr>
            </w:pPr>
            <w:r>
              <w:tab/>
            </w:r>
            <w:r>
              <w:tab/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α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lit/>
                        </m:rPr>
                        <w:rPr>
                          <w:rFonts w:ascii="Cambria Math" w:hAnsi="Cambria Math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α</m:t>
                      </m:r>
                    </m:sub>
                  </m:sSub>
                </m:num>
                <m:den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lit/>
                            </m:rPr>
                            <w:rPr>
                              <w:rFonts w:ascii="Cambria Math" w:hAnsi="Cambria Math"/>
                            </w:rPr>
                            <m:t>|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</m:e>
                  </m:nary>
                </m:den>
              </m:f>
            </m:oMath>
          </w:p>
          <w:p w14:paraId="29C7C1A0" w14:textId="24BFCF45" w:rsidR="00E562CD" w:rsidRPr="00282D57" w:rsidRDefault="00E562CD" w:rsidP="00EA6A31">
            <w:pPr>
              <w:ind w:left="0"/>
              <w:rPr>
                <w:b/>
              </w:rPr>
            </w:pPr>
            <w:r>
              <w:tab/>
            </w:r>
            <w:r w:rsidR="00282D57" w:rsidRPr="00282D57">
              <w:rPr>
                <w:b/>
              </w:rPr>
              <w:t>e</w:t>
            </w:r>
            <w:r w:rsidRPr="00282D57">
              <w:rPr>
                <w:b/>
              </w:rPr>
              <w:t>nd for</w:t>
            </w:r>
          </w:p>
          <w:p w14:paraId="3472FB88" w14:textId="1A89685A" w:rsidR="00E562CD" w:rsidRDefault="00E562CD" w:rsidP="00EA6A31">
            <w:pPr>
              <w:ind w:left="0"/>
            </w:pPr>
            <w:r>
              <w:tab/>
            </w:r>
            <w:r w:rsidR="00282D57" w:rsidRPr="00282D57">
              <w:rPr>
                <w:b/>
              </w:rPr>
              <w:t>f</w:t>
            </w:r>
            <w:r w:rsidRPr="00282D57">
              <w:rPr>
                <w:b/>
              </w:rPr>
              <w:t>or</w:t>
            </w:r>
            <w:r>
              <w:t xml:space="preserve"> </w:t>
            </w:r>
            <m:oMath>
              <m:r>
                <w:rPr>
                  <w:rFonts w:ascii="Cambria Math" w:hAnsi="Cambria Math"/>
                </w:rPr>
                <m:t>α=1,…k</m:t>
              </m:r>
            </m:oMath>
            <w:r>
              <w:rPr>
                <w:rFonts w:hint="eastAsia"/>
              </w:rPr>
              <w:t xml:space="preserve"> </w:t>
            </w:r>
            <w:r w:rsidRPr="00282D57">
              <w:rPr>
                <w:b/>
              </w:rPr>
              <w:t>do</w:t>
            </w:r>
          </w:p>
          <w:p w14:paraId="08CA7F84" w14:textId="1DC67645" w:rsidR="00E562CD" w:rsidRPr="00282D57" w:rsidRDefault="00E562CD" w:rsidP="00EA6A31">
            <w:pPr>
              <w:ind w:left="0"/>
            </w:pPr>
            <w:r>
              <w:tab/>
            </w:r>
            <w:r>
              <w:tab/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α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w:rPr>
                          <w:rFonts w:ascii="Cambria Math" w:hAnsi="Cambria Math"/>
                        </w:rPr>
                        <m:t>argmax</m:t>
                      </m:r>
                    </m:e>
                    <m:li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sub>
                      </m:sSub>
                    </m:lim>
                  </m:limLow>
                </m:fName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w:rPr>
                          <w:rFonts w:ascii="Cambria Math" w:hAnsi="Cambria Math"/>
                        </w:rPr>
                        <m:t>argmax</m:t>
                      </m:r>
                    </m:e>
                    <m:li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sub>
                      </m:sSub>
                    </m:lim>
                  </m:limLow>
                </m:fName>
                <m:e>
                  <m:nary>
                    <m:naryPr>
                      <m:chr m:val="∏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[</m:t>
                      </m:r>
                      <m:nary>
                        <m:naryPr>
                          <m:chr m:val="∑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m:rPr>
                                  <m:lit/>
                                </m:rPr>
                                <w:rPr>
                                  <w:rFonts w:ascii="Cambria Math" w:hAnsi="Cambria Math"/>
                                </w:rPr>
                                <m:t>|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</m:e>
                  </m:nary>
                  <m:r>
                    <w:rPr>
                      <w:rFonts w:ascii="Cambria Math" w:hAnsi="Cambria Math"/>
                    </w:rPr>
                    <m:t>]</m:t>
                  </m:r>
                </m:e>
              </m:func>
            </m:oMath>
          </w:p>
          <w:p w14:paraId="4026F6A7" w14:textId="5A31591F" w:rsidR="00282D57" w:rsidRPr="00BF4BBB" w:rsidRDefault="00282D57" w:rsidP="00EA6A31">
            <w:pPr>
              <w:ind w:left="0"/>
              <w:rPr>
                <w:rFonts w:hint="eastAsia"/>
                <w:i/>
              </w:rPr>
            </w:pPr>
            <w:r>
              <w:tab/>
            </w:r>
            <w:r>
              <w:tab/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α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α</m:t>
                      </m:r>
                    </m:sub>
                  </m:sSub>
                </m:e>
              </m:nary>
            </m:oMath>
          </w:p>
          <w:p w14:paraId="5BC83944" w14:textId="2DC0B7F1" w:rsidR="00282D57" w:rsidRPr="00282D57" w:rsidRDefault="00282D57" w:rsidP="00EA6A31">
            <w:pPr>
              <w:ind w:left="0"/>
              <w:rPr>
                <w:b/>
              </w:rPr>
            </w:pPr>
            <w:r>
              <w:tab/>
            </w:r>
            <w:r w:rsidRPr="00282D57">
              <w:rPr>
                <w:b/>
              </w:rPr>
              <w:t>end for</w:t>
            </w:r>
          </w:p>
          <w:p w14:paraId="1D3A3F0C" w14:textId="556ABA70" w:rsidR="00282D57" w:rsidRPr="00A62E05" w:rsidRDefault="00282D57" w:rsidP="00EA6A31">
            <w:pPr>
              <w:ind w:left="0"/>
              <w:rPr>
                <w:i/>
              </w:rPr>
            </w:pPr>
            <w:r>
              <w:tab/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Θ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,...,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</m:e>
              </m:d>
            </m:oMath>
          </w:p>
          <w:p w14:paraId="0355E0CB" w14:textId="7D957103" w:rsidR="00282D57" w:rsidRDefault="00282D57" w:rsidP="00EA6A31">
            <w:pPr>
              <w:ind w:left="0"/>
            </w:pPr>
            <w:r>
              <w:tab/>
            </w:r>
            <w:r w:rsidRPr="00282D57">
              <w:rPr>
                <w:b/>
              </w:rPr>
              <w:t>if</w:t>
            </w:r>
            <w:r>
              <w:t xml:space="preserve"> </w:t>
            </w:r>
            <m:oMath>
              <m:r>
                <m:rPr>
                  <m:scr m:val="script"/>
                </m:rP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  <m:r>
                <m:rPr>
                  <m:scr m:val="script"/>
                </m:rPr>
                <w:rPr>
                  <w:rFonts w:ascii="Cambria Math" w:hAnsi="Cambria Math"/>
                </w:rPr>
                <m:t>-L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w:rPr>
                  <w:rFonts w:ascii="Cambria Math" w:hAnsi="Cambria Math"/>
                </w:rPr>
                <m:t>&gt;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ϵ</m:t>
              </m:r>
            </m:oMath>
          </w:p>
          <w:p w14:paraId="5B77F7EE" w14:textId="28A650F0" w:rsidR="00282D57" w:rsidRPr="00BF4BBB" w:rsidRDefault="00282D57" w:rsidP="00EA6A31">
            <w:pPr>
              <w:ind w:left="0"/>
              <w:rPr>
                <w:i/>
              </w:rPr>
            </w:pPr>
            <w:r>
              <w:tab/>
            </w:r>
            <w:r>
              <w:tab/>
            </w:r>
            <m:oMath>
              <m:r>
                <w:rPr>
                  <w:rFonts w:ascii="Cambria Math" w:hAnsi="Cambria Math" w:hint="eastAsia"/>
                </w:rPr>
                <m:t>Θ</m:t>
              </m:r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oMath>
          </w:p>
          <w:p w14:paraId="4CE73AB8" w14:textId="2CE38294" w:rsidR="00282D57" w:rsidRPr="00282D57" w:rsidRDefault="00282D57" w:rsidP="00EA6A31">
            <w:pPr>
              <w:ind w:left="0"/>
              <w:rPr>
                <w:b/>
              </w:rPr>
            </w:pPr>
            <w:r>
              <w:tab/>
            </w:r>
            <w:r w:rsidRPr="00282D57">
              <w:rPr>
                <w:b/>
              </w:rPr>
              <w:t>else</w:t>
            </w:r>
          </w:p>
          <w:p w14:paraId="6BB502F1" w14:textId="4B249553" w:rsidR="00E562CD" w:rsidRPr="00E562CD" w:rsidRDefault="00282D57" w:rsidP="00E668AC">
            <w:pPr>
              <w:ind w:left="0"/>
            </w:pPr>
            <w:r>
              <w:tab/>
            </w:r>
            <w:r>
              <w:tab/>
              <w:t>exit</w:t>
            </w:r>
          </w:p>
        </w:tc>
      </w:tr>
    </w:tbl>
    <w:p w14:paraId="071B07CF" w14:textId="0C81054C" w:rsidR="00983554" w:rsidRDefault="00983554" w:rsidP="00DB6A3A">
      <w:pPr>
        <w:pStyle w:val="Heading3"/>
        <w:spacing w:before="120" w:after="120"/>
      </w:pPr>
      <w:r>
        <w:lastRenderedPageBreak/>
        <w:t xml:space="preserve">Replace </w:t>
      </w: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lit/>
                <m:sty m:val="p"/>
              </m:rP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j</m:t>
                </m:r>
              </m:sub>
            </m:sSub>
          </m:e>
        </m:d>
      </m:oMath>
      <w:r>
        <w:t xml:space="preserve"> in </w:t>
      </w:r>
      <m:oMath>
        <m:r>
          <m:rPr>
            <m:scr m:val="script"/>
          </m:rPr>
          <w:rPr>
            <w:rFonts w:ascii="Cambria Math" w:hAnsi="Cambria Math"/>
          </w:rPr>
          <m:t>B</m:t>
        </m:r>
      </m:oMath>
      <w:r>
        <w:t xml:space="preserve"> with that of Bernoulli distribution:</w:t>
      </w:r>
    </w:p>
    <w:p w14:paraId="4CB4DF9E" w14:textId="10E3C7E5" w:rsidR="00983554" w:rsidRPr="00983554" w:rsidRDefault="00983554" w:rsidP="00983554">
      <m:oMathPara>
        <m:oMathParaPr>
          <m:jc m:val="left"/>
        </m:oMathParaPr>
        <m:oMath>
          <m:r>
            <m:rPr>
              <m:scr m:val="script"/>
            </m:rPr>
            <w:rPr>
              <w:rFonts w:ascii="Cambria Math" w:hAnsi="Cambria Math"/>
            </w:rPr>
            <m:t>B=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nary>
                <m:naryPr>
                  <m:chr m:val="∑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nary>
            </m:e>
          </m:nary>
          <m: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π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lit/>
                        </m:rPr>
                        <w:rPr>
                          <w:rFonts w:ascii="Cambria Math" w:hAnsi="Cambria Math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</m:e>
          </m:d>
        </m:oMath>
      </m:oMathPara>
    </w:p>
    <w:p w14:paraId="160207CB" w14:textId="7FD7FFB7" w:rsidR="00983554" w:rsidRPr="00983554" w:rsidRDefault="00983554" w:rsidP="00983554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nary>
                    <m:naryPr>
                      <m:chr m:val="∏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m=1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d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jm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im</m:t>
                              </m:r>
                            </m:sub>
                          </m:sSub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jm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im</m:t>
                              </m:r>
                            </m:sub>
                          </m:sSub>
                        </m:sup>
                      </m:sSup>
                    </m:e>
                  </m:nary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den>
              </m:f>
            </m:e>
          </m:d>
        </m:oMath>
      </m:oMathPara>
    </w:p>
    <w:p w14:paraId="32D30B2E" w14:textId="7D3AC6F9" w:rsidR="00983554" w:rsidRPr="000732D3" w:rsidRDefault="000732D3" w:rsidP="00983554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nary>
            </m:e>
          </m:nary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log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func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m=1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d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im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log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jm</m:t>
                          </m:r>
                        </m:sub>
                      </m:sSub>
                    </m:e>
                  </m:func>
                  <m:ctrlPr>
                    <w:rPr>
                      <w:rFonts w:ascii="Cambria Math" w:hAnsi="Cambria Math"/>
                      <w:i/>
                    </w:rPr>
                  </m:ctrlPr>
                </m:e>
              </m:nary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m=1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d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im</m:t>
                          </m:r>
                        </m:sub>
                      </m:sSub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log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jm</m:t>
                              </m:r>
                            </m:sub>
                          </m:sSub>
                        </m:e>
                      </m:d>
                    </m:e>
                  </m:func>
                  <m:ctrlPr>
                    <w:rPr>
                      <w:rFonts w:ascii="Cambria Math" w:hAnsi="Cambria Math"/>
                      <w:i/>
                    </w:rPr>
                  </m:ctrlPr>
                </m:e>
              </m:nary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log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func>
            </m:e>
          </m:d>
        </m:oMath>
      </m:oMathPara>
    </w:p>
    <w:p w14:paraId="45686109" w14:textId="7605AA3E" w:rsidR="000732D3" w:rsidRDefault="000732D3" w:rsidP="00983554">
      <w:r>
        <w:t xml:space="preserve">To find the MLE estimator, let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jm</m:t>
                </m:r>
              </m:sub>
            </m:sSub>
          </m:den>
        </m:f>
        <m:r>
          <m:rPr>
            <m:scr m:val="script"/>
          </m:rP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=0</m:t>
        </m:r>
      </m:oMath>
      <w:r>
        <w:t>, i.e.:</w:t>
      </w:r>
    </w:p>
    <w:p w14:paraId="7A0FC127" w14:textId="7C2E7B41" w:rsidR="000732D3" w:rsidRPr="00F46115" w:rsidRDefault="00456A33" w:rsidP="00983554">
      <w:pPr>
        <w:rPr>
          <w:i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jm</m:t>
                  </m:r>
                </m:sub>
              </m:sSub>
            </m:den>
          </m:f>
          <m:r>
            <m:rPr>
              <m:scr m:val="script"/>
            </m:rPr>
            <w:rPr>
              <w:rFonts w:ascii="Cambria Math" w:hAnsi="Cambria Math"/>
            </w:rPr>
            <m:t>B</m:t>
          </m:r>
        </m:oMath>
      </m:oMathPara>
    </w:p>
    <w:p w14:paraId="0C47C7F6" w14:textId="28D07831" w:rsidR="000732D3" w:rsidRPr="00F46115" w:rsidRDefault="00F46115" w:rsidP="00983554">
      <w:pPr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im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jm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im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jm</m:t>
                          </m:r>
                        </m:sub>
                      </m:sSub>
                    </m:den>
                  </m:f>
                </m:e>
              </m:d>
            </m:e>
          </m:nary>
          <m:r>
            <w:rPr>
              <w:rFonts w:ascii="Cambria Math" w:hAnsi="Cambria Math"/>
            </w:rPr>
            <m:t>=0</m:t>
          </m:r>
        </m:oMath>
      </m:oMathPara>
    </w:p>
    <w:p w14:paraId="46F2936D" w14:textId="29E74075" w:rsidR="000732D3" w:rsidRPr="00F46115" w:rsidRDefault="00F46115" w:rsidP="00983554">
      <w:pPr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jm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im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nary>
            </m:den>
          </m:f>
        </m:oMath>
      </m:oMathPara>
    </w:p>
    <w:sectPr w:rsidR="000732D3" w:rsidRPr="00F4611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6EB42A" w14:textId="77777777" w:rsidR="00BD3BB2" w:rsidRDefault="00BD3BB2" w:rsidP="00847EAC">
      <w:r>
        <w:separator/>
      </w:r>
    </w:p>
  </w:endnote>
  <w:endnote w:type="continuationSeparator" w:id="0">
    <w:p w14:paraId="3FC270B6" w14:textId="77777777" w:rsidR="00BD3BB2" w:rsidRDefault="00BD3BB2" w:rsidP="00847E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mr10">
    <w:altName w:val="Calibri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mb10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mbx12">
    <w:altName w:val="Calibri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FE864C" w14:textId="77777777" w:rsidR="00BD3BB2" w:rsidRDefault="00BD3BB2" w:rsidP="00847EAC">
      <w:r>
        <w:separator/>
      </w:r>
    </w:p>
  </w:footnote>
  <w:footnote w:type="continuationSeparator" w:id="0">
    <w:p w14:paraId="0709FD95" w14:textId="77777777" w:rsidR="00BD3BB2" w:rsidRDefault="00BD3BB2" w:rsidP="00847E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92FCB"/>
    <w:multiLevelType w:val="hybridMultilevel"/>
    <w:tmpl w:val="99D8988A"/>
    <w:lvl w:ilvl="0" w:tplc="825A4828">
      <w:start w:val="1"/>
      <w:numFmt w:val="lowerLetter"/>
      <w:lvlText w:val="(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" w15:restartNumberingAfterBreak="0">
    <w:nsid w:val="01E31189"/>
    <w:multiLevelType w:val="hybridMultilevel"/>
    <w:tmpl w:val="B4D6FC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390965"/>
    <w:multiLevelType w:val="hybridMultilevel"/>
    <w:tmpl w:val="A620B558"/>
    <w:lvl w:ilvl="0" w:tplc="5CBC3496">
      <w:start w:val="1"/>
      <w:numFmt w:val="lowerLetter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2F37B96"/>
    <w:multiLevelType w:val="hybridMultilevel"/>
    <w:tmpl w:val="1CA8ABBA"/>
    <w:lvl w:ilvl="0" w:tplc="4FA24C58">
      <w:start w:val="1"/>
      <w:numFmt w:val="lowerRoman"/>
      <w:lvlText w:val="(%1)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 w15:restartNumberingAfterBreak="0">
    <w:nsid w:val="2D7C2279"/>
    <w:multiLevelType w:val="multilevel"/>
    <w:tmpl w:val="C2B891D8"/>
    <w:styleLink w:val="mychapter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1A65F51"/>
    <w:multiLevelType w:val="multilevel"/>
    <w:tmpl w:val="97A4178A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pStyle w:val="Heading2"/>
      <w:lvlText w:val="%4."/>
      <w:lvlJc w:val="left"/>
      <w:pPr>
        <w:ind w:left="1680" w:hanging="420"/>
      </w:pPr>
      <w:rPr>
        <w:b/>
      </w:r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2F15446"/>
    <w:multiLevelType w:val="hybridMultilevel"/>
    <w:tmpl w:val="8CD2EDC2"/>
    <w:lvl w:ilvl="0" w:tplc="0DF254E6">
      <w:start w:val="1"/>
      <w:numFmt w:val="lowerLetter"/>
      <w:lvlText w:val="(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7" w15:restartNumberingAfterBreak="0">
    <w:nsid w:val="4A573E63"/>
    <w:multiLevelType w:val="hybridMultilevel"/>
    <w:tmpl w:val="2F4280E8"/>
    <w:lvl w:ilvl="0" w:tplc="DB748716">
      <w:start w:val="1"/>
      <w:numFmt w:val="lowerLetter"/>
      <w:pStyle w:val="Heading3"/>
      <w:lvlText w:val="(%1)"/>
      <w:lvlJc w:val="left"/>
      <w:pPr>
        <w:ind w:left="780" w:hanging="360"/>
      </w:pPr>
      <w:rPr>
        <w:rFonts w:ascii="cmr10" w:hAnsi="cmr10" w:hint="default"/>
        <w:i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56B34AA4"/>
    <w:multiLevelType w:val="hybridMultilevel"/>
    <w:tmpl w:val="9F1C5E32"/>
    <w:lvl w:ilvl="0" w:tplc="19842858">
      <w:start w:val="1"/>
      <w:numFmt w:val="lowerLetter"/>
      <w:lvlText w:val="(%1)"/>
      <w:lvlJc w:val="left"/>
      <w:pPr>
        <w:ind w:left="1146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9" w15:restartNumberingAfterBreak="0">
    <w:nsid w:val="5DDA30AC"/>
    <w:multiLevelType w:val="hybridMultilevel"/>
    <w:tmpl w:val="FA1A3F64"/>
    <w:lvl w:ilvl="0" w:tplc="05CE32DE">
      <w:start w:val="1"/>
      <w:numFmt w:val="lowerLetter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71F93047"/>
    <w:multiLevelType w:val="hybridMultilevel"/>
    <w:tmpl w:val="6BF03B02"/>
    <w:lvl w:ilvl="0" w:tplc="F88EFF78"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6"/>
  </w:num>
  <w:num w:numId="6">
    <w:abstractNumId w:val="10"/>
  </w:num>
  <w:num w:numId="7">
    <w:abstractNumId w:val="3"/>
  </w:num>
  <w:num w:numId="8">
    <w:abstractNumId w:val="7"/>
  </w:num>
  <w:num w:numId="9">
    <w:abstractNumId w:val="8"/>
  </w:num>
  <w:num w:numId="10">
    <w:abstractNumId w:val="9"/>
  </w:num>
  <w:num w:numId="11">
    <w:abstractNumId w:val="8"/>
    <w:lvlOverride w:ilvl="0">
      <w:startOverride w:val="1"/>
    </w:lvlOverride>
  </w:num>
  <w:num w:numId="12">
    <w:abstractNumId w:val="8"/>
  </w:num>
  <w:num w:numId="13">
    <w:abstractNumId w:val="8"/>
  </w:num>
  <w:num w:numId="14">
    <w:abstractNumId w:val="8"/>
  </w:num>
  <w:num w:numId="15">
    <w:abstractNumId w:val="7"/>
    <w:lvlOverride w:ilvl="0">
      <w:startOverride w:val="1"/>
    </w:lvlOverride>
  </w:num>
  <w:num w:numId="16">
    <w:abstractNumId w:val="7"/>
    <w:lvlOverride w:ilvl="0">
      <w:startOverride w:val="1"/>
    </w:lvlOverride>
  </w:num>
  <w:num w:numId="17">
    <w:abstractNumId w:val="7"/>
  </w:num>
  <w:num w:numId="18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TrueTypeFonts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0337"/>
    <w:rsid w:val="00012695"/>
    <w:rsid w:val="000166EA"/>
    <w:rsid w:val="00020FAD"/>
    <w:rsid w:val="00022541"/>
    <w:rsid w:val="0002624D"/>
    <w:rsid w:val="00026E4C"/>
    <w:rsid w:val="00030416"/>
    <w:rsid w:val="00031B01"/>
    <w:rsid w:val="00036967"/>
    <w:rsid w:val="00044973"/>
    <w:rsid w:val="00045409"/>
    <w:rsid w:val="00050D7A"/>
    <w:rsid w:val="000641A2"/>
    <w:rsid w:val="000669C2"/>
    <w:rsid w:val="000732D3"/>
    <w:rsid w:val="000760E6"/>
    <w:rsid w:val="00082871"/>
    <w:rsid w:val="00094BC9"/>
    <w:rsid w:val="0009516A"/>
    <w:rsid w:val="00095B3E"/>
    <w:rsid w:val="000A020D"/>
    <w:rsid w:val="000A4633"/>
    <w:rsid w:val="000A5E70"/>
    <w:rsid w:val="000A632A"/>
    <w:rsid w:val="000B4190"/>
    <w:rsid w:val="000B5654"/>
    <w:rsid w:val="000B72B2"/>
    <w:rsid w:val="000C7223"/>
    <w:rsid w:val="000D28EA"/>
    <w:rsid w:val="00104812"/>
    <w:rsid w:val="001104B6"/>
    <w:rsid w:val="001152BF"/>
    <w:rsid w:val="001201DA"/>
    <w:rsid w:val="001238D7"/>
    <w:rsid w:val="00130F31"/>
    <w:rsid w:val="00134C99"/>
    <w:rsid w:val="00141FE2"/>
    <w:rsid w:val="0014386A"/>
    <w:rsid w:val="001477E6"/>
    <w:rsid w:val="00155B48"/>
    <w:rsid w:val="00157B5C"/>
    <w:rsid w:val="00164EDC"/>
    <w:rsid w:val="00165031"/>
    <w:rsid w:val="00165949"/>
    <w:rsid w:val="001677DE"/>
    <w:rsid w:val="0017660D"/>
    <w:rsid w:val="00177B22"/>
    <w:rsid w:val="001905B0"/>
    <w:rsid w:val="001A4600"/>
    <w:rsid w:val="001A6DCB"/>
    <w:rsid w:val="001B3275"/>
    <w:rsid w:val="001E033A"/>
    <w:rsid w:val="001E152E"/>
    <w:rsid w:val="001F4F2F"/>
    <w:rsid w:val="001F682D"/>
    <w:rsid w:val="00200580"/>
    <w:rsid w:val="00202948"/>
    <w:rsid w:val="00212B4F"/>
    <w:rsid w:val="00213534"/>
    <w:rsid w:val="00221BC4"/>
    <w:rsid w:val="00225E7A"/>
    <w:rsid w:val="00243CB1"/>
    <w:rsid w:val="002506DC"/>
    <w:rsid w:val="00264854"/>
    <w:rsid w:val="0026751B"/>
    <w:rsid w:val="002700C8"/>
    <w:rsid w:val="00274510"/>
    <w:rsid w:val="0028280E"/>
    <w:rsid w:val="00282D57"/>
    <w:rsid w:val="00283699"/>
    <w:rsid w:val="00284F63"/>
    <w:rsid w:val="00286D36"/>
    <w:rsid w:val="00297A42"/>
    <w:rsid w:val="002B1841"/>
    <w:rsid w:val="002B4D2E"/>
    <w:rsid w:val="002B6454"/>
    <w:rsid w:val="002B7D8F"/>
    <w:rsid w:val="002C2E49"/>
    <w:rsid w:val="002C3339"/>
    <w:rsid w:val="002D554A"/>
    <w:rsid w:val="002E0EC3"/>
    <w:rsid w:val="002E14B9"/>
    <w:rsid w:val="002E71D7"/>
    <w:rsid w:val="002E7FC1"/>
    <w:rsid w:val="002F3F2A"/>
    <w:rsid w:val="002F41DF"/>
    <w:rsid w:val="002F4B33"/>
    <w:rsid w:val="002F679B"/>
    <w:rsid w:val="003032FD"/>
    <w:rsid w:val="00315DED"/>
    <w:rsid w:val="00331097"/>
    <w:rsid w:val="0033659A"/>
    <w:rsid w:val="003406DB"/>
    <w:rsid w:val="00374C1E"/>
    <w:rsid w:val="00377816"/>
    <w:rsid w:val="00384D0E"/>
    <w:rsid w:val="00390A60"/>
    <w:rsid w:val="00391276"/>
    <w:rsid w:val="00391B5F"/>
    <w:rsid w:val="003A045F"/>
    <w:rsid w:val="003C03E3"/>
    <w:rsid w:val="003C1CED"/>
    <w:rsid w:val="003D0F9A"/>
    <w:rsid w:val="003F282F"/>
    <w:rsid w:val="00403D4C"/>
    <w:rsid w:val="00411EE3"/>
    <w:rsid w:val="00414BA3"/>
    <w:rsid w:val="004246BC"/>
    <w:rsid w:val="004366C7"/>
    <w:rsid w:val="0043670F"/>
    <w:rsid w:val="00443521"/>
    <w:rsid w:val="0044474D"/>
    <w:rsid w:val="004521F9"/>
    <w:rsid w:val="004547B0"/>
    <w:rsid w:val="004552CE"/>
    <w:rsid w:val="004561AC"/>
    <w:rsid w:val="00456A33"/>
    <w:rsid w:val="0047400A"/>
    <w:rsid w:val="004845E6"/>
    <w:rsid w:val="00486719"/>
    <w:rsid w:val="004B1955"/>
    <w:rsid w:val="004B69FC"/>
    <w:rsid w:val="004C29ED"/>
    <w:rsid w:val="004C42CC"/>
    <w:rsid w:val="004E52AF"/>
    <w:rsid w:val="004E54D6"/>
    <w:rsid w:val="005049ED"/>
    <w:rsid w:val="00516E3C"/>
    <w:rsid w:val="00521D6F"/>
    <w:rsid w:val="0052304F"/>
    <w:rsid w:val="005409FF"/>
    <w:rsid w:val="00552E17"/>
    <w:rsid w:val="00554AE4"/>
    <w:rsid w:val="005735E3"/>
    <w:rsid w:val="00591851"/>
    <w:rsid w:val="00592B80"/>
    <w:rsid w:val="00593257"/>
    <w:rsid w:val="00597F16"/>
    <w:rsid w:val="005A0499"/>
    <w:rsid w:val="005A2E9A"/>
    <w:rsid w:val="005A454D"/>
    <w:rsid w:val="005A70AA"/>
    <w:rsid w:val="005B06A8"/>
    <w:rsid w:val="005B2F84"/>
    <w:rsid w:val="005C0E8C"/>
    <w:rsid w:val="005C2652"/>
    <w:rsid w:val="005D6195"/>
    <w:rsid w:val="005E335B"/>
    <w:rsid w:val="005E7054"/>
    <w:rsid w:val="005F19DA"/>
    <w:rsid w:val="005F4EEC"/>
    <w:rsid w:val="005F76E8"/>
    <w:rsid w:val="00606E63"/>
    <w:rsid w:val="00611409"/>
    <w:rsid w:val="006137D1"/>
    <w:rsid w:val="0062179C"/>
    <w:rsid w:val="006259BA"/>
    <w:rsid w:val="0063408E"/>
    <w:rsid w:val="006348FC"/>
    <w:rsid w:val="00637372"/>
    <w:rsid w:val="00642455"/>
    <w:rsid w:val="00647062"/>
    <w:rsid w:val="006473B2"/>
    <w:rsid w:val="00652FF5"/>
    <w:rsid w:val="006551E5"/>
    <w:rsid w:val="006576CD"/>
    <w:rsid w:val="006622D9"/>
    <w:rsid w:val="00665C73"/>
    <w:rsid w:val="00670FF6"/>
    <w:rsid w:val="00675517"/>
    <w:rsid w:val="00677E7A"/>
    <w:rsid w:val="00690DD1"/>
    <w:rsid w:val="00694EC1"/>
    <w:rsid w:val="006A6B35"/>
    <w:rsid w:val="006C24DC"/>
    <w:rsid w:val="006D2E7E"/>
    <w:rsid w:val="006E6746"/>
    <w:rsid w:val="006F1E35"/>
    <w:rsid w:val="00707174"/>
    <w:rsid w:val="00710337"/>
    <w:rsid w:val="00710964"/>
    <w:rsid w:val="0071189C"/>
    <w:rsid w:val="007139A4"/>
    <w:rsid w:val="007323B0"/>
    <w:rsid w:val="00740743"/>
    <w:rsid w:val="00742F01"/>
    <w:rsid w:val="0075101F"/>
    <w:rsid w:val="00753DA7"/>
    <w:rsid w:val="00757E4D"/>
    <w:rsid w:val="00762D7F"/>
    <w:rsid w:val="00765C90"/>
    <w:rsid w:val="00767441"/>
    <w:rsid w:val="00767A68"/>
    <w:rsid w:val="00773CA1"/>
    <w:rsid w:val="00785A92"/>
    <w:rsid w:val="0078700F"/>
    <w:rsid w:val="00790269"/>
    <w:rsid w:val="007933C3"/>
    <w:rsid w:val="007B0319"/>
    <w:rsid w:val="007B2C3D"/>
    <w:rsid w:val="007B317C"/>
    <w:rsid w:val="007B3820"/>
    <w:rsid w:val="007B434D"/>
    <w:rsid w:val="007B7602"/>
    <w:rsid w:val="007C1EA4"/>
    <w:rsid w:val="007C4C93"/>
    <w:rsid w:val="007D1FD7"/>
    <w:rsid w:val="007F137F"/>
    <w:rsid w:val="007F78C3"/>
    <w:rsid w:val="00803D10"/>
    <w:rsid w:val="00812CCC"/>
    <w:rsid w:val="0081566A"/>
    <w:rsid w:val="00827341"/>
    <w:rsid w:val="00833E4D"/>
    <w:rsid w:val="00834FE4"/>
    <w:rsid w:val="008412D4"/>
    <w:rsid w:val="008446D4"/>
    <w:rsid w:val="00847EAC"/>
    <w:rsid w:val="00851416"/>
    <w:rsid w:val="00853E70"/>
    <w:rsid w:val="0086034D"/>
    <w:rsid w:val="00865B23"/>
    <w:rsid w:val="00874861"/>
    <w:rsid w:val="00874A7B"/>
    <w:rsid w:val="00881E4F"/>
    <w:rsid w:val="008923FA"/>
    <w:rsid w:val="00892638"/>
    <w:rsid w:val="008A13B7"/>
    <w:rsid w:val="008A2533"/>
    <w:rsid w:val="008C1131"/>
    <w:rsid w:val="008C350E"/>
    <w:rsid w:val="008C76DF"/>
    <w:rsid w:val="008E579A"/>
    <w:rsid w:val="008E7B54"/>
    <w:rsid w:val="008F5292"/>
    <w:rsid w:val="008F5D6F"/>
    <w:rsid w:val="008F64BD"/>
    <w:rsid w:val="00904D4B"/>
    <w:rsid w:val="0091187A"/>
    <w:rsid w:val="00915BE9"/>
    <w:rsid w:val="00917736"/>
    <w:rsid w:val="00921C7D"/>
    <w:rsid w:val="00925EE2"/>
    <w:rsid w:val="00926F6C"/>
    <w:rsid w:val="00937CF7"/>
    <w:rsid w:val="00945A12"/>
    <w:rsid w:val="00954A7E"/>
    <w:rsid w:val="00973256"/>
    <w:rsid w:val="00976B09"/>
    <w:rsid w:val="00983554"/>
    <w:rsid w:val="00984422"/>
    <w:rsid w:val="00984E67"/>
    <w:rsid w:val="00990FE3"/>
    <w:rsid w:val="0099105E"/>
    <w:rsid w:val="0099794F"/>
    <w:rsid w:val="009A34D0"/>
    <w:rsid w:val="009A67F9"/>
    <w:rsid w:val="009C2E63"/>
    <w:rsid w:val="009D2625"/>
    <w:rsid w:val="009E4EAE"/>
    <w:rsid w:val="009F00D6"/>
    <w:rsid w:val="00A01495"/>
    <w:rsid w:val="00A07A13"/>
    <w:rsid w:val="00A07B42"/>
    <w:rsid w:val="00A12C91"/>
    <w:rsid w:val="00A1417C"/>
    <w:rsid w:val="00A1702E"/>
    <w:rsid w:val="00A35662"/>
    <w:rsid w:val="00A37255"/>
    <w:rsid w:val="00A459EF"/>
    <w:rsid w:val="00A53943"/>
    <w:rsid w:val="00A62512"/>
    <w:rsid w:val="00A62A12"/>
    <w:rsid w:val="00A62E05"/>
    <w:rsid w:val="00A82ABF"/>
    <w:rsid w:val="00A954E4"/>
    <w:rsid w:val="00A97B23"/>
    <w:rsid w:val="00AA7BD2"/>
    <w:rsid w:val="00AB414F"/>
    <w:rsid w:val="00AD2524"/>
    <w:rsid w:val="00AD74AA"/>
    <w:rsid w:val="00AE2F2B"/>
    <w:rsid w:val="00AE35A8"/>
    <w:rsid w:val="00B00EA5"/>
    <w:rsid w:val="00B01383"/>
    <w:rsid w:val="00B03C1E"/>
    <w:rsid w:val="00B2193E"/>
    <w:rsid w:val="00B37D82"/>
    <w:rsid w:val="00B402ED"/>
    <w:rsid w:val="00B455E5"/>
    <w:rsid w:val="00B52FB4"/>
    <w:rsid w:val="00B60037"/>
    <w:rsid w:val="00B654B0"/>
    <w:rsid w:val="00B91C84"/>
    <w:rsid w:val="00BA0428"/>
    <w:rsid w:val="00BA2644"/>
    <w:rsid w:val="00BB4703"/>
    <w:rsid w:val="00BB7A89"/>
    <w:rsid w:val="00BC0C2F"/>
    <w:rsid w:val="00BC1804"/>
    <w:rsid w:val="00BC67E1"/>
    <w:rsid w:val="00BD1519"/>
    <w:rsid w:val="00BD3BB2"/>
    <w:rsid w:val="00BD5974"/>
    <w:rsid w:val="00BE152B"/>
    <w:rsid w:val="00BE2FF4"/>
    <w:rsid w:val="00BE7877"/>
    <w:rsid w:val="00BF1302"/>
    <w:rsid w:val="00BF4BBB"/>
    <w:rsid w:val="00BF66B5"/>
    <w:rsid w:val="00C03B42"/>
    <w:rsid w:val="00C12D07"/>
    <w:rsid w:val="00C161BF"/>
    <w:rsid w:val="00C464AF"/>
    <w:rsid w:val="00C704BA"/>
    <w:rsid w:val="00C72024"/>
    <w:rsid w:val="00C73629"/>
    <w:rsid w:val="00C73B02"/>
    <w:rsid w:val="00C76D2C"/>
    <w:rsid w:val="00C85C3B"/>
    <w:rsid w:val="00C9239F"/>
    <w:rsid w:val="00CA2F4A"/>
    <w:rsid w:val="00CB4664"/>
    <w:rsid w:val="00CC18C2"/>
    <w:rsid w:val="00CC2BEA"/>
    <w:rsid w:val="00CC7212"/>
    <w:rsid w:val="00CD1AFB"/>
    <w:rsid w:val="00CD37F2"/>
    <w:rsid w:val="00CD7536"/>
    <w:rsid w:val="00CE4CCF"/>
    <w:rsid w:val="00CE54FC"/>
    <w:rsid w:val="00CF64A8"/>
    <w:rsid w:val="00D01C7D"/>
    <w:rsid w:val="00D03362"/>
    <w:rsid w:val="00D049C1"/>
    <w:rsid w:val="00D11860"/>
    <w:rsid w:val="00D12A46"/>
    <w:rsid w:val="00D21E8D"/>
    <w:rsid w:val="00D23912"/>
    <w:rsid w:val="00D52B03"/>
    <w:rsid w:val="00D577BD"/>
    <w:rsid w:val="00D57E2E"/>
    <w:rsid w:val="00D57FC9"/>
    <w:rsid w:val="00D6299A"/>
    <w:rsid w:val="00D75C3D"/>
    <w:rsid w:val="00D96DFC"/>
    <w:rsid w:val="00DB209F"/>
    <w:rsid w:val="00DB6907"/>
    <w:rsid w:val="00DB6A3A"/>
    <w:rsid w:val="00DC7D02"/>
    <w:rsid w:val="00DD015A"/>
    <w:rsid w:val="00DD084C"/>
    <w:rsid w:val="00DE57AE"/>
    <w:rsid w:val="00E010BD"/>
    <w:rsid w:val="00E079C5"/>
    <w:rsid w:val="00E118DC"/>
    <w:rsid w:val="00E16743"/>
    <w:rsid w:val="00E1761E"/>
    <w:rsid w:val="00E302E1"/>
    <w:rsid w:val="00E3066B"/>
    <w:rsid w:val="00E34986"/>
    <w:rsid w:val="00E36DA6"/>
    <w:rsid w:val="00E40E1F"/>
    <w:rsid w:val="00E40FE2"/>
    <w:rsid w:val="00E47FB2"/>
    <w:rsid w:val="00E51CCA"/>
    <w:rsid w:val="00E54774"/>
    <w:rsid w:val="00E562CD"/>
    <w:rsid w:val="00E62A41"/>
    <w:rsid w:val="00E652FB"/>
    <w:rsid w:val="00E668AC"/>
    <w:rsid w:val="00E719E8"/>
    <w:rsid w:val="00E7231B"/>
    <w:rsid w:val="00E72455"/>
    <w:rsid w:val="00E757CD"/>
    <w:rsid w:val="00E84D3C"/>
    <w:rsid w:val="00EA6A31"/>
    <w:rsid w:val="00EB1118"/>
    <w:rsid w:val="00EB26E0"/>
    <w:rsid w:val="00EB55EF"/>
    <w:rsid w:val="00ED2B75"/>
    <w:rsid w:val="00ED4845"/>
    <w:rsid w:val="00EE01D0"/>
    <w:rsid w:val="00EE3FD6"/>
    <w:rsid w:val="00EE556A"/>
    <w:rsid w:val="00F0541F"/>
    <w:rsid w:val="00F07071"/>
    <w:rsid w:val="00F11C99"/>
    <w:rsid w:val="00F15BBC"/>
    <w:rsid w:val="00F2314E"/>
    <w:rsid w:val="00F33520"/>
    <w:rsid w:val="00F46115"/>
    <w:rsid w:val="00F509A8"/>
    <w:rsid w:val="00F62EB4"/>
    <w:rsid w:val="00F6553E"/>
    <w:rsid w:val="00F761BF"/>
    <w:rsid w:val="00F826E0"/>
    <w:rsid w:val="00F91E2D"/>
    <w:rsid w:val="00F92F35"/>
    <w:rsid w:val="00FA3815"/>
    <w:rsid w:val="00FB6DBB"/>
    <w:rsid w:val="00FC2BCF"/>
    <w:rsid w:val="00FD0F08"/>
    <w:rsid w:val="00FD4086"/>
    <w:rsid w:val="00FD7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BAF184"/>
  <w15:chartTrackingRefBased/>
  <w15:docId w15:val="{3FF6943F-3C2F-4E88-B8A0-BE8380F20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47EAC"/>
    <w:pPr>
      <w:widowControl w:val="0"/>
      <w:ind w:left="1146"/>
    </w:pPr>
    <w:rPr>
      <w:rFonts w:ascii="cmr10" w:hAnsi="cmr10" w:cs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579A"/>
    <w:pPr>
      <w:keepNext/>
      <w:keepLines/>
      <w:spacing w:before="340" w:after="120" w:line="578" w:lineRule="auto"/>
      <w:jc w:val="center"/>
      <w:outlineLvl w:val="0"/>
    </w:pPr>
    <w:rPr>
      <w:rFonts w:eastAsia="cmb10"/>
      <w:bCs/>
      <w:kern w:val="44"/>
      <w:sz w:val="44"/>
      <w:szCs w:val="44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8E579A"/>
    <w:pPr>
      <w:numPr>
        <w:ilvl w:val="3"/>
        <w:numId w:val="2"/>
      </w:numPr>
      <w:spacing w:afterLines="50" w:after="156"/>
      <w:ind w:left="426" w:firstLineChars="0" w:firstLine="0"/>
      <w:outlineLvl w:val="1"/>
    </w:pPr>
    <w:rPr>
      <w:rFonts w:ascii="cmbx12" w:hAnsi="cmbx12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A07A13"/>
    <w:pPr>
      <w:numPr>
        <w:numId w:val="8"/>
      </w:numPr>
      <w:spacing w:beforeLines="50" w:before="50" w:afterLines="50" w:after="50"/>
      <w:ind w:left="777" w:firstLineChars="0" w:hanging="357"/>
      <w:outlineLvl w:val="2"/>
    </w:pPr>
    <w:rPr>
      <w:rFonts w:eastAsia="cmr1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A01495"/>
    <w:pPr>
      <w:ind w:firstLineChars="200" w:firstLine="420"/>
    </w:pPr>
  </w:style>
  <w:style w:type="character" w:customStyle="1" w:styleId="Heading1Char">
    <w:name w:val="Heading 1 Char"/>
    <w:basedOn w:val="DefaultParagraphFont"/>
    <w:link w:val="Heading1"/>
    <w:uiPriority w:val="9"/>
    <w:rsid w:val="008E579A"/>
    <w:rPr>
      <w:rFonts w:ascii="cmr10" w:eastAsia="cmb10" w:hAnsi="cmr10" w:cs="Times New Roman"/>
      <w:bCs/>
      <w:kern w:val="44"/>
      <w:sz w:val="44"/>
      <w:szCs w:val="44"/>
    </w:rPr>
  </w:style>
  <w:style w:type="character" w:customStyle="1" w:styleId="sc0">
    <w:name w:val="sc0"/>
    <w:basedOn w:val="DefaultParagraphFont"/>
    <w:rsid w:val="0047400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7">
    <w:name w:val="sc7"/>
    <w:basedOn w:val="DefaultParagraphFont"/>
    <w:rsid w:val="0047400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1">
    <w:name w:val="sc61"/>
    <w:basedOn w:val="DefaultParagraphFont"/>
    <w:rsid w:val="0047400A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31">
    <w:name w:val="sc31"/>
    <w:basedOn w:val="DefaultParagraphFont"/>
    <w:rsid w:val="0047400A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1">
    <w:name w:val="sc11"/>
    <w:basedOn w:val="DefaultParagraphFont"/>
    <w:rsid w:val="0047400A"/>
    <w:rPr>
      <w:rFonts w:ascii="Courier New" w:hAnsi="Courier New" w:cs="Courier New" w:hint="default"/>
      <w:color w:val="008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40F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E40FE2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E40FE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E40FE2"/>
    <w:rPr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E40FE2"/>
    <w:rPr>
      <w:color w:val="808080"/>
    </w:rPr>
  </w:style>
  <w:style w:type="paragraph" w:styleId="Revision">
    <w:name w:val="Revision"/>
    <w:hidden/>
    <w:uiPriority w:val="99"/>
    <w:semiHidden/>
    <w:rsid w:val="00516E3C"/>
  </w:style>
  <w:style w:type="numbering" w:customStyle="1" w:styleId="mychapter">
    <w:name w:val="mychapter"/>
    <w:basedOn w:val="NoList"/>
    <w:uiPriority w:val="99"/>
    <w:rsid w:val="00516E3C"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8E579A"/>
    <w:rPr>
      <w:rFonts w:ascii="cmbx12" w:eastAsia="cmr10" w:hAnsi="cmbx12" w:cs="Times New Roman"/>
      <w:sz w:val="24"/>
    </w:rPr>
  </w:style>
  <w:style w:type="table" w:styleId="PlainTable4">
    <w:name w:val="Plain Table 4"/>
    <w:basedOn w:val="TableNormal"/>
    <w:uiPriority w:val="44"/>
    <w:rsid w:val="00D57FC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A07A13"/>
    <w:rPr>
      <w:rFonts w:ascii="cmr10" w:eastAsia="cmr10" w:hAnsi="cmr10" w:cs="Times New Roman"/>
      <w:sz w:val="24"/>
    </w:rPr>
  </w:style>
  <w:style w:type="table" w:styleId="TableGrid">
    <w:name w:val="Table Grid"/>
    <w:basedOn w:val="TableNormal"/>
    <w:uiPriority w:val="39"/>
    <w:rsid w:val="00E40E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47F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7FB2"/>
    <w:rPr>
      <w:color w:val="808080"/>
      <w:shd w:val="clear" w:color="auto" w:fill="E6E6E6"/>
    </w:rPr>
  </w:style>
  <w:style w:type="paragraph" w:customStyle="1" w:styleId="Equation">
    <w:name w:val="Equation"/>
    <w:basedOn w:val="ListParagraph"/>
    <w:link w:val="EquationChar"/>
    <w:qFormat/>
    <w:rsid w:val="00847EAC"/>
    <w:pPr>
      <w:ind w:left="1843" w:firstLine="480"/>
    </w:pPr>
    <w:rPr>
      <w:rFonts w:ascii="Cambria Math" w:hAnsi="Cambria Math"/>
      <w:i/>
      <w:iCs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47EAC"/>
    <w:rPr>
      <w:rFonts w:ascii="cmr10" w:hAnsi="cmr10" w:cs="Times New Roman"/>
      <w:sz w:val="24"/>
    </w:rPr>
  </w:style>
  <w:style w:type="character" w:customStyle="1" w:styleId="EquationChar">
    <w:name w:val="Equation Char"/>
    <w:basedOn w:val="ListParagraphChar"/>
    <w:link w:val="Equation"/>
    <w:rsid w:val="00847EAC"/>
    <w:rPr>
      <w:rFonts w:ascii="Cambria Math" w:hAnsi="Cambria Math" w:cs="Times New Roman"/>
      <w:i/>
      <w:iCs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52304F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756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91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63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3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12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31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TEX">
      <a:majorFont>
        <a:latin typeface="cmr10"/>
        <a:ea typeface="等线 Light"/>
        <a:cs typeface=""/>
      </a:majorFont>
      <a:minorFont>
        <a:latin typeface="cmr10"/>
        <a:ea typeface="等线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42FB45-46AC-6E47-96BA-3A5343B6B6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999</TotalTime>
  <Pages>9</Pages>
  <Words>1121</Words>
  <Characters>6392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Jiarui Xing</dc:creator>
  <cp:keywords/>
  <dc:description/>
  <cp:lastModifiedBy>chunyuan li</cp:lastModifiedBy>
  <cp:revision>33</cp:revision>
  <cp:lastPrinted>2018-03-29T17:44:00Z</cp:lastPrinted>
  <dcterms:created xsi:type="dcterms:W3CDTF">2018-02-16T01:22:00Z</dcterms:created>
  <dcterms:modified xsi:type="dcterms:W3CDTF">2018-04-08T23:49:00Z</dcterms:modified>
</cp:coreProperties>
</file>