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03/03</w:t>
      </w:r>
    </w:p>
    <w:p>
      <w:pPr>
        <w:spacing w:after="0" w:before="240"/>
        <w:jc w:val="center"/>
      </w:pPr>
      <w:r>
        <w:rPr>
          <w:rFonts w:ascii="Palatino Linotype" w:hAnsi="Palatino Linotype" w:eastAsia="Palatino Linotype" w:cs="Palatino Linotype"/>
          <w:b w:val="0"/>
          <w:i w:val="0"/>
          <w:color w:val="ED220B"/>
          <w:sz w:val="28"/>
        </w:rPr>
        <w:t>Stichera on "Lord I Have Cried" — Tone 8</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8, Podoben: "How shall we call you"): Having reached midway through the fast,* strengthened by the power of the Cross,* let us glorify the Savior Lord who ascended upon it in the midst of the earth and cry:* Grant us, O Master,* to behold Your Passion and holy Resurrection,* bestowing upon us purification and great mercy.</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Let us tame our bodily passions by abstinence from food and renunciation of pleasures.* Let us kiss with faith the wood of the Cross,* for it is set forth for veneration* and sanctifies all by its divine grace.* Let us cry out to the Lord:* We give thanks to You, O Merciful One,* for by it You save our souls.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(Tone 8): Venerating the Cross today, let us all cry out:* Rejoice, O Tree of Life!* Rejoice, O holy scepter of Christ!* Rejoice, heavenly glory of mankind!* Rejoice, praise of rulers!* Rejoice, strength of faith! Rejoice, invincible weapon!* Rejoice, O banisher of enemies!* Rejoice, radiant light that saves the world!* Rejoice, great glory of the martyrs!* Rejoice, power of the righteous!* Rejoice, O light of angels!* Rejoice, O all-venerable Cross!</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We know you as a Man of God* by calling and in truth,* for you shone with virtues:* having experienced boundless poverty and hardship on earth,* you confirmed the faithful in their faith by miracles.* Therefore pray that our souls may be granted* peace and great mercy.</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With the dew of divine love* you extinguished the desires of the flesh, O Alexius.* You wisely chose the Wedding Chamber above all chambers* and preferred divine likeness to the angels over bodily sweetness.* With them pray that our souls may be granted* peace and great mercy.</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You lived unrecognized, O wise one,* at the gate of your noble parents,* enduring the abuse of your own servants for a long time.* And in dying, by miracles* you revealed your struggle,* healing infirmities* and driving away unclean spirits.</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Grievously ailing* with wicked passions is my soul.* Heal it, O Most Holy One,* who gave birth to the Healer and Savior of all, Christ,* who healed every wound of mankind* wounded by the evil design of the devil* and led us out of death.</w:t>
      </w:r>
    </w:p>
    <w:p>
      <w:pPr>
        <w:spacing w:after="0" w:before="240"/>
        <w:jc w:val="center"/>
      </w:pPr>
      <w:r>
        <w:rPr>
          <w:rFonts w:ascii="Palatino Linotype" w:hAnsi="Palatino Linotype" w:eastAsia="Palatino Linotype" w:cs="Palatino Linotype"/>
          <w:b w:val="0"/>
          <w:i w:val="0"/>
          <w:color w:val="ED220B"/>
          <w:sz w:val="28"/>
        </w:rPr>
        <w:t>Stichera at the Aposticha — Tone 8</w:t>
      </w:r>
    </w:p>
    <w:p>
      <w:pPr>
        <w:spacing w:after="0" w:before="280"/>
        <w:jc w:val="center"/>
      </w:pPr>
      <w:r>
        <w:rPr>
          <w:rFonts w:ascii="Palatino Linotype" w:hAnsi="Palatino Linotype" w:eastAsia="Palatino Linotype" w:cs="Palatino Linotype"/>
          <w:b w:val="0"/>
          <w:i w:val="0"/>
          <w:color w:val="000000"/>
          <w:sz w:val="28"/>
        </w:rPr>
        <w:t>(Tone 8): The many-worded Pharisee was rejected for his boasting,* while the humble Publican who prayed in silence was justified.* Therefore, O my soul, seeing the difference between them,* choose humility and take it to heart,* for Christ, as Lover of mankind,* promised to give His grace to the humble.</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The many-worded Pharisee was rejected for his boasting,* while the humble Publican who prayed in silence was justified.* Therefore, O my soul, seeing the difference between them,* choose humility and take it to heart,* for Christ, as Lover of mankind,* promised to give His grace to the humble.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 martyrs of the Lord, pray to our God* and entreat upon our souls an abundance of mercies* and cleansing from the multitude of sins, we beseech you.</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O Theotokos Virgin, Mother of God,* I take refuge under your holy protection,* for I know well that you heal the wounds of my soul.</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The Lord, mighty and strong; the Lord, mighty in battle.</w:t>
      </w:r>
    </w:p>
    <w:p>
      <w:pPr>
        <w:spacing w:after="0" w:before="280"/>
        <w:jc w:val="center"/>
      </w:pPr>
      <w:r>
        <w:rPr>
          <w:rFonts w:ascii="Palatino Linotype" w:hAnsi="Palatino Linotype" w:eastAsia="Palatino Linotype" w:cs="Palatino Linotype"/>
          <w:b w:val="0"/>
          <w:i/>
          <w:color w:val="000000"/>
          <w:sz w:val="28"/>
        </w:rPr>
        <w:t>Verse: The earth is the Lord's and the fullness thereof, the world and all who dwell therein.</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4:8-15.</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5:1-15.</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