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03/16</w:t>
      </w:r>
    </w:p>
    <w:p>
      <w:pPr>
        <w:spacing w:after="0" w:before="240"/>
        <w:jc w:val="center"/>
      </w:pPr>
      <w:r>
        <w:rPr>
          <w:rFonts w:ascii="Palatino Linotype" w:hAnsi="Palatino Linotype" w:eastAsia="Palatino Linotype" w:cs="Palatino Linotype"/>
          <w:b w:val="0"/>
          <w:i w:val="0"/>
          <w:color w:val="ED220B"/>
          <w:sz w:val="28"/>
        </w:rPr>
        <w:t>Stichera on "Lord I Have Cried" — Tone 7</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7): As the Prodigal Son I come to You, O Merciful One.* Receive me, falling at Your feet, among Your hired servants, O God,* and have mercy on me, O Lover of mankind.</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Like those who fell among thieves and were wounded,* so we have fallen into a multitude of sins, and our soul is wounded.* To whom then shall we run, being guilty?* Only to You, O merciful Physician of souls:* Pour out upon us, O God, Your great mercy.</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Do not cut us sinners down like the barren fig tree,* but leave us for more years,* watering our souls with tears of repentance,* that we may bring forth fruits of charity.</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Being the Sun of Righteousness,* illumine the hearts of those who sing to You:* O Lord — glory to You!</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O Lord, You willingly stretched out Your hands upon the Cross.* Therefore, as good and Lover of mankind,* grant also us, enlightened by fasting, prayer, abstinence, and charity,* to worship it with a contrite heart.</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Lord, cleanse the multitude of our sins* by the abundance of Your mercies, O All-Merciful,* and deign, as Lover of mankind, to let us behold Your Cross with a pure soul* and kiss it in the coming week of fasting.</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O wondrous sight!* We behold the tree on which Christ willingly was crucified in the flesh.* The world therefore bows down and, being enlightened, cries:* O power of the Cross! Your very sight burns the demons,* and the sign of your cross, like fire, destroys them.* We magnify you, O most glorious Tree,* we honor and with awe venerate you,* and glorify God, who through you gives us life everlasting.</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How shall we call you, O glorious one?* A mighty warrior of the King and God,* who manfully overthrew the ungodliness of the bodiless ones,* a luminary shining with spiritual light,* a most powerful destroyer of idols,* a most fervent athlete,* a lawful sufferer.* Pray that our souls may be saved.</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How shall we now call you, O glorious one?* A river of life-bearing water* that pours on us spiritual abundance,* an inexhaustible flood of healings for those in trouble,* a cup overflowing with sacred drink,* a most true wonder-worker,* a peer of the bodiless ones.* Pray that our souls may be saved.</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How shall we call you, O holy one?* A guide of the lost, an intercessor for sinners,* a true physician amid the storms of misfortune,* a fragrant sprout of Paradise most precious,* a first-fruit and foundation of the martyrs,* an ever-flowing fount of wonders,* a valiant champion.* Pray that our souls may be saved.</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To whom have you become like, O miserable soul,* in no way arising to repentance* and having no dread of the fire awaiting the wicked?* Arise and call upon the one swift to help,* and cry out: O Virgin Mother,* pray to Your Son and our God* to deliver me from the snare of the deceiver!</w:t>
      </w:r>
    </w:p>
    <w:p>
      <w:pPr>
        <w:spacing w:after="0" w:before="240"/>
        <w:jc w:val="center"/>
      </w:pPr>
      <w:r>
        <w:rPr>
          <w:rFonts w:ascii="Palatino Linotype" w:hAnsi="Palatino Linotype" w:eastAsia="Palatino Linotype" w:cs="Palatino Linotype"/>
          <w:b w:val="0"/>
          <w:i w:val="0"/>
          <w:color w:val="ED220B"/>
          <w:sz w:val="28"/>
        </w:rPr>
        <w:t>Stichera at the Aposticha — Tone 8</w:t>
      </w:r>
    </w:p>
    <w:p>
      <w:pPr>
        <w:spacing w:after="0" w:before="280"/>
        <w:jc w:val="center"/>
      </w:pPr>
      <w:r>
        <w:rPr>
          <w:rFonts w:ascii="Palatino Linotype" w:hAnsi="Palatino Linotype" w:eastAsia="Palatino Linotype" w:cs="Palatino Linotype"/>
          <w:b w:val="0"/>
          <w:i w:val="0"/>
          <w:color w:val="000000"/>
          <w:sz w:val="28"/>
        </w:rPr>
        <w:t>(Tone 8): We dare not, in our wretchedness, for our wicked deeds,* lift our eyes to heaven.* But like the Publican, groaning, we cry to You:* O God, cleanse us sinners,* and as the only good One, deliver us from the hypocrisy of the Pharisee.</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We dare not, in our wretchedness, for our wicked deeds,* lift our eyes to heaven.* But like the Publican, groaning, we cry to You:* O God, cleanse us sinners,* and as the only good One, deliver us from the hypocrisy of the Pharisee.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O martyrs of the Lord! You sanctify every place* and heal every infirmity.* We beseech you: pray now* that our souls may be delivered from the snares of the enemy.</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The heavenly choirs hymn your praises, O full of grace, Virgin Mother,* and we glorify your ineffable birthgiving, O Theotokos.* Pray that our souls may be saved.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You have given those who fear Your name an inheritance, O Lord.</w:t>
      </w:r>
    </w:p>
    <w:p>
      <w:pPr>
        <w:spacing w:after="0" w:before="280"/>
        <w:jc w:val="center"/>
      </w:pPr>
      <w:r>
        <w:rPr>
          <w:rFonts w:ascii="Palatino Linotype" w:hAnsi="Palatino Linotype" w:eastAsia="Palatino Linotype" w:cs="Palatino Linotype"/>
          <w:b w:val="0"/>
          <w:i/>
          <w:color w:val="000000"/>
          <w:sz w:val="28"/>
        </w:rPr>
        <w:t>Verse: Hear my cry, O God; listen to my prayer.</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8:4-21.</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10:31-11:12.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We flee to your compassion, O Virgin Mother of God;* do not despise our prayers in our needs,* but deliver us from harm, O only pure and blessed one.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