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so7l5g3rib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Market Comparables Collected (June 2025)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526.3999999999999"/>
        <w:gridCol w:w="2152.8"/>
        <w:gridCol w:w="1418.4"/>
        <w:gridCol w:w="1796.3999999999999"/>
        <w:gridCol w:w="2466"/>
        <w:tblGridChange w:id="0">
          <w:tblGrid>
            <w:gridCol w:w="1526.3999999999999"/>
            <w:gridCol w:w="2152.8"/>
            <w:gridCol w:w="1418.4"/>
            <w:gridCol w:w="1796.3999999999999"/>
            <w:gridCol w:w="2466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Provider /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 &amp; security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Price (CAD / 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Campus / commuter bike 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Univ. of Manitoba, Fort Garry Campus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Individual outdoor steel pod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umanitoba.ca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Red River College Polytech (downtown)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Individual outdoor steel pod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$35 per 10‑mo. term ≈ </w:t>
            </w:r>
            <w:r w:rsidDel="00000000" w:rsidR="00000000" w:rsidRPr="00000000">
              <w:rPr>
                <w:b w:val="1"/>
                <w:rtl w:val="0"/>
              </w:rPr>
              <w:t xml:space="preserve">$3.50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rrc.ca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RRC Polytech (second program)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Monthly rental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rrc.ca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TransLink Bike‑Parkade (Vancouver, indoor shared cage)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Shared FOB‑access cage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translink.ca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UBC Vancouver (individ. locker, indoor)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Individual steel pod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planning.ubc.ca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Commercial self‑storage (Winnipeg, heated/indoor)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U‑Haul – 5 × 5 ft (25 ft²)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Secured indoor locker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$114.95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uhaul.com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Archibald Storage – 5 × 15 ft special (75 ft²)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Heated indoor locker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$75.00</w:t>
            </w:r>
            <w:r w:rsidDel="00000000" w:rsidR="00000000" w:rsidRPr="00000000">
              <w:rPr>
                <w:rtl w:val="0"/>
              </w:rPr>
              <w:t xml:space="preserve"> (promo)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archibaldstorage.ca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Winnipeg average – 10 × 10 ft (100 ft²)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Heated indoor locker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$228.00</w:t>
            </w:r>
            <w:r w:rsidDel="00000000" w:rsidR="00000000" w:rsidRPr="00000000">
              <w:rPr>
                <w:rtl w:val="0"/>
              </w:rPr>
              <w:t xml:space="preserve"> (mean of 18 facilities)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winnipeg-mb.findstoragefast.ca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nyqysvo7i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the “bike‑storage room” compares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&amp; exclusivity</w:t>
      </w:r>
      <w:r w:rsidDel="00000000" w:rsidR="00000000" w:rsidRPr="00000000">
        <w:rPr>
          <w:rtl w:val="0"/>
        </w:rPr>
        <w:t xml:space="preserve"> – Unlike campus lockers (thin‐walled pods outdoors) or shared cages, the room has a solid core door with card reader (see </w:t>
      </w:r>
      <w:r w:rsidDel="00000000" w:rsidR="00000000" w:rsidRPr="00000000">
        <w:rPr>
          <w:i w:val="1"/>
          <w:rtl w:val="0"/>
        </w:rPr>
        <w:t xml:space="preserve">door photo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Heated, indoor &amp; on‑site</w:t>
      </w:r>
      <w:r w:rsidDel="00000000" w:rsidR="00000000" w:rsidRPr="00000000">
        <w:rPr>
          <w:rtl w:val="0"/>
        </w:rPr>
        <w:t xml:space="preserve"> – Eliminates transport time/cost inherent in off‑site self‑storage.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Volume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Photographs show the room comfortably accommodates a full‑size refrigerator (≈30 in wide) with at least one additional fridge‑width to spare on each side, indicating a footprint of roughly 7 ft × 9 ft ≈ </w:t>
      </w:r>
      <w:r w:rsidDel="00000000" w:rsidR="00000000" w:rsidRPr="00000000">
        <w:rPr>
          <w:b w:val="1"/>
          <w:rtl w:val="0"/>
        </w:rPr>
        <w:t xml:space="preserve">63 ft²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Multi‑purpose use</w:t>
      </w:r>
      <w:r w:rsidDel="00000000" w:rsidR="00000000" w:rsidRPr="00000000">
        <w:rPr>
          <w:rtl w:val="0"/>
        </w:rPr>
        <w:t xml:space="preserve"> – Landlord initially directed you to “move your locker items” (general storage), not just a single bicycle, signalling parity with the former 35 ft² basement locker credited at </w:t>
      </w:r>
      <w:r w:rsidDel="00000000" w:rsidR="00000000" w:rsidRPr="00000000">
        <w:rPr>
          <w:b w:val="1"/>
          <w:rtl w:val="0"/>
        </w:rPr>
        <w:t xml:space="preserve">$94.70 / mo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s3xy40gor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Valuation Methodologies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3071.3260530421217"/>
        <w:gridCol w:w="2750.078003120125"/>
        <w:gridCol w:w="3538.5959438377536"/>
        <w:tblGridChange w:id="0">
          <w:tblGrid>
            <w:gridCol w:w="3071.3260530421217"/>
            <w:gridCol w:w="2750.078003120125"/>
            <w:gridCol w:w="3538.595943837753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Replacement‑cost (self‑storage)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25 ft² locker = $114.95 → scale to 63 ft²: 63/25 × $114.95 ≈ </w:t>
            </w:r>
            <w:r w:rsidDel="00000000" w:rsidR="00000000" w:rsidRPr="00000000">
              <w:rPr>
                <w:b w:val="1"/>
                <w:rtl w:val="0"/>
              </w:rPr>
              <w:t xml:space="preserve">$290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Upper‑bound proxy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uhaul.com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Market‑average interpolation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 ft² locker average = $228 → 63 ft² proportion (0.63) ≈ </w:t>
            </w:r>
            <w:r w:rsidDel="00000000" w:rsidR="00000000" w:rsidRPr="00000000">
              <w:rPr>
                <w:b w:val="1"/>
                <w:rtl w:val="0"/>
              </w:rPr>
              <w:t xml:space="preserve">$144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Mid‑range (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winnipeg-mb.findstoragefast.ca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8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Upgrade premium on prior RTB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Old basement locker credit $94.70; add 50 % for larger, private, heated room = </w:t>
            </w:r>
            <w:r w:rsidDel="00000000" w:rsidR="00000000" w:rsidRPr="00000000">
              <w:rPr>
                <w:b w:val="1"/>
                <w:rtl w:val="0"/>
              </w:rPr>
              <w:t xml:space="preserve">$142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Aligns with size differential</w:t>
            </w:r>
          </w:p>
        </w:tc>
      </w:tr>
      <w:tr>
        <w:trPr>
          <w:cantSplit w:val="0"/>
          <w:trHeight w:val="3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Campus benchmark uplift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Highest Winnipeg campus locker $15; factor ×10 for indoor/private/residential convenience = </w:t>
            </w:r>
            <w:r w:rsidDel="00000000" w:rsidR="00000000" w:rsidRPr="00000000">
              <w:rPr>
                <w:b w:val="1"/>
                <w:rtl w:val="0"/>
              </w:rPr>
              <w:t xml:space="preserve">$150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Contextual floor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umanitoba.ca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mi6cphtj3y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Recommended pleading figure</w:t>
      </w:r>
    </w:p>
    <w:p w:rsidR="00000000" w:rsidDel="00000000" w:rsidP="00000000" w:rsidRDefault="00000000" w:rsidRPr="00000000" w14:paraId="00000048">
      <w:pPr>
        <w:spacing w:after="360" w:before="360" w:lineRule="auto"/>
        <w:rPr/>
      </w:pPr>
      <w:r w:rsidDel="00000000" w:rsidR="00000000" w:rsidRPr="00000000">
        <w:rPr>
          <w:i w:val="1"/>
          <w:rtl w:val="0"/>
        </w:rPr>
        <w:t xml:space="preserve">Adopt a two‑tiered ask</w:t>
      </w:r>
      <w:r w:rsidDel="00000000" w:rsidR="00000000" w:rsidRPr="00000000">
        <w:rPr>
          <w:rtl w:val="0"/>
        </w:rPr>
        <w:t xml:space="preserve"> to preserve credibility while anchoring high: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claim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$150 / month</w:t>
      </w:r>
      <w:r w:rsidDel="00000000" w:rsidR="00000000" w:rsidRPr="00000000">
        <w:rPr>
          <w:rtl w:val="0"/>
        </w:rPr>
        <w:t xml:space="preserve"> (rounded)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Matches both the size‑adjusted average ($144) and a 50 % premium over the former RTB‑credited locker, reflecting superior security and exclusivity.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Alternative claim (without prejudice)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rtl w:val="0"/>
        </w:rPr>
        <w:t xml:space="preserve">$225 / month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If the Commission treats the room as functionally equivalent to a 10 × 10 self‑storage unit supplied on‑site, the $225 figure is defensible under the replacement‑cost approach.</w:t>
        <w:br w:type="textWrapping"/>
      </w:r>
    </w:p>
    <w:p w:rsidR="00000000" w:rsidDel="00000000" w:rsidP="00000000" w:rsidRDefault="00000000" w:rsidRPr="00000000" w14:paraId="0000004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Include a brief expert‑style rationale in Schedule 1:</w:t>
      </w:r>
    </w:p>
    <w:p w:rsidR="00000000" w:rsidDel="00000000" w:rsidP="00000000" w:rsidRDefault="00000000" w:rsidRPr="00000000" w14:paraId="0000004C">
      <w:pPr>
        <w:spacing w:after="360" w:before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“Comparable heated self‑storage in Winnipeg averages $114.95 for 25 ft² and $228.00 for 100 ft². Photographic evidence shows the substitute bike‑storage room is ~63 ft², secure, and indoors, warranting a proportionate valuation of $150.00 per month (rounded), with an upper‑bound replacement‑cost of $225.00.”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86ywo6nzy0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Draft language for your filing</w:t>
      </w:r>
    </w:p>
    <w:p w:rsidR="00000000" w:rsidDel="00000000" w:rsidP="00000000" w:rsidRDefault="00000000" w:rsidRPr="00000000" w14:paraId="0000004F">
      <w:pPr>
        <w:spacing w:after="360" w:before="36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Valuation of Withdrawn Service – ‘Bike‑Storage Room’</w:t>
        <w:br w:type="textWrapping"/>
      </w:r>
      <w:r w:rsidDel="00000000" w:rsidR="00000000" w:rsidRPr="00000000">
        <w:rPr>
          <w:rtl w:val="0"/>
        </w:rPr>
        <w:t xml:space="preserve"> Pursuant to RTA ss. 7(5), 127(1), 138(1), and 154(2)(b), the Tenant seeks a rent reduction of </w:t>
      </w:r>
      <w:r w:rsidDel="00000000" w:rsidR="00000000" w:rsidRPr="00000000">
        <w:rPr>
          <w:b w:val="1"/>
          <w:rtl w:val="0"/>
        </w:rPr>
        <w:t xml:space="preserve">$150.00 per month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rtl w:val="0"/>
        </w:rPr>
        <w:t xml:space="preserve">1 May 2024</w:t>
      </w:r>
      <w:r w:rsidDel="00000000" w:rsidR="00000000" w:rsidRPr="00000000">
        <w:rPr>
          <w:rtl w:val="0"/>
        </w:rPr>
        <w:t xml:space="preserve"> onward, representing the fair replacement cost of an exclusive, heated, ~63 ft² storage room within the building. Comparative Winnipeg storage rates (U‑Haul &amp; industry average) and campus locker benchmarks are detailed in Schedule 1, Table A. Should the Commission deem a direct replacement‑cost measure more appropriate, the Tenant relies on the $228.00 / 100 ft² industry average and claims an upper‑bound of </w:t>
      </w:r>
      <w:r w:rsidDel="00000000" w:rsidR="00000000" w:rsidRPr="00000000">
        <w:rPr>
          <w:b w:val="1"/>
          <w:rtl w:val="0"/>
        </w:rPr>
        <w:t xml:space="preserve">$225.00 per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This dual‑valuation strategy shows diligence, provides objective market data, and gives the Commission the discretion to adopt either figure without requiring new evidence.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uhaul.com/Locations/Self-Storage-near-Winnipeg-MB-R3J1J9/827037/?utm_source=chatgpt.com" TargetMode="External"/><Relationship Id="rId10" Type="http://schemas.openxmlformats.org/officeDocument/2006/relationships/hyperlink" Target="https://planning.ubc.ca/transportation/cycling/discounts-and-resources/secure-bike-parking?utm_source=chatgpt.com" TargetMode="External"/><Relationship Id="rId13" Type="http://schemas.openxmlformats.org/officeDocument/2006/relationships/hyperlink" Target="https://winnipeg-mb.findstoragefast.ca/?utm_source=chatgpt.com" TargetMode="External"/><Relationship Id="rId12" Type="http://schemas.openxmlformats.org/officeDocument/2006/relationships/hyperlink" Target="https://www.archibaldstorage.ca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ranslink.ca/rider-guide/bike-and-ride-on-transit/bike-parking?utm_source=chatgpt.com" TargetMode="External"/><Relationship Id="rId15" Type="http://schemas.openxmlformats.org/officeDocument/2006/relationships/hyperlink" Target="https://winnipeg-mb.findstoragefast.ca/?utm_source=chatgpt.com" TargetMode="External"/><Relationship Id="rId14" Type="http://schemas.openxmlformats.org/officeDocument/2006/relationships/hyperlink" Target="https://www.uhaul.com/Locations/Self-Storage-near-Winnipeg-MB-R3J1J9/827037/?utm_source=chatgpt.com" TargetMode="External"/><Relationship Id="rId16" Type="http://schemas.openxmlformats.org/officeDocument/2006/relationships/hyperlink" Target="https://umanitoba.ca/about-um/our-campuses/getting-here/biking-campu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umanitoba.ca/about-um/our-campuses/getting-here/biking-campus?utm_source=chatgpt.com" TargetMode="External"/><Relationship Id="rId7" Type="http://schemas.openxmlformats.org/officeDocument/2006/relationships/hyperlink" Target="https://www.rrc.ca/parking/bike/bike-lockers/?utm_source=chatgpt.com" TargetMode="External"/><Relationship Id="rId8" Type="http://schemas.openxmlformats.org/officeDocument/2006/relationships/hyperlink" Target="https://www.rrc.ca/redgreen/2017/10/15/bike-lockers-rent-yours-today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