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lineRule="auto"/>
        <w:rPr/>
      </w:pPr>
      <w:r w:rsidDel="00000000" w:rsidR="00000000" w:rsidRPr="00000000">
        <w:rPr>
          <w:b w:val="1"/>
          <w:rtl w:val="0"/>
        </w:rPr>
        <w:t xml:space="preserve">Residential Tenancies Commission – Preliminary Merits Review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Complainant:</w:t>
      </w:r>
      <w:r w:rsidDel="00000000" w:rsidR="00000000" w:rsidRPr="00000000">
        <w:rPr>
          <w:rtl w:val="0"/>
        </w:rPr>
        <w:t xml:space="preserve"> Evan Rosner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Issue under review:</w:t>
      </w:r>
      <w:r w:rsidDel="00000000" w:rsidR="00000000" w:rsidRPr="00000000">
        <w:rPr>
          <w:rtl w:val="0"/>
        </w:rPr>
        <w:t xml:space="preserve"> Alleged functional withdrawal of the “bike‑storage room” (provided 22 Feb 2024 – 30 Apr 2024 as substitute for your former basement locker) when the landlord repurposed the room for construction materials from May 2024 onward.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7dnnsawjntu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Evidence Before the Commission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275.375"/>
        <w:gridCol w:w="2564.25"/>
        <w:gridCol w:w="2520.375"/>
        <w:tblGridChange w:id="0">
          <w:tblGrid>
            <w:gridCol w:w="4275.375"/>
            <w:gridCol w:w="2564.25"/>
            <w:gridCol w:w="2520.375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Relevance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Photographs – June 2024 &amp; June 2025</w:t>
            </w:r>
            <w:r w:rsidDel="00000000" w:rsidR="00000000" w:rsidRPr="00000000">
              <w:rPr>
                <w:rtl w:val="0"/>
              </w:rPr>
              <w:t xml:space="preserve">: buckets of paint, fridge, de‑humidifier, lumber and pallet obstructing floor area, and a locked electronic reader on the door.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Room is being used as a construction/work‑storage space; no floor clearance for bicycles; controlled access.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Demonstrates </w:t>
            </w:r>
            <w:r w:rsidDel="00000000" w:rsidR="00000000" w:rsidRPr="00000000">
              <w:rPr>
                <w:i w:val="1"/>
                <w:rtl w:val="0"/>
              </w:rPr>
              <w:t xml:space="preserve">continuing</w:t>
            </w:r>
            <w:r w:rsidDel="00000000" w:rsidR="00000000" w:rsidRPr="00000000">
              <w:rPr>
                <w:rtl w:val="0"/>
              </w:rPr>
              <w:t xml:space="preserve"> physical obstruction and restricted access after 30 Apr 2024.</w:t>
            </w:r>
          </w:p>
        </w:tc>
      </w:tr>
      <w:tr>
        <w:trPr>
          <w:cantSplit w:val="0"/>
          <w:trHeight w:val="2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14 Feb 2024 e‑mail (Dorofeeva → Rosner)</w:t>
            </w:r>
            <w:r w:rsidDel="00000000" w:rsidR="00000000" w:rsidRPr="00000000">
              <w:rPr>
                <w:rtl w:val="0"/>
              </w:rPr>
              <w:t xml:space="preserve"> – “move your locker items into </w:t>
            </w:r>
            <w:r w:rsidDel="00000000" w:rsidR="00000000" w:rsidRPr="00000000">
              <w:rPr>
                <w:b w:val="1"/>
                <w:rtl w:val="0"/>
              </w:rPr>
              <w:t xml:space="preserve">the private bike area with locking door</w:t>
            </w:r>
            <w:r w:rsidDel="00000000" w:rsidR="00000000" w:rsidRPr="00000000">
              <w:rPr>
                <w:rtl w:val="0"/>
              </w:rPr>
              <w:t xml:space="preserve">…”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Landlord expressly designates the room as a tenant storage facility.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Creates an </w:t>
            </w:r>
            <w:r w:rsidDel="00000000" w:rsidR="00000000" w:rsidRPr="00000000">
              <w:rPr>
                <w:b w:val="1"/>
                <w:rtl w:val="0"/>
              </w:rPr>
              <w:t xml:space="preserve">implied tenancy term</w:t>
            </w:r>
            <w:r w:rsidDel="00000000" w:rsidR="00000000" w:rsidRPr="00000000">
              <w:rPr>
                <w:rtl w:val="0"/>
              </w:rPr>
              <w:t xml:space="preserve"> per RTA s. 7(5).</w:t>
            </w:r>
          </w:p>
        </w:tc>
      </w:tr>
      <w:tr>
        <w:trPr>
          <w:cantSplit w:val="0"/>
          <w:trHeight w:val="24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21 Feb 2024 “Locker relocation” letter</w:t>
            </w:r>
            <w:r w:rsidDel="00000000" w:rsidR="00000000" w:rsidRPr="00000000">
              <w:rPr>
                <w:rtl w:val="0"/>
              </w:rPr>
              <w:t xml:space="preserve"> – location of “</w:t>
            </w:r>
            <w:r w:rsidDel="00000000" w:rsidR="00000000" w:rsidRPr="00000000">
              <w:rPr>
                <w:b w:val="1"/>
                <w:rtl w:val="0"/>
              </w:rPr>
              <w:t xml:space="preserve">new bike storage area</w:t>
            </w:r>
            <w:r w:rsidDel="00000000" w:rsidR="00000000" w:rsidRPr="00000000">
              <w:rPr>
                <w:rtl w:val="0"/>
              </w:rPr>
              <w:t xml:space="preserve"> … between boiler and laundry room.”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Written notice confirming landlord’s substitution of services.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Confirms substitution occurred without RTB application.</w:t>
            </w:r>
          </w:p>
        </w:tc>
      </w:tr>
    </w:tbl>
    <w:p w:rsidR="00000000" w:rsidDel="00000000" w:rsidP="00000000" w:rsidRDefault="00000000" w:rsidRPr="00000000" w14:paraId="00000010">
      <w:pPr>
        <w:spacing w:after="360" w:before="36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No contrary evidence produced by landlord indicating a valid RTB Form 8 application or notice of approved withdrawal.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me1aeaohvnj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Governing Statutory Framework (Manitoba RTA, excerpts)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2275.6871035940803"/>
        <w:gridCol w:w="7084.31289640592"/>
        <w:tblGridChange w:id="0">
          <w:tblGrid>
            <w:gridCol w:w="2275.6871035940803"/>
            <w:gridCol w:w="7084.31289640592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Legal requirement &amp; remedy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s. 7(5)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Services or facilities the tenant “enjoys as part of the tenancy” are deemed </w:t>
            </w:r>
            <w:r w:rsidDel="00000000" w:rsidR="00000000" w:rsidRPr="00000000">
              <w:rPr>
                <w:b w:val="1"/>
                <w:rtl w:val="0"/>
              </w:rPr>
              <w:t xml:space="preserve">implied terms</w:t>
            </w:r>
            <w:r w:rsidDel="00000000" w:rsidR="00000000" w:rsidRPr="00000000">
              <w:rPr>
                <w:rtl w:val="0"/>
              </w:rPr>
              <w:t xml:space="preserve"> of the agreement.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s. 127(1)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Landlord must not substantially interfere with the reasonable supply of those services/facilities.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ss. 138(1)(a)–(c)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 landlord </w:t>
            </w:r>
            <w:r w:rsidDel="00000000" w:rsidR="00000000" w:rsidRPr="00000000">
              <w:rPr>
                <w:b w:val="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  <w:t xml:space="preserve"> apply to the Director to withdraw, reduce or substitute a service or facility.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s. 138(2)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 withdrawal without Director approval is void; rent is deemed payable “as if the service had not been withdrawn.”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ss. 154(1)(a), 154(2)(b)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Director/Commission may order the landlord to </w:t>
            </w:r>
            <w:r w:rsidDel="00000000" w:rsidR="00000000" w:rsidRPr="00000000">
              <w:rPr>
                <w:b w:val="1"/>
                <w:rtl w:val="0"/>
              </w:rPr>
              <w:t xml:space="preserve">reinstate</w:t>
            </w:r>
            <w:r w:rsidDel="00000000" w:rsidR="00000000" w:rsidRPr="00000000">
              <w:rPr>
                <w:rtl w:val="0"/>
              </w:rPr>
              <w:t xml:space="preserve"> the service or </w:t>
            </w:r>
            <w:r w:rsidDel="00000000" w:rsidR="00000000" w:rsidRPr="00000000">
              <w:rPr>
                <w:b w:val="1"/>
                <w:rtl w:val="0"/>
              </w:rPr>
              <w:t xml:space="preserve">pay compensation</w:t>
            </w:r>
            <w:r w:rsidDel="00000000" w:rsidR="00000000" w:rsidRPr="00000000">
              <w:rPr>
                <w:rtl w:val="0"/>
              </w:rPr>
              <w:t xml:space="preserve"> for loss of service.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4blnwj6milo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Analysis of the Facts Against the Statute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Existence of an implied service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Although bicycle storage is not named in the written leases, the 14 &amp; 21 Feb 2024 correspondence documents the landlord voluntarily providing that room for your exclusive use. Under </w:t>
      </w:r>
      <w:r w:rsidDel="00000000" w:rsidR="00000000" w:rsidRPr="00000000">
        <w:rPr>
          <w:b w:val="1"/>
          <w:rtl w:val="0"/>
        </w:rPr>
        <w:t xml:space="preserve">s. 7(5)</w:t>
      </w:r>
      <w:r w:rsidDel="00000000" w:rsidR="00000000" w:rsidRPr="00000000">
        <w:rPr>
          <w:rtl w:val="0"/>
        </w:rPr>
        <w:t xml:space="preserve">, it became an </w:t>
      </w:r>
      <w:r w:rsidDel="00000000" w:rsidR="00000000" w:rsidRPr="00000000">
        <w:rPr>
          <w:b w:val="1"/>
          <w:rtl w:val="0"/>
        </w:rPr>
        <w:t xml:space="preserve">implied term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Withdrawal / interference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Photographs show the room filled with construction materials and appliances, leaving no practical space to park or manoeuvre a bicycle.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Continuous obstruction from </w:t>
      </w:r>
      <w:r w:rsidDel="00000000" w:rsidR="00000000" w:rsidRPr="00000000">
        <w:rPr>
          <w:b w:val="1"/>
          <w:rtl w:val="0"/>
        </w:rPr>
        <w:t xml:space="preserve">1 May 2024 to present</w:t>
      </w:r>
      <w:r w:rsidDel="00000000" w:rsidR="00000000" w:rsidRPr="00000000">
        <w:rPr>
          <w:rtl w:val="0"/>
        </w:rPr>
        <w:t xml:space="preserve"> is a “functional withdrawal.”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evidence of an approved Form 8 application ⇒ violation of </w:t>
      </w:r>
      <w:r w:rsidDel="00000000" w:rsidR="00000000" w:rsidRPr="00000000">
        <w:rPr>
          <w:b w:val="1"/>
          <w:rtl w:val="0"/>
        </w:rPr>
        <w:t xml:space="preserve">s. 138(1)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Duration &amp; quantum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Loss period: 1 May 2024 → current (count whole and partial months).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have provisionally valued the amenity at </w:t>
      </w:r>
      <w:r w:rsidDel="00000000" w:rsidR="00000000" w:rsidRPr="00000000">
        <w:rPr>
          <w:b w:val="1"/>
          <w:rtl w:val="0"/>
        </w:rPr>
        <w:t xml:space="preserve">$225 / month</w:t>
      </w:r>
      <w:r w:rsidDel="00000000" w:rsidR="00000000" w:rsidRPr="00000000">
        <w:rPr>
          <w:rtl w:val="0"/>
        </w:rPr>
        <w:t xml:space="preserve"> (Schedule 1 of your draft A‑1 filing). The Commission will require a </w:t>
      </w:r>
      <w:r w:rsidDel="00000000" w:rsidR="00000000" w:rsidRPr="00000000">
        <w:rPr>
          <w:b w:val="1"/>
          <w:rtl w:val="0"/>
        </w:rPr>
        <w:t xml:space="preserve">valuation rationale</w:t>
      </w:r>
      <w:r w:rsidDel="00000000" w:rsidR="00000000" w:rsidRPr="00000000">
        <w:rPr>
          <w:rtl w:val="0"/>
        </w:rPr>
        <w:t xml:space="preserve"> (e.g., comparable commercial bike‑locker rates, or proportional value to previous $94.70 basement locker credit).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Remedies available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Reinstatement</w:t>
      </w:r>
      <w:r w:rsidDel="00000000" w:rsidR="00000000" w:rsidRPr="00000000">
        <w:rPr>
          <w:rtl w:val="0"/>
        </w:rPr>
        <w:t xml:space="preserve">: Order landlord to clear and dedicate the room for bicycle storage immediately.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Compensation / rent abatement</w:t>
      </w:r>
      <w:r w:rsidDel="00000000" w:rsidR="00000000" w:rsidRPr="00000000">
        <w:rPr>
          <w:rtl w:val="0"/>
        </w:rPr>
        <w:t xml:space="preserve">: Retroactive credit under </w:t>
      </w:r>
      <w:r w:rsidDel="00000000" w:rsidR="00000000" w:rsidRPr="00000000">
        <w:rPr>
          <w:b w:val="1"/>
          <w:rtl w:val="0"/>
        </w:rPr>
        <w:t xml:space="preserve">s. 154(2)(b)</w:t>
      </w:r>
      <w:r w:rsidDel="00000000" w:rsidR="00000000" w:rsidRPr="00000000">
        <w:rPr>
          <w:rtl w:val="0"/>
        </w:rPr>
        <w:t xml:space="preserve"> for each month of loss, plus interest per </w:t>
      </w:r>
      <w:r w:rsidDel="00000000" w:rsidR="00000000" w:rsidRPr="00000000">
        <w:rPr>
          <w:b w:val="1"/>
          <w:rtl w:val="0"/>
        </w:rPr>
        <w:t xml:space="preserve">s. 158(2)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36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Administrative penalty</w:t>
      </w:r>
      <w:r w:rsidDel="00000000" w:rsidR="00000000" w:rsidRPr="00000000">
        <w:rPr>
          <w:rtl w:val="0"/>
        </w:rPr>
        <w:t xml:space="preserve">: Director may impose under </w:t>
      </w:r>
      <w:r w:rsidDel="00000000" w:rsidR="00000000" w:rsidRPr="00000000">
        <w:rPr>
          <w:b w:val="1"/>
          <w:rtl w:val="0"/>
        </w:rPr>
        <w:t xml:space="preserve">s. 155</w:t>
      </w:r>
      <w:r w:rsidDel="00000000" w:rsidR="00000000" w:rsidRPr="00000000">
        <w:rPr>
          <w:rtl w:val="0"/>
        </w:rPr>
        <w:t xml:space="preserve"> for non‑compliance with an existing order (if any).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p3qupkx1z19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Recommended Pleading Strategy</w:t>
      </w:r>
    </w:p>
    <w:tbl>
      <w:tblPr>
        <w:tblStyle w:val="Table3"/>
        <w:tblW w:w="9360.000000000002" w:type="dxa"/>
        <w:jc w:val="left"/>
        <w:tblLayout w:type="fixed"/>
        <w:tblLook w:val="0600"/>
      </w:tblPr>
      <w:tblGrid>
        <w:gridCol w:w="2881.4976599063966"/>
        <w:gridCol w:w="2589.4539781591266"/>
        <w:gridCol w:w="3889.0483619344777"/>
        <w:tblGridChange w:id="0">
          <w:tblGrid>
            <w:gridCol w:w="2881.4976599063966"/>
            <w:gridCol w:w="2589.4539781591266"/>
            <w:gridCol w:w="3889.0483619344777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Filing / Relief 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particulars to plead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A. Form 17 – Application to the Director (s. 154)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Primary filing</w:t>
            </w:r>
            <w:r w:rsidDel="00000000" w:rsidR="00000000" w:rsidRPr="00000000">
              <w:rPr>
                <w:rtl w:val="0"/>
              </w:rPr>
              <w:t xml:space="preserve"> if no Director’s order yet covers bike storage.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• Identify service: “dedicated bicycle‑storage room (substitute locker)”. • State grant date (22 Feb 2024) &amp; withdrawal date (1 May 2024). • Attach photographs &amp; the 14 &amp; 21 Feb correspond­ence. • Cite ss. 7(5), 127(1), 138(1)(c), 154(1)(a). • Request reinstatement </w:t>
            </w:r>
            <w:r w:rsidDel="00000000" w:rsidR="00000000" w:rsidRPr="00000000">
              <w:rPr>
                <w:i w:val="1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 rent reduction of $225 / mo × (# months) + interest.</w:t>
            </w:r>
          </w:p>
        </w:tc>
      </w:tr>
      <w:tr>
        <w:trPr>
          <w:cantSplit w:val="0"/>
          <w:trHeight w:val="6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B. RTC Appeal / Addendum</w:t>
            </w:r>
            <w:r w:rsidDel="00000000" w:rsidR="00000000" w:rsidRPr="00000000">
              <w:rPr>
                <w:rtl w:val="0"/>
              </w:rPr>
              <w:t xml:space="preserve"> (if Order WD2024‑001539 is already under appeal)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Ask the Commission to treat the bike‑room issue as a </w:t>
            </w:r>
            <w:r w:rsidDel="00000000" w:rsidR="00000000" w:rsidRPr="00000000">
              <w:rPr>
                <w:b w:val="1"/>
                <w:rtl w:val="0"/>
              </w:rPr>
              <w:t xml:space="preserve">new error of law/fact</w:t>
            </w:r>
            <w:r w:rsidDel="00000000" w:rsidR="00000000" w:rsidRPr="00000000">
              <w:rPr>
                <w:rtl w:val="0"/>
              </w:rPr>
              <w:t xml:space="preserve">: Director failed to consider an unapproved withdrawal that arose post‑hearing but </w:t>
            </w:r>
            <w:r w:rsidDel="00000000" w:rsidR="00000000" w:rsidRPr="00000000">
              <w:rPr>
                <w:b w:val="1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  <w:t xml:space="preserve"> the effective date of the Order.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• Explain that the substitute service was part of the same storage‑withdrawal matrix already on appeal. • Seek variation increasing the monthly credit by $225 from 1 May 2024 onward.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C. Penalty request (s. 155)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Contingent, if landlord ignores a fresh Director’s order.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• Provide evidence of continued obstruction after the order date.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7ad4ybvni2n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Strength of Your Grounds</w:t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2750.078003120125"/>
        <w:gridCol w:w="5553.697347893916"/>
        <w:gridCol w:w="1056.2246489859594"/>
        <w:tblGridChange w:id="0">
          <w:tblGrid>
            <w:gridCol w:w="2750.078003120125"/>
            <w:gridCol w:w="5553.697347893916"/>
            <w:gridCol w:w="1056.2246489859594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Documentary proof of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Strong</w:t>
            </w:r>
            <w:r w:rsidDel="00000000" w:rsidR="00000000" w:rsidRPr="00000000">
              <w:rPr>
                <w:rtl w:val="0"/>
              </w:rPr>
              <w:t xml:space="preserve"> – landlord’s own e‑mail &amp; letter.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Proof of obstruction /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Strong</w:t>
            </w:r>
            <w:r w:rsidDel="00000000" w:rsidR="00000000" w:rsidRPr="00000000">
              <w:rPr>
                <w:rtl w:val="0"/>
              </w:rPr>
              <w:t xml:space="preserve"> – time‑stamped photos showing no capacity for bikes; ongoing condition.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Statutory breach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Straightforward</w:t>
            </w:r>
            <w:r w:rsidDel="00000000" w:rsidR="00000000" w:rsidRPr="00000000">
              <w:rPr>
                <w:rtl w:val="0"/>
              </w:rPr>
              <w:t xml:space="preserve"> – failure to file Form 8 contravenes </w:t>
            </w:r>
            <w:r w:rsidDel="00000000" w:rsidR="00000000" w:rsidRPr="00000000">
              <w:rPr>
                <w:b w:val="1"/>
                <w:rtl w:val="0"/>
              </w:rPr>
              <w:t xml:space="preserve">s. 138(1)</w:t>
            </w:r>
            <w:r w:rsidDel="00000000" w:rsidR="00000000" w:rsidRPr="00000000">
              <w:rPr>
                <w:rtl w:val="0"/>
              </w:rPr>
              <w:t xml:space="preserve">; interference contravenes </w:t>
            </w:r>
            <w:r w:rsidDel="00000000" w:rsidR="00000000" w:rsidRPr="00000000">
              <w:rPr>
                <w:b w:val="1"/>
                <w:rtl w:val="0"/>
              </w:rPr>
              <w:t xml:space="preserve">s. 127(1)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Valuation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  <w:t xml:space="preserve"> – provide market comparables or a calculations memo to solidify the $225 figure.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Procedural posture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Very good</w:t>
            </w:r>
            <w:r w:rsidDel="00000000" w:rsidR="00000000" w:rsidRPr="00000000">
              <w:rPr>
                <w:rtl w:val="0"/>
              </w:rPr>
              <w:t xml:space="preserve"> – no evidence landlord sought or obtained Director approval; timeline is recent and within limitation periods.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360" w:before="36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Overall</w:t>
      </w:r>
      <w:r w:rsidDel="00000000" w:rsidR="00000000" w:rsidRPr="00000000">
        <w:rPr>
          <w:rtl w:val="0"/>
        </w:rPr>
        <w:t xml:space="preserve">: The claim is highly meritorious on liability; the main vulnerability is the </w:t>
      </w:r>
      <w:r w:rsidDel="00000000" w:rsidR="00000000" w:rsidRPr="00000000">
        <w:rPr>
          <w:b w:val="1"/>
          <w:rtl w:val="0"/>
        </w:rPr>
        <w:t xml:space="preserve">quantum</w:t>
      </w:r>
      <w:r w:rsidDel="00000000" w:rsidR="00000000" w:rsidRPr="00000000">
        <w:rPr>
          <w:rtl w:val="0"/>
        </w:rPr>
        <w:t xml:space="preserve">. Strengthen the dollar figure with third‑party pricing or prior RTB precedents valuing similar bike facilities.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ms21n8m867w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Practical Next Steps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Prepare a concise affidavit</w:t>
      </w:r>
      <w:r w:rsidDel="00000000" w:rsidR="00000000" w:rsidRPr="00000000">
        <w:rPr>
          <w:rtl w:val="0"/>
        </w:rPr>
        <w:t xml:space="preserve"> attaching the four photographs and quoting the exact text of the 14 &amp; 21 Feb 2024 notices (verbatim).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File Form 17</w:t>
      </w:r>
      <w:r w:rsidDel="00000000" w:rsidR="00000000" w:rsidRPr="00000000">
        <w:rPr>
          <w:rtl w:val="0"/>
        </w:rPr>
        <w:t xml:space="preserve"> (or RTC addendum) within 30 days, referencing existing File 10‑585C for administrative efficiency.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Serve landlord</w:t>
      </w:r>
      <w:r w:rsidDel="00000000" w:rsidR="00000000" w:rsidRPr="00000000">
        <w:rPr>
          <w:rtl w:val="0"/>
        </w:rPr>
        <w:t xml:space="preserve"> and retain proof of service.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Compile valuation appendix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Winnipeg indoor bike‑locker rental ads;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City by‑law penalties for abandoned bikes (to show utility);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Previous RTB decisions where locker‑type amenities were set at $100–$250 / month.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Track ongoing obstruction</w:t>
      </w:r>
      <w:r w:rsidDel="00000000" w:rsidR="00000000" w:rsidRPr="00000000">
        <w:rPr>
          <w:rtl w:val="0"/>
        </w:rPr>
        <w:t xml:space="preserve"> with monthly photos; if materials are cleared, note the date (mitigation).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360" w:before="36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Commissioner’s Preliminary Opinion: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Functional withdrawal established; compensation and reinstatement warranted upon proper application.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