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A44"/>
          <w:sz w:val="34"/>
          <w:szCs w:val="34"/>
        </w:rPr>
        <w:t xml:space="preserve">MY DEFENDER WILL &amp; TRUST</w:t>
      </w:r>
    </w:p>
    <w:p>
      <w:pPr>
        <w:spacing w:after="20"/>
        <w:jc w:val="center"/>
      </w:pPr>
      <w:r>
        <w:rPr>
          <w:i/>
          <w:iCs/>
          <w:color w:val="5A6472"/>
          <w:sz w:val="22"/>
          <w:szCs w:val="22"/>
        </w:rPr>
        <w:t xml:space="preserve">Products, Features &amp; Pricing</w:t>
      </w:r>
    </w:p>
    <w:p>
      <w:pPr>
        <w:pBdr>
          <w:bottom w:val="single" w:color="1F2A44" w:sz="12" w:space="4"/>
        </w:pBdr>
        <w:spacing w:after="160"/>
        <w:jc w:val="center"/>
      </w:pPr>
      <w:r>
        <w:rPr>
          <w:b/>
          <w:bCs/>
          <w:color w:val="B8862B"/>
          <w:sz w:val="18"/>
          <w:szCs w:val="18"/>
        </w:rPr>
        <w:t xml:space="preserve">Self-help document preparation  ·  all 50 states + DC  ·  “Protection Before Panic”</w:t>
      </w:r>
    </w:p>
    <w:p>
      <w:pPr>
        <w:pBdr>
          <w:bottom w:val="single" w:color="B8862B" w:sz="8" w:space="2"/>
        </w:pBdr>
        <w:spacing w:after="80" w:before="200"/>
      </w:pPr>
      <w:r>
        <w:rPr>
          <w:b/>
          <w:bCs/>
          <w:color w:val="1F2A44"/>
          <w:sz w:val="24"/>
          <w:szCs w:val="24"/>
        </w:rPr>
        <w:t xml:space="preserve">Pricing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2900"/>
      </w:tblGrid>
      <w:tr>
        <w:trPr>
          <w:tblHeader/>
        </w:trPr>
        <w:tc>
          <w:tcPr>
            <w:tcW w:type="dxa" w:w="3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Individual</w:t>
            </w:r>
          </w:p>
        </w:tc>
        <w:tc>
          <w:tcPr>
            <w:tcW w:type="dxa" w:w="2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Couples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Will Package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$159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$249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Trust Package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$449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$579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 Membership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$49 / year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$49 / year</w:t>
            </w:r>
          </w:p>
        </w:tc>
      </w:tr>
    </w:tbl>
    <w:p>
      <w:pPr>
        <w:spacing w:after="40" w:before="60"/>
      </w:pPr>
      <w:r>
        <w:rPr>
          <w:i/>
          <w:iCs/>
          <w:color w:val="5A6472"/>
          <w:sz w:val="18"/>
          <w:szCs w:val="18"/>
        </w:rPr>
        <w:t xml:space="preserve">Partner access codes: default 50% off → $79 will / $224 trust (individual), configurable per code batch.</w:t>
      </w:r>
    </w:p>
    <w:p>
      <w:pPr>
        <w:pBdr>
          <w:bottom w:val="single" w:color="B8862B" w:sz="8" w:space="2"/>
        </w:pBdr>
        <w:spacing w:after="80" w:before="200"/>
      </w:pPr>
      <w:r>
        <w:rPr>
          <w:b/>
          <w:bCs/>
          <w:color w:val="1F2A44"/>
          <w:sz w:val="24"/>
          <w:szCs w:val="24"/>
        </w:rPr>
        <w:t xml:space="preserve">The three products</w:t>
      </w:r>
    </w:p>
    <w:p>
      <w:pPr>
        <w:spacing w:after="20" w:before="140"/>
      </w:pPr>
      <w:r>
        <w:rPr>
          <w:b/>
          <w:bCs/>
          <w:color w:val="1F2A44"/>
          <w:sz w:val="23"/>
          <w:szCs w:val="23"/>
        </w:rPr>
        <w:t xml:space="preserve">1. Will Package  </w:t>
      </w:r>
      <w:r>
        <w:rPr>
          <w:b/>
          <w:bCs/>
          <w:color w:val="B8862B"/>
          <w:sz w:val="23"/>
          <w:szCs w:val="23"/>
        </w:rPr>
        <w:t xml:space="preserve">$159 individual / $249 couples</w:t>
      </w:r>
    </w:p>
    <w:p>
      <w:pPr>
        <w:spacing w:after="40"/>
      </w:pPr>
      <w:r>
        <w:rPr>
          <w:sz w:val="20"/>
          <w:szCs w:val="20"/>
        </w:rPr>
        <w:t xml:space="preserve">A state-compliant estate plan built around a Last Will &amp; Testament.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Includes: </w:t>
      </w:r>
      <w:r>
        <w:rPr>
          <w:sz w:val="20"/>
          <w:szCs w:val="20"/>
        </w:rPr>
        <w:t xml:space="preserve">Last Will &amp; Testament + Healthcare Directive + HIPAA Authorization + Financial Power of Attorney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Benefits: </w:t>
      </w:r>
      <w:r>
        <w:rPr>
          <w:sz w:val="20"/>
          <w:szCs w:val="20"/>
        </w:rPr>
        <w:t xml:space="preserve">names guardians, executors &amp; beneficiaries; per-stirpes / per-capita distribution handling; state-specific signing, witness &amp; notary instructions; signing-ready DOCX + PDF downloads</w:t>
      </w:r>
    </w:p>
    <w:p>
      <w:pPr>
        <w:spacing w:after="20" w:before="140"/>
      </w:pPr>
      <w:r>
        <w:rPr>
          <w:b/>
          <w:bCs/>
          <w:color w:val="1F2A44"/>
          <w:sz w:val="23"/>
          <w:szCs w:val="23"/>
        </w:rPr>
        <w:t xml:space="preserve">2. Trust Package  </w:t>
      </w:r>
      <w:r>
        <w:rPr>
          <w:b/>
          <w:bCs/>
          <w:color w:val="B8862B"/>
          <w:sz w:val="23"/>
          <w:szCs w:val="23"/>
        </w:rPr>
        <w:t xml:space="preserve">$449 individual / $579 couples</w:t>
      </w:r>
    </w:p>
    <w:p>
      <w:pPr>
        <w:spacing w:after="40"/>
      </w:pPr>
      <w:r>
        <w:rPr>
          <w:sz w:val="20"/>
          <w:szCs w:val="20"/>
        </w:rPr>
        <w:t xml:space="preserve">The fuller plan for avoiding probate — the recommended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Includes: </w:t>
      </w:r>
      <w:r>
        <w:rPr>
          <w:sz w:val="20"/>
          <w:szCs w:val="20"/>
        </w:rPr>
        <w:t xml:space="preserve">Revocable Living Trust + Pour-Over Will + Healthcare Directive + HIPAA + Financial POA + Trust Funding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Benefits: </w:t>
      </w:r>
      <w:r>
        <w:rPr>
          <w:sz w:val="20"/>
          <w:szCs w:val="20"/>
        </w:rPr>
        <w:t xml:space="preserve">helps avoid probate; trustee &amp; successor-trustee designation; community-property handling; step-by-step funding / retitling guide so the trust is actually funded</w:t>
      </w:r>
    </w:p>
    <w:p>
      <w:pPr>
        <w:spacing w:after="20" w:before="140"/>
      </w:pPr>
      <w:r>
        <w:rPr>
          <w:b/>
          <w:bCs/>
          <w:color w:val="1F2A44"/>
          <w:sz w:val="23"/>
          <w:szCs w:val="23"/>
        </w:rPr>
        <w:t xml:space="preserve">3. Annual Membership  </w:t>
      </w:r>
      <w:r>
        <w:rPr>
          <w:b/>
          <w:bCs/>
          <w:color w:val="B8862B"/>
          <w:sz w:val="23"/>
          <w:szCs w:val="23"/>
        </w:rPr>
        <w:t xml:space="preserve">$49 / year (optional add-on)</w:t>
      </w:r>
    </w:p>
    <w:p>
      <w:pPr>
        <w:spacing w:after="40"/>
      </w:pPr>
      <w:r>
        <w:rPr>
          <w:sz w:val="20"/>
          <w:szCs w:val="20"/>
        </w:rPr>
        <w:t xml:space="preserve">Keeps the plan current after documents are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Unlimited updates</w:t>
      </w:r>
      <w:r>
        <w:rPr>
          <w:sz w:val="20"/>
          <w:szCs w:val="20"/>
        </w:rPr>
        <w:t xml:space="preserve"> — revise &amp; regenerate documents anytime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Secure document vault</w:t>
      </w:r>
      <w:r>
        <w:rPr>
          <w:sz w:val="20"/>
          <w:szCs w:val="20"/>
        </w:rPr>
        <w:t xml:space="preserve"> — owner-only encrypted upload/download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Annual estate checkup</w:t>
      </w:r>
      <w:r>
        <w:rPr>
          <w:sz w:val="20"/>
          <w:szCs w:val="20"/>
        </w:rPr>
        <w:t xml:space="preserve"> — yearly review prompt +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Trust funding tracker</w:t>
      </w:r>
      <w:r>
        <w:rPr>
          <w:sz w:val="20"/>
          <w:szCs w:val="20"/>
        </w:rPr>
        <w:t xml:space="preserve"> — track assets moved into the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Free reprints / shipping</w:t>
      </w:r>
    </w:p>
    <w:p>
      <w:pPr>
        <w:pBdr>
          <w:bottom w:val="single" w:color="B8862B" w:sz="8" w:space="2"/>
        </w:pBdr>
        <w:spacing w:after="80" w:before="200"/>
      </w:pPr>
      <w:r>
        <w:rPr>
          <w:b/>
          <w:bCs/>
          <w:color w:val="1F2A44"/>
          <w:sz w:val="24"/>
          <w:szCs w:val="24"/>
        </w:rPr>
        <w:t xml:space="preserve">Platform features (all products)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Guided interview</w:t>
      </w:r>
      <w:r>
        <w:rPr>
          <w:sz w:val="20"/>
          <w:szCs w:val="20"/>
        </w:rPr>
        <w:t xml:space="preserve"> — one question at a time, autosaves, resume anytime, mobile +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Data-driven 50-state + DC engine</w:t>
      </w:r>
      <w:r>
        <w:rPr>
          <w:sz w:val="20"/>
          <w:szCs w:val="20"/>
        </w:rPr>
        <w:t xml:space="preserve"> — clauses &amp; formalities keyed to per-state statute rules; states individually toggleable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Document generation</w:t>
      </w:r>
      <w:r>
        <w:rPr>
          <w:sz w:val="20"/>
          <w:szCs w:val="20"/>
        </w:rPr>
        <w:t xml:space="preserve"> — DOCX + PDF with per-state execution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Compliance-first</w:t>
      </w:r>
      <w:r>
        <w:rPr>
          <w:sz w:val="20"/>
          <w:szCs w:val="20"/>
        </w:rPr>
        <w:t xml:space="preserve"> — self-help disclaimer acknowledgment logged per document; excluded-state enforcement + waitlist; find-an-attorney referrals</w:t>
      </w:r>
    </w:p>
    <w:p>
      <w:pPr>
        <w:pBdr>
          <w:bottom w:val="single" w:color="B8862B" w:sz="8" w:space="2"/>
        </w:pBdr>
        <w:spacing w:after="80" w:before="200"/>
      </w:pPr>
      <w:r>
        <w:rPr>
          <w:b/>
          <w:bCs/>
          <w:color w:val="1F2A44"/>
          <w:sz w:val="24"/>
          <w:szCs w:val="24"/>
        </w:rPr>
        <w:t xml:space="preserve">Two ways to buy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Direct</w:t>
      </w:r>
      <w:r>
        <w:rPr>
          <w:sz w:val="20"/>
          <w:szCs w:val="20"/>
        </w:rPr>
        <w:t xml:space="preserve"> — Stripe checkout &amp; self-serve billing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Partner access codes</w:t>
      </w:r>
      <w:r>
        <w:rPr>
          <w:sz w:val="20"/>
          <w:szCs w:val="20"/>
        </w:rPr>
        <w:t xml:space="preserve"> (DFND-XXXX-XXXX) — redeemed after signup for a discount (default 50% off)</w:t>
      </w:r>
    </w:p>
    <w:p>
      <w:pPr>
        <w:pBdr>
          <w:top w:val="single" w:color="CCCCCC" w:sz="6" w:space="4"/>
        </w:pBdr>
        <w:spacing w:before="200"/>
      </w:pPr>
      <w:r>
        <w:rPr>
          <w:i/>
          <w:iCs/>
          <w:color w:val="5A6472"/>
          <w:sz w:val="16"/>
          <w:szCs w:val="16"/>
        </w:rPr>
        <w:t xml:space="preserve">Pre-launch notes: all legal &amp; disclaimer text is pending attorney review; couples/mirror documents are an open item (couples pricing is set, but generation currently produces single-person documents).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Defender Will &amp; Trust — Products, Features &amp; Pricing</dc:title>
  <dc:creator>My Defender Will &amp; Trust</dc:creator>
  <cp:lastModifiedBy>Un-named</cp:lastModifiedBy>
  <cp:revision>1</cp:revision>
  <dcterms:created xsi:type="dcterms:W3CDTF">2026-07-15T18:24:15.625Z</dcterms:created>
  <dcterms:modified xsi:type="dcterms:W3CDTF">2026-07-15T18:24:15.626Z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