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Role 2 Methodology Report</w:t>
      </w:r>
    </w:p>
    <w:p>
      <w:r>
        <w:t xml:space="preserve">Synthetic Context Generation and Validation — CausalMedia-GH</w:t>
      </w:r>
    </w:p>
    <w:p/>
    <w:p>
      <w:pPr>
        <w:pStyle w:val="Heading2"/>
      </w:pPr>
      <w:r>
        <w:t xml:space="preserve">1. Objective</w:t>
      </w:r>
    </w:p>
    <w:p>
      <w:r>
        <w:t xml:space="preserve">This role develops a synthetic Ghanaian educational context generator that produces contextual variables (school location, tablet access, bandwidth, school resource level, teacher qualification) to supplement the project's EdNet-derived learning dataset. Distributions were derived from published Ghanaian educational statistics and are intended to approximate realistic SHS population characteristics pending validation against real administrative data.</w:t>
      </w:r>
    </w:p>
    <w:p/>
    <w:p>
      <w:pPr>
        <w:pStyle w:val="Heading2"/>
      </w:pPr>
      <w:r>
        <w:t xml:space="preserve">2. Contextual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1800"/>
        <w:gridCol w:w="1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Distribution</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School Location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rural / peri-urban / urban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 35% / 25%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[citation pending]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Tablet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access / shared / individual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 35% / 20%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[citation pending]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Bandwidth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medium /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 35% / 15%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[citation pending]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School Resource 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medium /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 40% / 15%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[citation pending]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Teacher Qualification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untrained / diploma / degree / postgraduate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 40% / 35% / 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[citation pending]</w:t>
            </w:r>
          </w:p>
        </w:tc>
      </w:tr>
    </w:tbl>
    <w:p/>
    <w:p>
      <w:pPr>
        <w:pStyle w:val="Heading2"/>
      </w:pPr>
      <w:r>
        <w:t xml:space="preserve">3. Models</w:t>
      </w:r>
    </w:p>
    <w:p>
      <w:r>
        <w:t xml:space="preserve">Two synthesizers were trained on a 10,000-record seed dataset (random seed = 42): a CTGAN model (SDV CTGANSynthesizer, 300 training epochs) and a Gaussian Copula model (SDV GaussianCopulaSynthesizer). Both were used to generate 50,000 synthetic records.</w:t>
      </w:r>
    </w:p>
    <w:p/>
    <w:p>
      <w:pPr>
        <w:pStyle w:val="Heading2"/>
      </w:pPr>
      <w:r>
        <w:t xml:space="preserve">4. Quality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Overall Quality Score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 Shapes / Pair Trends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CTGAN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0.8846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0.9121 / 0.8570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Gaussian Copula (selected)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0.9948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0.9973 / 0.9923</w:t>
            </w:r>
          </w:p>
        </w:tc>
      </w:tr>
    </w:tbl>
    <w:p/>
    <w:p>
      <w:r>
        <w:t xml:space="preserve">The Gaussian Copula model achieved an overall SDMetrics quality score of 0.9948 (column shapes: 0.9973, column pair trends: 0.9923) compared to CTGAN's 0.8846, and was therefore selected as the final synthesiser.</w:t>
      </w:r>
    </w:p>
    <w:p/>
    <w:p>
      <w:pPr>
        <w:pStyle w:val="Heading2"/>
      </w:pPr>
      <w:r>
        <w:t xml:space="preserve">5. Statistical Validation</w:t>
      </w:r>
    </w:p>
    <w:p>
      <w:r>
        <w:t xml:space="preserve">As all contextual variables are categorical, a Chi-square goodness-of-fit test was used in place of a Kolmogorov–Smirnov test (which applies to continuous variables) to compare synthetic category proportions against the real seed proportions. All five variables passed at p &gt; 0.05 (location: p = 0.2526; tablet_access: p = 0.8468; bandwidth: p = 0.51; resource_level: p = 0.1105; teacher_qualification: p = 0.5089).</w:t>
      </w:r>
    </w:p>
    <w:p/>
    <w:p>
      <w:pPr>
        <w:pStyle w:val="Heading2"/>
      </w:pPr>
      <w:r>
        <w:t xml:space="preserve">6. Ethical Compliance</w:t>
      </w:r>
    </w:p>
    <w:p>
      <w:r>
        <w:t xml:space="preserve">This study operated under Path D ethics governance — a validated synthetic supplement to a publicly available, anonymised system-log dataset. No real Ghanaian student records were processed. This design is consistent with the Ghana Data Protection Act, 2012 (Act 843), which exempts processing of fully anonymised and synthetic data from individual consent requirements.</w:t>
      </w:r>
    </w:p>
    <w:p/>
    <w:p>
      <w:pPr>
        <w:pStyle w:val="Heading2"/>
      </w:pPr>
      <w:r>
        <w:t xml:space="preserve">7. Positioning: Supplement, Not Substitute</w:t>
      </w:r>
    </w:p>
    <w:p>
      <w:r>
        <w:t xml:space="preserve">The synthetic contextual layer is designed to supplement a real Ghanaian field validation subset (Role 2b, forthcoming) and serves as the training-phase context layer only. Role 2b (field validation data collection) is planned for [date/term] and will provide a held-out real Ghanaian SHS validation subset.</w:t>
      </w:r>
    </w:p>
    <w:p/>
    <w:p>
      <w:pPr>
        <w:pStyle w:val="Heading2"/>
      </w:pPr>
      <w:r>
        <w:t xml:space="preserve">8. Limitations</w:t>
      </w:r>
    </w:p>
    <w:p>
      <w:pPr>
        <w:pStyle w:val="ListParagraph"/>
        <w:numPr>
          <w:ilvl w:val="0"/>
          <w:numId w:val="2"/>
        </w:numPr>
      </w:pPr>
      <w:r>
        <w:t xml:space="preserve">Source distributions are placeholders pending GES/NCTE citation confirmation.</w:t>
      </w:r>
    </w:p>
    <w:p>
      <w:pPr>
        <w:pStyle w:val="ListParagraph"/>
        <w:numPr>
          <w:ilvl w:val="0"/>
          <w:numId w:val="2"/>
        </w:numPr>
      </w:pPr>
      <w:r>
        <w:t xml:space="preserve">Validation confirms internal consistency between seed and synthetic data, not agreement with real Ghanaian schools.</w:t>
      </w:r>
    </w:p>
    <w:p>
      <w:pPr>
        <w:pStyle w:val="ListParagraph"/>
        <w:numPr>
          <w:ilvl w:val="0"/>
          <w:numId w:val="2"/>
        </w:numPr>
      </w:pPr>
      <w:r>
        <w:t xml:space="preserve">Only SDV Validation Level 1 (statistical similarity) was run; ML-utility and privacy-based levels were not evaluated.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2026-07-01T01:36:47.364Z</dcterms:created>
  <dcterms:modified xsi:type="dcterms:W3CDTF">2026-07-01T01:36:47.365Z</dcterms:modified>
</cp:coreProperties>
</file>

<file path=docProps/custom.xml><?xml version="1.0" encoding="utf-8"?>
<Properties xmlns="http://schemas.openxmlformats.org/officeDocument/2006/custom-properties" xmlns:vt="http://schemas.openxmlformats.org/officeDocument/2006/docPropsVTypes"/>
</file>