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3AD9" w14:textId="77777777" w:rsidR="00E00114" w:rsidRDefault="00E00114"/>
    <w:sectPr w:rsidR="00E00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7D"/>
    <w:rsid w:val="00572790"/>
    <w:rsid w:val="0061604D"/>
    <w:rsid w:val="00785B7D"/>
    <w:rsid w:val="00D06CE5"/>
    <w:rsid w:val="00E0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AEB9EA"/>
  <w15:chartTrackingRefBased/>
  <w15:docId w15:val="{C854D150-62AC-3148-847B-2BB4EDF2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DR (int)</dc:creator>
  <cp:keywords/>
  <dc:description/>
  <cp:lastModifiedBy>Evans, DR (int)</cp:lastModifiedBy>
  <cp:revision>1</cp:revision>
  <dcterms:created xsi:type="dcterms:W3CDTF">2025-03-24T14:45:00Z</dcterms:created>
  <dcterms:modified xsi:type="dcterms:W3CDTF">2025-03-24T14:45:00Z</dcterms:modified>
</cp:coreProperties>
</file>