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Evans Mutwiri</w:t>
      </w:r>
    </w:p>
    <w:p>
      <w:pPr>
        <w:pStyle w:val="Body 2"/>
        <w:bidi w:val="0"/>
      </w:pPr>
      <w:r>
        <w:rPr>
          <w:rtl w:val="0"/>
        </w:rPr>
        <w:t>Kweli Capital</w:t>
      </w:r>
    </w:p>
    <w:p>
      <w:pPr>
        <w:pStyle w:val="Attribution"/>
        <w:bidi w:val="0"/>
      </w:pPr>
      <w:r>
        <w:rPr/>
        <w:fldChar w:fldCharType="begin" w:fldLock="0"/>
      </w:r>
      <w:r>
        <w:instrText xml:space="preserve"> DATE \@ "d MMMM y" </w:instrText>
      </w:r>
      <w:r>
        <w:rPr/>
        <w:fldChar w:fldCharType="separate" w:fldLock="0"/>
      </w:r>
      <w:r>
        <w:rPr>
          <w:rtl w:val="0"/>
        </w:rPr>
        <w:t>5 April 2022</w:t>
      </w:r>
      <w:r>
        <w:rPr/>
        <w:fldChar w:fldCharType="end" w:fldLock="1"/>
      </w:r>
    </w:p>
    <w:p>
      <w:pPr>
        <w:pStyle w:val="Body 2"/>
        <w:bidi w:val="0"/>
      </w:pPr>
      <w:r>
        <w:rPr>
          <w:rtl w:val="0"/>
        </w:rPr>
        <w:t>Author: Frank Landman</w:t>
      </w:r>
    </w:p>
    <w:p>
      <w:pPr>
        <w:pStyle w:val="Body 2"/>
        <w:bidi w:val="0"/>
      </w:pPr>
      <w:r>
        <w:rPr>
          <w:rtl w:val="0"/>
        </w:rPr>
        <w:t xml:space="preserve">Source: </w:t>
      </w:r>
      <w:r>
        <w:rPr>
          <w:rStyle w:val="Hyperlink.0"/>
        </w:rPr>
        <w:fldChar w:fldCharType="begin" w:fldLock="0"/>
      </w:r>
      <w:r>
        <w:rPr>
          <w:rStyle w:val="Hyperlink.0"/>
        </w:rPr>
        <w:instrText xml:space="preserve"> HYPERLINK "https://readwrite.com/the-future-of-democratized-stock-trading/"</w:instrText>
      </w:r>
      <w:r>
        <w:rPr>
          <w:rStyle w:val="Hyperlink.0"/>
        </w:rPr>
        <w:fldChar w:fldCharType="separate" w:fldLock="0"/>
      </w:r>
      <w:r>
        <w:rPr>
          <w:rStyle w:val="Hyperlink.0"/>
          <w:rtl w:val="0"/>
        </w:rPr>
        <w:t>readandwrite.com</w:t>
      </w:r>
      <w:r>
        <w:rPr/>
        <w:fldChar w:fldCharType="end" w:fldLock="0"/>
      </w:r>
    </w:p>
    <w:p>
      <w:pPr>
        <w:pStyle w:val="Body 2"/>
        <w:bidi w:val="0"/>
      </w:pPr>
      <w:r>
        <w:rPr>
          <w:rStyle w:val="Hyperlink.0"/>
        </w:rPr>
        <w:fldChar w:fldCharType="begin" w:fldLock="0"/>
      </w:r>
      <w:r>
        <w:rPr>
          <w:rStyle w:val="Hyperlink.0"/>
        </w:rPr>
        <w:instrText xml:space="preserve"> HYPERLINK "https://github.com/EvansMutwiri/my--internship.git"</w:instrText>
      </w:r>
      <w:r>
        <w:rPr>
          <w:rStyle w:val="Hyperlink.0"/>
        </w:rPr>
        <w:fldChar w:fldCharType="separate" w:fldLock="0"/>
      </w:r>
      <w:r>
        <w:rPr>
          <w:rStyle w:val="Hyperlink.0"/>
          <w:rtl w:val="0"/>
        </w:rPr>
        <w:t>GitHub Link</w:t>
      </w:r>
      <w:r>
        <w:rPr/>
        <w:fldChar w:fldCharType="end" w:fldLock="0"/>
      </w:r>
    </w:p>
    <w:p>
      <w:pPr>
        <w:pStyle w:val="Attribution"/>
        <w:bidi w:val="0"/>
      </w:pPr>
    </w:p>
    <w:p>
      <w:pPr>
        <w:pStyle w:val="Attribution"/>
        <w:bidi w:val="0"/>
      </w:pPr>
    </w:p>
    <w:p>
      <w:pPr>
        <w:pStyle w:val="Default"/>
        <w:bidi w:val="0"/>
        <w:spacing w:after="120" w:line="240" w:lineRule="auto"/>
        <w:ind w:left="0" w:right="0" w:firstLine="0"/>
        <w:jc w:val="center"/>
        <w:rPr>
          <w:rStyle w:val="ALL CAPS"/>
          <w:rFonts w:ascii="Times Roman" w:cs="Times Roman" w:hAnsi="Times Roman" w:eastAsia="Times Roman"/>
          <w:b w:val="1"/>
          <w:bCs w:val="1"/>
          <w:outline w:val="0"/>
          <w:color w:val="393a3b"/>
          <w:u w:val="single"/>
          <w:shd w:val="clear" w:color="auto" w:fill="ffffff"/>
          <w:rtl w:val="0"/>
          <w14:textFill>
            <w14:solidFill>
              <w14:srgbClr w14:val="393A3B"/>
            </w14:solidFill>
          </w14:textFill>
        </w:rPr>
      </w:pPr>
      <w:r>
        <w:rPr>
          <w:rStyle w:val="ALL CAPS"/>
          <w:rFonts w:ascii="Times Roman" w:hAnsi="Times Roman"/>
          <w:b w:val="1"/>
          <w:bCs w:val="1"/>
          <w:outline w:val="0"/>
          <w:color w:val="393a3b"/>
          <w:u w:val="single"/>
          <w:shd w:val="clear" w:color="auto" w:fill="ffffff"/>
          <w:rtl w:val="0"/>
          <w:lang w:val="en-US"/>
          <w14:textFill>
            <w14:solidFill>
              <w14:srgbClr w14:val="393A3B"/>
            </w14:solidFill>
          </w14:textFill>
        </w:rPr>
        <w:t>The Future of Democratized Stock Trading</w:t>
      </w:r>
    </w:p>
    <w:p>
      <w:pPr>
        <w:pStyle w:val="Body 2"/>
        <w:bidi w:val="0"/>
      </w:pPr>
    </w:p>
    <w:p>
      <w:pPr>
        <w:pStyle w:val="Body"/>
        <w:jc w:val="both"/>
      </w:pPr>
      <w:r>
        <w:rPr>
          <w:rtl w:val="0"/>
          <w:lang w:val="en-US"/>
        </w:rPr>
        <w:t>Democratizing stock trading is making it available for everyone easily and affordably, for instance through mobile applications, ability to buy only a fraction of a share where the share price is too high to afford a single share. This has made trading stocks much more accessible and appealing to new and small scale investors.</w:t>
      </w:r>
    </w:p>
    <w:p>
      <w:pPr>
        <w:pStyle w:val="Body"/>
        <w:jc w:val="left"/>
      </w:pPr>
      <w:r>
        <w:rPr>
          <w:rtl w:val="0"/>
          <w:lang w:val="en-US"/>
        </w:rPr>
        <w:t>The advantages of this democratized system are inclusivity, increased overall financial knowledge due to easily accessible data, wealth distribution, increased funding opportunities and financial opportunities. There are also opportunities for software developers and financial experts, with the availability of smarter, more reliable stock apis.</w:t>
      </w:r>
    </w:p>
    <w:p>
      <w:pPr>
        <w:pStyle w:val="Body"/>
        <w:jc w:val="left"/>
      </w:pPr>
      <w:r>
        <w:rPr>
          <w:rtl w:val="0"/>
          <w:lang w:val="en-US"/>
        </w:rPr>
        <w:t>Democratised trading also has some repercussions or side effects such as increased individual risk resulting from non-experts being allowed to trade without enough knowledge to perform due diligence diligence and risk assessment.</w:t>
      </w:r>
    </w:p>
    <w:p>
      <w:pPr>
        <w:pStyle w:val="Body"/>
        <w:jc w:val="left"/>
      </w:pPr>
      <w:r>
        <w:rPr>
          <w:rtl w:val="0"/>
          <w:lang w:val="en-US"/>
        </w:rPr>
        <w:t>A product such as G-Kuze is an example of democratized investments. Using the platform more individuals are going to have access to prospective investment growth, be better financially educated but they are also going to be exposed to more risk as the volatile, unpredictable events are still going to prevail. It is important to not view the platform in terms of good or bad, but instead acknowledge that it</w:t>
      </w:r>
      <w:r>
        <w:rPr>
          <w:rtl w:val="0"/>
          <w:lang w:val="en-US"/>
        </w:rPr>
        <w:t>’</w:t>
      </w:r>
      <w:r>
        <w:rPr>
          <w:rtl w:val="0"/>
          <w:lang w:val="en-US"/>
        </w:rPr>
        <w:t xml:space="preserve">s a new opportunity with limitless opportunities and possibilities. </w:t>
      </w:r>
    </w:p>
    <w:p>
      <w:pPr>
        <w:pStyle w:val="Body"/>
        <w:jc w:val="left"/>
      </w:pPr>
      <w:r>
        <w:rPr>
          <w:rtl w:val="0"/>
          <w:lang w:val="en-US"/>
        </w:rPr>
        <w:t>Trends are moving towards machine learning and artificial intelligence (AI) assist in creating algorithms that can make expert level decisions on behalf of the user rather than forcing the user to conduct individual research and make risky decisions.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ALL CAPS">
    <w:name w:val="ALL CAPS"/>
    <w:rPr>
      <w:caps w:val="1"/>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