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DA2" w:rsidRDefault="009E7DA2" w:rsidP="00441B58">
      <w:pPr>
        <w:shd w:val="clear" w:color="auto" w:fill="FFFFFF" w:themeFill="background1"/>
        <w:spacing w:before="92" w:after="92" w:line="360" w:lineRule="atLeast"/>
        <w:jc w:val="center"/>
        <w:textAlignment w:val="baseline"/>
        <w:outlineLvl w:val="0"/>
        <w:rPr>
          <w:rFonts w:ascii="Book Antiqua" w:eastAsia="Times New Roman" w:hAnsi="Book Antiqua" w:cs="Arial"/>
          <w:b/>
          <w:bCs/>
          <w:color w:val="002060"/>
          <w:kern w:val="36"/>
          <w:sz w:val="24"/>
          <w:szCs w:val="24"/>
          <w:u w:val="thick"/>
          <w:lang w:eastAsia="el-GR"/>
        </w:rPr>
      </w:pPr>
      <w:r w:rsidRPr="009E7DA2">
        <w:rPr>
          <w:rFonts w:ascii="Book Antiqua" w:eastAsia="Times New Roman" w:hAnsi="Book Antiqua" w:cs="Arial"/>
          <w:b/>
          <w:bCs/>
          <w:noProof/>
          <w:color w:val="002060"/>
          <w:kern w:val="36"/>
          <w:sz w:val="24"/>
          <w:szCs w:val="24"/>
          <w:u w:val="thick"/>
          <w:lang w:eastAsia="el-GR"/>
        </w:rPr>
        <w:drawing>
          <wp:inline distT="0" distB="0" distL="0" distR="0">
            <wp:extent cx="5272611" cy="1062911"/>
            <wp:effectExtent l="19050" t="0" r="4239" b="0"/>
            <wp:docPr id="1" name="Picture 2" descr="https://www.foititikanea.gr/images/EAP-NEW-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foititikanea.gr/images/EAP-NEW-LOGO.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1063254"/>
                    </a:xfrm>
                    <a:prstGeom prst="rect">
                      <a:avLst/>
                    </a:prstGeom>
                    <a:noFill/>
                    <a:ln>
                      <a:noFill/>
                    </a:ln>
                  </pic:spPr>
                </pic:pic>
              </a:graphicData>
            </a:graphic>
          </wp:inline>
        </w:drawing>
      </w:r>
    </w:p>
    <w:p w:rsidR="009E7DA2" w:rsidRDefault="009E7DA2" w:rsidP="00441B58">
      <w:pPr>
        <w:shd w:val="clear" w:color="auto" w:fill="FFFFFF" w:themeFill="background1"/>
        <w:spacing w:before="92" w:after="92" w:line="360" w:lineRule="atLeast"/>
        <w:jc w:val="center"/>
        <w:textAlignment w:val="baseline"/>
        <w:outlineLvl w:val="0"/>
        <w:rPr>
          <w:rFonts w:ascii="Book Antiqua" w:eastAsia="Times New Roman" w:hAnsi="Book Antiqua" w:cs="Arial"/>
          <w:b/>
          <w:bCs/>
          <w:color w:val="002060"/>
          <w:kern w:val="36"/>
          <w:sz w:val="24"/>
          <w:szCs w:val="24"/>
          <w:u w:val="thick"/>
          <w:lang w:eastAsia="el-GR"/>
        </w:rPr>
      </w:pPr>
    </w:p>
    <w:p w:rsidR="009E7DA2" w:rsidRDefault="009E7DA2" w:rsidP="00441B58">
      <w:pPr>
        <w:shd w:val="clear" w:color="auto" w:fill="FFFFFF" w:themeFill="background1"/>
        <w:spacing w:before="92" w:after="92" w:line="360" w:lineRule="atLeast"/>
        <w:jc w:val="center"/>
        <w:textAlignment w:val="baseline"/>
        <w:outlineLvl w:val="0"/>
        <w:rPr>
          <w:rFonts w:ascii="Book Antiqua" w:eastAsia="Times New Roman" w:hAnsi="Book Antiqua" w:cs="Arial"/>
          <w:b/>
          <w:bCs/>
          <w:color w:val="002060"/>
          <w:kern w:val="36"/>
          <w:sz w:val="24"/>
          <w:szCs w:val="24"/>
          <w:u w:val="thick"/>
          <w:lang w:eastAsia="el-GR"/>
        </w:rPr>
      </w:pPr>
    </w:p>
    <w:p w:rsidR="009E7DA2" w:rsidRDefault="009E7DA2" w:rsidP="00441B58">
      <w:pPr>
        <w:shd w:val="clear" w:color="auto" w:fill="FFFFFF" w:themeFill="background1"/>
        <w:spacing w:before="92" w:after="92" w:line="360" w:lineRule="atLeast"/>
        <w:jc w:val="center"/>
        <w:textAlignment w:val="baseline"/>
        <w:outlineLvl w:val="0"/>
        <w:rPr>
          <w:rFonts w:ascii="Book Antiqua" w:eastAsia="Times New Roman" w:hAnsi="Book Antiqua" w:cs="Arial"/>
          <w:b/>
          <w:bCs/>
          <w:color w:val="002060"/>
          <w:kern w:val="36"/>
          <w:sz w:val="24"/>
          <w:szCs w:val="24"/>
          <w:u w:val="thick"/>
          <w:lang w:eastAsia="el-GR"/>
        </w:rPr>
      </w:pPr>
    </w:p>
    <w:p w:rsidR="009E7DA2" w:rsidRDefault="009E7DA2" w:rsidP="00441B58">
      <w:pPr>
        <w:shd w:val="clear" w:color="auto" w:fill="FFFFFF" w:themeFill="background1"/>
        <w:spacing w:before="92" w:after="92" w:line="360" w:lineRule="atLeast"/>
        <w:jc w:val="center"/>
        <w:textAlignment w:val="baseline"/>
        <w:outlineLvl w:val="0"/>
        <w:rPr>
          <w:rFonts w:ascii="Book Antiqua" w:eastAsia="Times New Roman" w:hAnsi="Book Antiqua" w:cs="Arial"/>
          <w:b/>
          <w:bCs/>
          <w:color w:val="002060"/>
          <w:kern w:val="36"/>
          <w:sz w:val="24"/>
          <w:szCs w:val="24"/>
          <w:u w:val="thick"/>
          <w:lang w:eastAsia="el-GR"/>
        </w:rPr>
      </w:pPr>
    </w:p>
    <w:p w:rsidR="009E7DA2" w:rsidRDefault="009E7DA2" w:rsidP="00441B58">
      <w:pPr>
        <w:shd w:val="clear" w:color="auto" w:fill="FFFFFF" w:themeFill="background1"/>
        <w:spacing w:before="92" w:after="92" w:line="360" w:lineRule="atLeast"/>
        <w:jc w:val="center"/>
        <w:textAlignment w:val="baseline"/>
        <w:outlineLvl w:val="0"/>
      </w:pPr>
    </w:p>
    <w:p w:rsidR="009E7DA2" w:rsidRPr="009E7DA2" w:rsidRDefault="009E7DA2" w:rsidP="00441B58">
      <w:pPr>
        <w:shd w:val="clear" w:color="auto" w:fill="FFFFFF" w:themeFill="background1"/>
        <w:spacing w:before="92" w:after="92" w:line="360" w:lineRule="atLeast"/>
        <w:jc w:val="center"/>
        <w:textAlignment w:val="baseline"/>
        <w:outlineLvl w:val="0"/>
        <w:rPr>
          <w:rFonts w:ascii="Book Antiqua" w:eastAsia="Times New Roman" w:hAnsi="Book Antiqua" w:cs="Arial"/>
          <w:b/>
          <w:bCs/>
          <w:color w:val="002060"/>
          <w:kern w:val="36"/>
          <w:sz w:val="24"/>
          <w:szCs w:val="24"/>
          <w:lang w:eastAsia="el-GR"/>
        </w:rPr>
      </w:pPr>
      <w:r w:rsidRPr="009E7DA2">
        <w:rPr>
          <w:rFonts w:ascii="Book Antiqua" w:eastAsia="Times New Roman" w:hAnsi="Book Antiqua" w:cs="Arial"/>
          <w:b/>
          <w:bCs/>
          <w:color w:val="002060"/>
          <w:kern w:val="36"/>
          <w:sz w:val="24"/>
          <w:szCs w:val="24"/>
          <w:lang w:eastAsia="el-GR"/>
        </w:rPr>
        <w:t>Ο νέος Γενικός Κανονισμός για την Προστασία Δεδομένων (GDPR)</w:t>
      </w:r>
    </w:p>
    <w:p w:rsidR="009E7DA2" w:rsidRDefault="009E7DA2" w:rsidP="00441B58">
      <w:pPr>
        <w:shd w:val="clear" w:color="auto" w:fill="FFFFFF" w:themeFill="background1"/>
        <w:spacing w:before="92" w:after="92" w:line="360" w:lineRule="atLeast"/>
        <w:jc w:val="center"/>
        <w:textAlignment w:val="baseline"/>
        <w:outlineLvl w:val="0"/>
        <w:rPr>
          <w:rFonts w:ascii="Book Antiqua" w:eastAsia="Times New Roman" w:hAnsi="Book Antiqua" w:cs="Arial"/>
          <w:b/>
          <w:bCs/>
          <w:color w:val="002060"/>
          <w:kern w:val="36"/>
          <w:sz w:val="24"/>
          <w:szCs w:val="24"/>
          <w:u w:val="thick"/>
          <w:lang w:eastAsia="el-GR"/>
        </w:rPr>
      </w:pPr>
    </w:p>
    <w:p w:rsidR="004620B3" w:rsidRDefault="004620B3" w:rsidP="00441B58">
      <w:pPr>
        <w:shd w:val="clear" w:color="auto" w:fill="FFFFFF" w:themeFill="background1"/>
        <w:spacing w:before="92" w:after="92" w:line="360" w:lineRule="atLeast"/>
        <w:jc w:val="center"/>
        <w:textAlignment w:val="baseline"/>
        <w:outlineLvl w:val="0"/>
        <w:rPr>
          <w:rFonts w:ascii="Book Antiqua" w:eastAsia="Times New Roman" w:hAnsi="Book Antiqua" w:cs="Arial"/>
          <w:b/>
          <w:bCs/>
          <w:color w:val="002060"/>
          <w:kern w:val="36"/>
          <w:sz w:val="24"/>
          <w:szCs w:val="24"/>
          <w:u w:val="thick"/>
          <w:lang w:eastAsia="el-GR"/>
        </w:rPr>
      </w:pPr>
      <w:r>
        <w:rPr>
          <w:rFonts w:ascii="Book Antiqua" w:eastAsia="Times New Roman" w:hAnsi="Book Antiqua" w:cs="Arial"/>
          <w:b/>
          <w:bCs/>
          <w:noProof/>
          <w:color w:val="002060"/>
          <w:kern w:val="36"/>
          <w:sz w:val="24"/>
          <w:szCs w:val="24"/>
          <w:u w:val="thick"/>
          <w:lang w:eastAsia="el-GR"/>
        </w:rPr>
        <w:drawing>
          <wp:inline distT="0" distB="0" distL="0" distR="0">
            <wp:extent cx="5274310" cy="3076575"/>
            <wp:effectExtent l="19050" t="0" r="78740" b="0"/>
            <wp:docPr id="2" name="Διάγραμμα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9E7DA2" w:rsidRDefault="009E7DA2" w:rsidP="004620B3">
      <w:pPr>
        <w:shd w:val="clear" w:color="auto" w:fill="FFFFFF" w:themeFill="background1"/>
        <w:spacing w:before="92" w:after="92" w:line="360" w:lineRule="atLeast"/>
        <w:textAlignment w:val="baseline"/>
        <w:outlineLvl w:val="0"/>
        <w:rPr>
          <w:rFonts w:ascii="Book Antiqua" w:eastAsia="Times New Roman" w:hAnsi="Book Antiqua" w:cs="Arial"/>
          <w:b/>
          <w:bCs/>
          <w:color w:val="002060"/>
          <w:kern w:val="36"/>
          <w:sz w:val="24"/>
          <w:szCs w:val="24"/>
          <w:u w:val="thick"/>
          <w:lang w:eastAsia="el-GR"/>
        </w:rPr>
      </w:pPr>
    </w:p>
    <w:p w:rsidR="009E7DA2" w:rsidRDefault="009E7DA2" w:rsidP="00441B58">
      <w:pPr>
        <w:shd w:val="clear" w:color="auto" w:fill="FFFFFF" w:themeFill="background1"/>
        <w:spacing w:before="92" w:after="92" w:line="360" w:lineRule="atLeast"/>
        <w:jc w:val="center"/>
        <w:textAlignment w:val="baseline"/>
        <w:outlineLvl w:val="0"/>
        <w:rPr>
          <w:rFonts w:ascii="Book Antiqua" w:eastAsia="Times New Roman" w:hAnsi="Book Antiqua" w:cs="Arial"/>
          <w:b/>
          <w:bCs/>
          <w:color w:val="002060"/>
          <w:kern w:val="36"/>
          <w:sz w:val="24"/>
          <w:szCs w:val="24"/>
          <w:u w:val="thick"/>
          <w:lang w:eastAsia="el-GR"/>
        </w:rPr>
      </w:pPr>
    </w:p>
    <w:p w:rsidR="009E7DA2" w:rsidRDefault="009E7DA2" w:rsidP="00441B58">
      <w:pPr>
        <w:shd w:val="clear" w:color="auto" w:fill="FFFFFF" w:themeFill="background1"/>
        <w:spacing w:before="92" w:after="92" w:line="360" w:lineRule="atLeast"/>
        <w:jc w:val="center"/>
        <w:textAlignment w:val="baseline"/>
        <w:outlineLvl w:val="0"/>
        <w:rPr>
          <w:rFonts w:ascii="Book Antiqua" w:eastAsia="Times New Roman" w:hAnsi="Book Antiqua" w:cs="Arial"/>
          <w:b/>
          <w:bCs/>
          <w:color w:val="002060"/>
          <w:kern w:val="36"/>
          <w:sz w:val="24"/>
          <w:szCs w:val="24"/>
          <w:u w:val="thick"/>
          <w:lang w:eastAsia="el-GR"/>
        </w:rPr>
      </w:pPr>
    </w:p>
    <w:p w:rsidR="004620B3" w:rsidRDefault="004620B3" w:rsidP="00441B58">
      <w:pPr>
        <w:shd w:val="clear" w:color="auto" w:fill="FFFFFF" w:themeFill="background1"/>
        <w:spacing w:before="92" w:after="92" w:line="360" w:lineRule="atLeast"/>
        <w:jc w:val="center"/>
        <w:textAlignment w:val="baseline"/>
        <w:outlineLvl w:val="0"/>
        <w:rPr>
          <w:rFonts w:ascii="Book Antiqua" w:eastAsia="Times New Roman" w:hAnsi="Book Antiqua" w:cs="Arial"/>
          <w:b/>
          <w:bCs/>
          <w:color w:val="002060"/>
          <w:kern w:val="36"/>
          <w:sz w:val="24"/>
          <w:szCs w:val="24"/>
          <w:u w:val="thick"/>
          <w:lang w:eastAsia="el-GR"/>
        </w:rPr>
      </w:pPr>
    </w:p>
    <w:p w:rsidR="009E7DA2" w:rsidRDefault="009E7DA2" w:rsidP="00441B58">
      <w:pPr>
        <w:shd w:val="clear" w:color="auto" w:fill="FFFFFF" w:themeFill="background1"/>
        <w:spacing w:before="92" w:after="92" w:line="360" w:lineRule="atLeast"/>
        <w:jc w:val="center"/>
        <w:textAlignment w:val="baseline"/>
        <w:outlineLvl w:val="0"/>
        <w:rPr>
          <w:rFonts w:ascii="Book Antiqua" w:eastAsia="Times New Roman" w:hAnsi="Book Antiqua" w:cs="Arial"/>
          <w:b/>
          <w:bCs/>
          <w:color w:val="002060"/>
          <w:kern w:val="36"/>
          <w:sz w:val="24"/>
          <w:szCs w:val="24"/>
          <w:u w:val="thick"/>
          <w:lang w:eastAsia="el-GR"/>
        </w:rPr>
      </w:pPr>
    </w:p>
    <w:p w:rsidR="009E7DA2" w:rsidRDefault="009E7DA2" w:rsidP="004620B3">
      <w:pPr>
        <w:shd w:val="clear" w:color="auto" w:fill="FFFFFF" w:themeFill="background1"/>
        <w:spacing w:before="92" w:after="92" w:line="360" w:lineRule="atLeast"/>
        <w:textAlignment w:val="baseline"/>
        <w:outlineLvl w:val="0"/>
        <w:rPr>
          <w:rFonts w:ascii="Book Antiqua" w:eastAsia="Times New Roman" w:hAnsi="Book Antiqua" w:cs="Arial"/>
          <w:b/>
          <w:bCs/>
          <w:color w:val="002060"/>
          <w:kern w:val="36"/>
          <w:sz w:val="24"/>
          <w:szCs w:val="24"/>
          <w:u w:val="thick"/>
          <w:lang w:eastAsia="el-GR"/>
        </w:rPr>
      </w:pPr>
    </w:p>
    <w:p w:rsidR="006B698F" w:rsidRDefault="006B698F" w:rsidP="004620B3">
      <w:pPr>
        <w:shd w:val="clear" w:color="auto" w:fill="FFFFFF" w:themeFill="background1"/>
        <w:spacing w:before="92" w:after="92" w:line="360" w:lineRule="atLeast"/>
        <w:textAlignment w:val="baseline"/>
        <w:outlineLvl w:val="0"/>
        <w:rPr>
          <w:rFonts w:ascii="Book Antiqua" w:eastAsia="Times New Roman" w:hAnsi="Book Antiqua" w:cs="Arial"/>
          <w:b/>
          <w:bCs/>
          <w:color w:val="002060"/>
          <w:kern w:val="36"/>
          <w:sz w:val="24"/>
          <w:szCs w:val="24"/>
          <w:u w:val="thick"/>
          <w:lang w:eastAsia="el-GR"/>
        </w:rPr>
      </w:pPr>
    </w:p>
    <w:p w:rsidR="009E7DA2" w:rsidRDefault="009E7DA2" w:rsidP="00E56864">
      <w:pPr>
        <w:shd w:val="clear" w:color="auto" w:fill="FFFFFF" w:themeFill="background1"/>
        <w:spacing w:before="92" w:after="92" w:line="360" w:lineRule="atLeast"/>
        <w:jc w:val="center"/>
        <w:textAlignment w:val="baseline"/>
        <w:outlineLvl w:val="0"/>
        <w:rPr>
          <w:rFonts w:ascii="Book Antiqua" w:eastAsia="Times New Roman" w:hAnsi="Book Antiqua" w:cs="Arial"/>
          <w:b/>
          <w:bCs/>
          <w:color w:val="002060"/>
          <w:kern w:val="36"/>
          <w:sz w:val="24"/>
          <w:szCs w:val="24"/>
          <w:u w:val="thick"/>
          <w:lang w:eastAsia="el-GR"/>
        </w:rPr>
      </w:pPr>
      <w:r>
        <w:rPr>
          <w:rFonts w:ascii="Book Antiqua" w:eastAsia="Times New Roman" w:hAnsi="Book Antiqua" w:cs="Arial"/>
          <w:b/>
          <w:bCs/>
          <w:color w:val="002060"/>
          <w:kern w:val="36"/>
          <w:sz w:val="24"/>
          <w:szCs w:val="24"/>
          <w:u w:val="thick"/>
          <w:lang w:eastAsia="el-GR"/>
        </w:rPr>
        <w:t xml:space="preserve">Πάτρα, 2020 </w:t>
      </w:r>
    </w:p>
    <w:p w:rsidR="00985E3B" w:rsidRPr="008E619C" w:rsidRDefault="009C4B84" w:rsidP="00441B58">
      <w:pPr>
        <w:shd w:val="clear" w:color="auto" w:fill="FFFFFF" w:themeFill="background1"/>
        <w:spacing w:before="92" w:after="92" w:line="360" w:lineRule="atLeast"/>
        <w:jc w:val="center"/>
        <w:textAlignment w:val="baseline"/>
        <w:outlineLvl w:val="0"/>
        <w:rPr>
          <w:rFonts w:ascii="Book Antiqua" w:eastAsia="Times New Roman" w:hAnsi="Book Antiqua" w:cs="Arial"/>
          <w:b/>
          <w:bCs/>
          <w:color w:val="002060"/>
          <w:kern w:val="36"/>
          <w:sz w:val="24"/>
          <w:szCs w:val="24"/>
          <w:u w:val="thick"/>
          <w:lang w:eastAsia="el-GR"/>
        </w:rPr>
      </w:pPr>
      <w:r w:rsidRPr="008E619C">
        <w:rPr>
          <w:rFonts w:ascii="Book Antiqua" w:eastAsia="Times New Roman" w:hAnsi="Book Antiqua" w:cs="Arial"/>
          <w:b/>
          <w:bCs/>
          <w:color w:val="002060"/>
          <w:kern w:val="36"/>
          <w:sz w:val="24"/>
          <w:szCs w:val="24"/>
          <w:u w:val="thick"/>
          <w:lang w:eastAsia="el-GR"/>
        </w:rPr>
        <w:lastRenderedPageBreak/>
        <w:t>Έννοιες και ορισμοί</w:t>
      </w:r>
      <w:r w:rsidR="00985E3B" w:rsidRPr="008E619C">
        <w:rPr>
          <w:rFonts w:ascii="Book Antiqua" w:eastAsia="Times New Roman" w:hAnsi="Book Antiqua" w:cs="Arial"/>
          <w:b/>
          <w:bCs/>
          <w:color w:val="002060"/>
          <w:kern w:val="36"/>
          <w:sz w:val="24"/>
          <w:szCs w:val="24"/>
          <w:u w:val="thick"/>
          <w:lang w:eastAsia="el-GR"/>
        </w:rPr>
        <w:t xml:space="preserve"> του Γενικού Κανονισμού για την Προστασία Δεδομένων</w:t>
      </w:r>
    </w:p>
    <w:p w:rsidR="00B44822" w:rsidRPr="00B44822" w:rsidRDefault="00B44822" w:rsidP="00145E50">
      <w:pPr>
        <w:pStyle w:val="Default"/>
        <w:rPr>
          <w:rFonts w:ascii="Book Antiqua" w:eastAsia="Times New Roman" w:hAnsi="Book Antiqua"/>
          <w:color w:val="C00000"/>
          <w:kern w:val="36"/>
          <w:lang w:eastAsia="el-GR"/>
        </w:rPr>
      </w:pPr>
    </w:p>
    <w:p w:rsidR="00B44822" w:rsidRDefault="00B44822" w:rsidP="00145E50">
      <w:pPr>
        <w:pStyle w:val="Default"/>
        <w:rPr>
          <w:rFonts w:ascii="Book Antiqua" w:eastAsia="Times New Roman" w:hAnsi="Book Antiqua"/>
          <w:color w:val="C00000"/>
          <w:kern w:val="36"/>
          <w:lang w:eastAsia="el-GR"/>
        </w:rPr>
      </w:pPr>
    </w:p>
    <w:p w:rsidR="00B44822" w:rsidRPr="00F03BB5" w:rsidRDefault="00B44822" w:rsidP="00145E50">
      <w:pPr>
        <w:pStyle w:val="Default"/>
        <w:rPr>
          <w:rFonts w:ascii="Book Antiqua" w:eastAsia="Times New Roman" w:hAnsi="Book Antiqua"/>
          <w:b/>
          <w:bCs/>
          <w:color w:val="C00000"/>
          <w:kern w:val="36"/>
          <w:lang w:eastAsia="el-GR"/>
        </w:rPr>
      </w:pPr>
      <w:r w:rsidRPr="00F03BB5">
        <w:rPr>
          <w:rFonts w:ascii="Book Antiqua" w:eastAsia="Times New Roman" w:hAnsi="Book Antiqua"/>
          <w:b/>
          <w:bCs/>
          <w:color w:val="C00000"/>
          <w:kern w:val="36"/>
          <w:lang w:eastAsia="el-GR"/>
        </w:rPr>
        <w:t>Αρχειοθέτηση</w:t>
      </w:r>
    </w:p>
    <w:p w:rsidR="00B44822" w:rsidRPr="00B44822" w:rsidRDefault="00B44822" w:rsidP="00B44822">
      <w:pPr>
        <w:pStyle w:val="Default"/>
        <w:jc w:val="both"/>
        <w:rPr>
          <w:rFonts w:ascii="Book Antiqua" w:eastAsia="Times New Roman" w:hAnsi="Book Antiqua"/>
          <w:bCs/>
          <w:color w:val="auto"/>
          <w:kern w:val="36"/>
          <w:lang w:eastAsia="el-GR"/>
        </w:rPr>
      </w:pPr>
      <w:r>
        <w:rPr>
          <w:rFonts w:ascii="Book Antiqua" w:eastAsia="Times New Roman" w:hAnsi="Book Antiqua"/>
          <w:bCs/>
          <w:color w:val="auto"/>
          <w:kern w:val="36"/>
          <w:lang w:eastAsia="el-GR"/>
        </w:rPr>
        <w:t>Η</w:t>
      </w:r>
      <w:r w:rsidRPr="00B44822">
        <w:rPr>
          <w:rFonts w:ascii="Book Antiqua" w:eastAsia="Times New Roman" w:hAnsi="Book Antiqua"/>
          <w:bCs/>
          <w:color w:val="auto"/>
          <w:kern w:val="36"/>
          <w:lang w:eastAsia="el-GR"/>
        </w:rPr>
        <w:t xml:space="preserve"> διάρθρωση σε σύνολο των δεδομένων προσωπικού χαρακτήρα τα οποία είναι προσβάσιμα με γνώμονα συγκεκριμένα κριτήρια, είτε το σύνολο αυτό είναι συγκεντρωμένο είτε αποκεντρωμένο είτε κατανεμημένο σε λειτουργική ή γεωγραφική βάση.</w:t>
      </w:r>
    </w:p>
    <w:p w:rsidR="00B44822" w:rsidRDefault="00B44822" w:rsidP="00145E50">
      <w:pPr>
        <w:pStyle w:val="Default"/>
        <w:rPr>
          <w:rFonts w:ascii="Book Antiqua" w:eastAsia="Times New Roman" w:hAnsi="Book Antiqua"/>
          <w:color w:val="C00000"/>
          <w:kern w:val="36"/>
          <w:lang w:eastAsia="el-GR"/>
        </w:rPr>
      </w:pPr>
    </w:p>
    <w:p w:rsidR="00145E50" w:rsidRPr="00145E50" w:rsidRDefault="00145E50" w:rsidP="00145E50">
      <w:pPr>
        <w:pStyle w:val="Default"/>
        <w:rPr>
          <w:rFonts w:ascii="Book Antiqua" w:eastAsia="Times New Roman" w:hAnsi="Book Antiqua"/>
          <w:b/>
          <w:bCs/>
          <w:color w:val="C00000"/>
          <w:kern w:val="36"/>
          <w:lang w:eastAsia="el-GR"/>
        </w:rPr>
      </w:pPr>
      <w:r w:rsidRPr="00F03BB5">
        <w:rPr>
          <w:rFonts w:ascii="Book Antiqua" w:eastAsia="Times New Roman" w:hAnsi="Book Antiqua"/>
          <w:b/>
          <w:bCs/>
          <w:color w:val="C00000"/>
          <w:kern w:val="36"/>
          <w:lang w:eastAsia="el-GR"/>
        </w:rPr>
        <w:t>Βιομετρικά δεδομένα</w:t>
      </w:r>
    </w:p>
    <w:p w:rsidR="00145E50" w:rsidRPr="00145E50" w:rsidRDefault="00145E50" w:rsidP="00E32862">
      <w:pPr>
        <w:pStyle w:val="Web"/>
        <w:shd w:val="clear" w:color="auto" w:fill="FFFFFF" w:themeFill="background1"/>
        <w:spacing w:before="92" w:beforeAutospacing="0" w:after="92" w:afterAutospacing="0"/>
        <w:jc w:val="both"/>
        <w:textAlignment w:val="baseline"/>
        <w:rPr>
          <w:rFonts w:ascii="Book Antiqua" w:hAnsi="Book Antiqua" w:cs="Arial"/>
          <w:bCs/>
          <w:kern w:val="36"/>
        </w:rPr>
      </w:pPr>
      <w:r w:rsidRPr="00145E50">
        <w:rPr>
          <w:rFonts w:ascii="Book Antiqua" w:hAnsi="Book Antiqua" w:cs="Arial"/>
          <w:bCs/>
          <w:kern w:val="36"/>
        </w:rPr>
        <w:t>Δεδομένα προσωπικού χαρακτήρα τα οποία προκύπτουν από ειδική τεχνική επεξεργασία συνδεόμενη με φυσικά, βιολογικά ή συμπεριφορικά χαρακτηριστικά φυσικού προσώπου και τα οποία επιτρέπουν ή επιβεβαιώνουν την αδιαμφισβήτητη ταυτοποίηση του εν λόγω φυσικού προσώπου, όπως εικόνες προσώπου ή δακτυλοσκοπικά δεδομένα.</w:t>
      </w:r>
    </w:p>
    <w:p w:rsidR="00441B58" w:rsidRDefault="00441B58" w:rsidP="00460162">
      <w:pPr>
        <w:pStyle w:val="Default"/>
        <w:jc w:val="both"/>
        <w:rPr>
          <w:rFonts w:ascii="Book Antiqua" w:eastAsia="Times New Roman" w:hAnsi="Book Antiqua"/>
          <w:bCs/>
          <w:color w:val="auto"/>
          <w:kern w:val="36"/>
          <w:lang w:eastAsia="el-GR"/>
        </w:rPr>
      </w:pPr>
    </w:p>
    <w:p w:rsidR="00441B58" w:rsidRPr="007B23DC" w:rsidRDefault="00441B58" w:rsidP="00441B58">
      <w:pPr>
        <w:pStyle w:val="Default"/>
        <w:rPr>
          <w:rFonts w:ascii="Book Antiqua" w:eastAsia="Times New Roman" w:hAnsi="Book Antiqua"/>
          <w:b/>
          <w:bCs/>
          <w:color w:val="C00000"/>
          <w:kern w:val="36"/>
          <w:lang w:eastAsia="el-GR"/>
        </w:rPr>
      </w:pPr>
      <w:r>
        <w:rPr>
          <w:rFonts w:ascii="Book Antiqua" w:eastAsia="Times New Roman" w:hAnsi="Book Antiqua"/>
          <w:b/>
          <w:bCs/>
          <w:color w:val="C00000"/>
          <w:kern w:val="36"/>
          <w:lang w:eastAsia="el-GR"/>
        </w:rPr>
        <w:t xml:space="preserve">Γενετικά δεδομένα </w:t>
      </w:r>
    </w:p>
    <w:p w:rsidR="00441B58" w:rsidRPr="00F03BB5" w:rsidRDefault="00441B58" w:rsidP="00441B58">
      <w:pPr>
        <w:pStyle w:val="Web"/>
        <w:shd w:val="clear" w:color="auto" w:fill="FFFFFF" w:themeFill="background1"/>
        <w:spacing w:before="92" w:beforeAutospacing="0" w:after="92" w:afterAutospacing="0"/>
        <w:jc w:val="both"/>
        <w:textAlignment w:val="baseline"/>
        <w:rPr>
          <w:rFonts w:ascii="Book Antiqua" w:hAnsi="Book Antiqua" w:cs="Arial"/>
          <w:bCs/>
          <w:kern w:val="36"/>
        </w:rPr>
      </w:pPr>
      <w:r w:rsidRPr="00441B58">
        <w:rPr>
          <w:rFonts w:ascii="Book Antiqua" w:hAnsi="Book Antiqua" w:cs="Arial"/>
          <w:bCs/>
          <w:kern w:val="36"/>
        </w:rPr>
        <w:t>Τα δεδομένα προσωπικού χαρακτήρα που αφορούν τα γενετικά χαρακτηριστικά φυσικού προσώπου που κληρονομήθηκαν ή αποκτήθηκαν, όπως προκύπτουν, ιδίως, από ανάλυση βιολογικού δείγματος του εν λόγω φυσικού προσώπου και τα οποία παρέχουν μοναδικές πληροφορίες σχετικά με την φυσιολογία ή την υγε</w:t>
      </w:r>
      <w:r>
        <w:rPr>
          <w:rFonts w:ascii="Book Antiqua" w:hAnsi="Book Antiqua" w:cs="Arial"/>
          <w:bCs/>
          <w:kern w:val="36"/>
        </w:rPr>
        <w:t>ία του εν λόγω φυσικού προσώπου.</w:t>
      </w:r>
    </w:p>
    <w:p w:rsidR="00B44822" w:rsidRPr="00F03BB5" w:rsidRDefault="00B44822" w:rsidP="00441B58">
      <w:pPr>
        <w:pStyle w:val="Web"/>
        <w:shd w:val="clear" w:color="auto" w:fill="FFFFFF" w:themeFill="background1"/>
        <w:spacing w:before="92" w:beforeAutospacing="0" w:after="92" w:afterAutospacing="0"/>
        <w:jc w:val="both"/>
        <w:textAlignment w:val="baseline"/>
        <w:rPr>
          <w:rFonts w:ascii="Book Antiqua" w:hAnsi="Book Antiqua" w:cs="Arial"/>
          <w:bCs/>
          <w:kern w:val="36"/>
        </w:rPr>
      </w:pPr>
    </w:p>
    <w:p w:rsidR="00B44822" w:rsidRPr="00B44822" w:rsidRDefault="00B44822" w:rsidP="00B44822">
      <w:pPr>
        <w:pStyle w:val="Default"/>
        <w:rPr>
          <w:rFonts w:ascii="Book Antiqua" w:eastAsia="Times New Roman" w:hAnsi="Book Antiqua"/>
          <w:b/>
          <w:bCs/>
          <w:color w:val="C00000"/>
          <w:kern w:val="36"/>
          <w:lang w:eastAsia="el-GR"/>
        </w:rPr>
      </w:pPr>
      <w:r w:rsidRPr="00B44822">
        <w:rPr>
          <w:rFonts w:ascii="Book Antiqua" w:eastAsia="Times New Roman" w:hAnsi="Book Antiqua"/>
          <w:b/>
          <w:bCs/>
          <w:color w:val="C00000"/>
          <w:kern w:val="36"/>
          <w:lang w:eastAsia="el-GR"/>
        </w:rPr>
        <w:t>Δεδομένα προσωπικού χαρακτήρα</w:t>
      </w:r>
    </w:p>
    <w:p w:rsidR="00B44822" w:rsidRDefault="00B44822" w:rsidP="00B44822">
      <w:pPr>
        <w:pStyle w:val="Default"/>
        <w:jc w:val="both"/>
        <w:rPr>
          <w:rFonts w:ascii="Book Antiqua" w:eastAsia="Times New Roman" w:hAnsi="Book Antiqua"/>
          <w:bCs/>
          <w:color w:val="auto"/>
          <w:kern w:val="36"/>
          <w:lang w:eastAsia="el-GR"/>
        </w:rPr>
      </w:pPr>
      <w:r>
        <w:rPr>
          <w:rFonts w:ascii="Book Antiqua" w:eastAsia="Times New Roman" w:hAnsi="Book Antiqua"/>
          <w:bCs/>
          <w:color w:val="auto"/>
          <w:kern w:val="36"/>
          <w:lang w:eastAsia="el-GR"/>
        </w:rPr>
        <w:t xml:space="preserve">Κάθε πληροφορία που αφορά ταυτοποιημένο ή ταυτοποιήσιμο φυσικό πρόσωπο. </w:t>
      </w:r>
    </w:p>
    <w:p w:rsidR="00B44822" w:rsidRDefault="00B44822" w:rsidP="00460162">
      <w:pPr>
        <w:pStyle w:val="Default"/>
        <w:jc w:val="both"/>
        <w:rPr>
          <w:rFonts w:ascii="Book Antiqua" w:eastAsia="Times New Roman" w:hAnsi="Book Antiqua"/>
          <w:bCs/>
          <w:color w:val="auto"/>
          <w:kern w:val="36"/>
          <w:lang w:eastAsia="el-GR"/>
        </w:rPr>
      </w:pPr>
    </w:p>
    <w:p w:rsidR="009C4B84" w:rsidRPr="00441B58" w:rsidRDefault="007B23DC" w:rsidP="009C4B84">
      <w:pPr>
        <w:pStyle w:val="Default"/>
        <w:jc w:val="both"/>
        <w:rPr>
          <w:rFonts w:ascii="Book Antiqua" w:eastAsia="Times New Roman" w:hAnsi="Book Antiqua"/>
          <w:b/>
          <w:bCs/>
          <w:color w:val="C00000"/>
          <w:kern w:val="36"/>
          <w:lang w:eastAsia="el-GR"/>
        </w:rPr>
      </w:pPr>
      <w:r w:rsidRPr="007B23DC">
        <w:rPr>
          <w:rFonts w:ascii="Book Antiqua" w:eastAsia="Times New Roman" w:hAnsi="Book Antiqua"/>
          <w:b/>
          <w:bCs/>
          <w:color w:val="C00000"/>
          <w:kern w:val="36"/>
          <w:lang w:eastAsia="el-GR"/>
        </w:rPr>
        <w:t xml:space="preserve">Ειδικές κατηγορίες δεδομένων προσωπικού χαρακτήρα </w:t>
      </w:r>
    </w:p>
    <w:p w:rsidR="009C4B84" w:rsidRDefault="009C4B84" w:rsidP="007B23DC">
      <w:pPr>
        <w:pStyle w:val="Default"/>
        <w:jc w:val="both"/>
        <w:rPr>
          <w:rFonts w:ascii="Book Antiqua" w:eastAsia="Times New Roman" w:hAnsi="Book Antiqua"/>
          <w:bCs/>
          <w:color w:val="auto"/>
          <w:kern w:val="36"/>
          <w:lang w:eastAsia="el-GR"/>
        </w:rPr>
      </w:pPr>
      <w:r w:rsidRPr="007B23DC">
        <w:rPr>
          <w:rFonts w:ascii="Book Antiqua" w:eastAsia="Times New Roman" w:hAnsi="Book Antiqua"/>
          <w:bCs/>
          <w:color w:val="auto"/>
          <w:kern w:val="36"/>
          <w:lang w:eastAsia="el-GR"/>
        </w:rPr>
        <w:t xml:space="preserve">Δεδομένα προσωπικού χαρακτήρα που αποκαλύπτουν τη φυλετική ή εθνοτική καταγωγή, τα πολιτικά φρονήματα, τις θρησκευτικές ή φιλοσοφικές πεποιθήσεις ή τη συμμετοχή σε συνδικαλιστική οργάνωση, καθώς και τα γενετικά δεδομένα, βιομετρικά δεδομένα με σκοπό την αδιαμφισβήτητη ταυτοποίηση προσώπου, δεδομένα που αφορούν την υγεία, τη σεξουαλική ζωή φυσικού προσώπου ή τον γενετήσιο προσανατολισμό. </w:t>
      </w:r>
    </w:p>
    <w:p w:rsidR="007B23DC" w:rsidRPr="007B23DC" w:rsidRDefault="007B23DC" w:rsidP="007B23DC">
      <w:pPr>
        <w:pStyle w:val="Default"/>
        <w:jc w:val="both"/>
        <w:rPr>
          <w:rFonts w:ascii="Book Antiqua" w:eastAsia="Times New Roman" w:hAnsi="Book Antiqua"/>
          <w:bCs/>
          <w:color w:val="auto"/>
          <w:kern w:val="36"/>
          <w:lang w:eastAsia="el-GR"/>
        </w:rPr>
      </w:pPr>
    </w:p>
    <w:p w:rsidR="009C4B84" w:rsidRPr="007B23DC" w:rsidRDefault="009C4B84" w:rsidP="009C4B84">
      <w:pPr>
        <w:pStyle w:val="Default"/>
        <w:rPr>
          <w:rFonts w:ascii="Book Antiqua" w:eastAsia="Times New Roman" w:hAnsi="Book Antiqua"/>
          <w:b/>
          <w:bCs/>
          <w:color w:val="C00000"/>
          <w:kern w:val="36"/>
          <w:lang w:eastAsia="el-GR"/>
        </w:rPr>
      </w:pPr>
      <w:r w:rsidRPr="007B23DC">
        <w:rPr>
          <w:rFonts w:ascii="Book Antiqua" w:eastAsia="Times New Roman" w:hAnsi="Book Antiqua"/>
          <w:b/>
          <w:bCs/>
          <w:color w:val="C00000"/>
          <w:kern w:val="36"/>
          <w:lang w:eastAsia="el-GR"/>
        </w:rPr>
        <w:t xml:space="preserve">Εκτελών την επεξεργασία </w:t>
      </w:r>
    </w:p>
    <w:p w:rsidR="009C4B84" w:rsidRDefault="009C4B84" w:rsidP="007B23DC">
      <w:pPr>
        <w:pStyle w:val="Default"/>
        <w:jc w:val="both"/>
        <w:rPr>
          <w:rFonts w:ascii="Book Antiqua" w:eastAsia="Times New Roman" w:hAnsi="Book Antiqua"/>
          <w:bCs/>
          <w:color w:val="auto"/>
          <w:kern w:val="36"/>
          <w:lang w:eastAsia="el-GR"/>
        </w:rPr>
      </w:pPr>
      <w:r w:rsidRPr="007B23DC">
        <w:rPr>
          <w:rFonts w:ascii="Book Antiqua" w:eastAsia="Times New Roman" w:hAnsi="Book Antiqua"/>
          <w:bCs/>
          <w:color w:val="auto"/>
          <w:kern w:val="36"/>
          <w:lang w:eastAsia="el-GR"/>
        </w:rPr>
        <w:t xml:space="preserve">Το φυσικό ή νομικό πρόσωπο, η δημόσια αρχή, η υπηρεσία ή άλλος φορέας που επεξεργάζεται δεδομένα προσωπικού χαρακτήρα για λογαριασμό του υπευθύνου της επεξεργασίας. </w:t>
      </w:r>
    </w:p>
    <w:p w:rsidR="00B44822" w:rsidRDefault="00B44822" w:rsidP="007B23DC">
      <w:pPr>
        <w:pStyle w:val="Default"/>
        <w:jc w:val="both"/>
        <w:rPr>
          <w:rFonts w:ascii="Book Antiqua" w:eastAsia="Times New Roman" w:hAnsi="Book Antiqua"/>
          <w:bCs/>
          <w:color w:val="auto"/>
          <w:kern w:val="36"/>
          <w:lang w:eastAsia="el-GR"/>
        </w:rPr>
      </w:pPr>
    </w:p>
    <w:p w:rsidR="00F03BB5" w:rsidRDefault="00F03BB5" w:rsidP="007B23DC">
      <w:pPr>
        <w:pStyle w:val="Default"/>
        <w:jc w:val="both"/>
        <w:rPr>
          <w:rFonts w:ascii="Book Antiqua" w:eastAsia="Times New Roman" w:hAnsi="Book Antiqua"/>
          <w:bCs/>
          <w:color w:val="auto"/>
          <w:kern w:val="36"/>
          <w:lang w:eastAsia="el-GR"/>
        </w:rPr>
      </w:pPr>
    </w:p>
    <w:p w:rsidR="00F03BB5" w:rsidRPr="007B23DC" w:rsidRDefault="00F03BB5" w:rsidP="007B23DC">
      <w:pPr>
        <w:pStyle w:val="Default"/>
        <w:jc w:val="both"/>
        <w:rPr>
          <w:rFonts w:ascii="Book Antiqua" w:eastAsia="Times New Roman" w:hAnsi="Book Antiqua"/>
          <w:bCs/>
          <w:color w:val="auto"/>
          <w:kern w:val="36"/>
          <w:lang w:eastAsia="el-GR"/>
        </w:rPr>
      </w:pPr>
    </w:p>
    <w:p w:rsidR="007B23DC" w:rsidRDefault="007B23DC" w:rsidP="007B23DC">
      <w:pPr>
        <w:pStyle w:val="Default"/>
        <w:jc w:val="both"/>
        <w:rPr>
          <w:rFonts w:ascii="Book Antiqua" w:eastAsia="Times New Roman" w:hAnsi="Book Antiqua"/>
          <w:bCs/>
          <w:color w:val="auto"/>
          <w:kern w:val="36"/>
          <w:lang w:eastAsia="el-GR"/>
        </w:rPr>
      </w:pPr>
    </w:p>
    <w:p w:rsidR="00F03BB5" w:rsidRPr="007B23DC" w:rsidRDefault="00F03BB5" w:rsidP="007B23DC">
      <w:pPr>
        <w:pStyle w:val="Default"/>
        <w:jc w:val="both"/>
        <w:rPr>
          <w:rFonts w:ascii="Book Antiqua" w:eastAsia="Times New Roman" w:hAnsi="Book Antiqua"/>
          <w:bCs/>
          <w:color w:val="auto"/>
          <w:kern w:val="36"/>
          <w:lang w:eastAsia="el-GR"/>
        </w:rPr>
      </w:pPr>
    </w:p>
    <w:p w:rsidR="007B23DC" w:rsidRPr="00441B58" w:rsidRDefault="009C4B84" w:rsidP="009C4B84">
      <w:pPr>
        <w:pStyle w:val="Default"/>
        <w:rPr>
          <w:rFonts w:ascii="Book Antiqua" w:eastAsia="Times New Roman" w:hAnsi="Book Antiqua"/>
          <w:b/>
          <w:bCs/>
          <w:color w:val="C00000"/>
          <w:kern w:val="36"/>
          <w:lang w:eastAsia="el-GR"/>
        </w:rPr>
      </w:pPr>
      <w:r w:rsidRPr="007B23DC">
        <w:rPr>
          <w:rFonts w:ascii="Book Antiqua" w:eastAsia="Times New Roman" w:hAnsi="Book Antiqua"/>
          <w:b/>
          <w:bCs/>
          <w:color w:val="C00000"/>
          <w:kern w:val="36"/>
          <w:lang w:eastAsia="el-GR"/>
        </w:rPr>
        <w:t xml:space="preserve">Εκτίμηση αντικτύπου σχετικά με την προστασία δεδομένων </w:t>
      </w:r>
    </w:p>
    <w:p w:rsidR="009C4B84" w:rsidRPr="00441B58" w:rsidRDefault="009C4B84" w:rsidP="007B23DC">
      <w:pPr>
        <w:pStyle w:val="Default"/>
        <w:jc w:val="both"/>
        <w:rPr>
          <w:rFonts w:ascii="Book Antiqua" w:eastAsia="Times New Roman" w:hAnsi="Book Antiqua"/>
          <w:bCs/>
          <w:color w:val="auto"/>
          <w:kern w:val="36"/>
          <w:lang w:eastAsia="el-GR"/>
        </w:rPr>
      </w:pPr>
      <w:r w:rsidRPr="007B23DC">
        <w:rPr>
          <w:rFonts w:ascii="Book Antiqua" w:eastAsia="Times New Roman" w:hAnsi="Book Antiqua"/>
          <w:bCs/>
          <w:color w:val="auto"/>
          <w:kern w:val="36"/>
          <w:lang w:eastAsia="el-GR"/>
        </w:rPr>
        <w:t xml:space="preserve">Διαδικασία αξιολόγησης των κινδύνων που σχετίζεται με τα δικαιώματα και τις ελευθερίες των φυσικών προσώπων, που εν συνεχεία καθορίζει τα κατάλληλα μέτρα για την αντιμετώπισή τους. </w:t>
      </w:r>
    </w:p>
    <w:p w:rsidR="007B23DC" w:rsidRPr="00441B58" w:rsidRDefault="007B23DC" w:rsidP="007B23DC">
      <w:pPr>
        <w:pStyle w:val="Default"/>
        <w:jc w:val="both"/>
        <w:rPr>
          <w:rFonts w:ascii="Book Antiqua" w:eastAsia="Times New Roman" w:hAnsi="Book Antiqua"/>
          <w:bCs/>
          <w:color w:val="auto"/>
          <w:kern w:val="36"/>
          <w:lang w:eastAsia="el-GR"/>
        </w:rPr>
      </w:pPr>
    </w:p>
    <w:p w:rsidR="007B23DC" w:rsidRPr="00441B58" w:rsidRDefault="009C4B84" w:rsidP="009C4B84">
      <w:pPr>
        <w:pStyle w:val="Default"/>
        <w:rPr>
          <w:rFonts w:ascii="Book Antiqua" w:eastAsia="Times New Roman" w:hAnsi="Book Antiqua"/>
          <w:b/>
          <w:bCs/>
          <w:color w:val="C00000"/>
          <w:kern w:val="36"/>
          <w:lang w:eastAsia="el-GR"/>
        </w:rPr>
      </w:pPr>
      <w:r w:rsidRPr="007B23DC">
        <w:rPr>
          <w:rFonts w:ascii="Book Antiqua" w:eastAsia="Times New Roman" w:hAnsi="Book Antiqua"/>
          <w:b/>
          <w:bCs/>
          <w:color w:val="C00000"/>
          <w:kern w:val="36"/>
          <w:lang w:eastAsia="el-GR"/>
        </w:rPr>
        <w:t xml:space="preserve">Επεξεργασία δεδομένων </w:t>
      </w:r>
    </w:p>
    <w:p w:rsidR="009C4B84" w:rsidRDefault="009C4B84" w:rsidP="007B23DC">
      <w:pPr>
        <w:pStyle w:val="Default"/>
        <w:jc w:val="both"/>
        <w:rPr>
          <w:rFonts w:ascii="Book Antiqua" w:eastAsia="Times New Roman" w:hAnsi="Book Antiqua"/>
          <w:bCs/>
          <w:color w:val="auto"/>
          <w:kern w:val="36"/>
          <w:lang w:eastAsia="el-GR"/>
        </w:rPr>
      </w:pPr>
      <w:r w:rsidRPr="007B23DC">
        <w:rPr>
          <w:rFonts w:ascii="Book Antiqua" w:eastAsia="Times New Roman" w:hAnsi="Book Antiqua"/>
          <w:bCs/>
          <w:color w:val="auto"/>
          <w:kern w:val="36"/>
          <w:lang w:eastAsia="el-GR"/>
        </w:rPr>
        <w:t xml:space="preserve">Κάθε πράξη ή σειρά πράξεων που πραγματοποιείται με ή χωρίς τη χρήση αυτοματοποιημένων μέσων, σε δεδομένα προσωπικού χαρακτήρα ή σε σύνολα δεδομένων προσωπικού χαρακτήρα, όπως η συλλογή, η καταχώριση, η οργάνωση, η διάρθρωση, η αποθήκευση, η προσαρμογή ή η μεταβολή, η ανάκτηση, η αναζήτηση πληροφοριών, η χρήση, η κοινολόγηση με διαβίβαση, η διάδοση ή κάθε άλλη μορφή διάθεσης, η συσχέτιση ή ο συνδυασμός, ο περιορισμός, η διαγραφή ή η καταστροφή. </w:t>
      </w:r>
    </w:p>
    <w:p w:rsidR="007B23DC" w:rsidRPr="00C827FC" w:rsidRDefault="007B23DC" w:rsidP="007B23DC">
      <w:pPr>
        <w:pStyle w:val="Default"/>
        <w:jc w:val="both"/>
        <w:rPr>
          <w:rFonts w:ascii="Book Antiqua" w:eastAsia="Times New Roman" w:hAnsi="Book Antiqua"/>
          <w:bCs/>
          <w:color w:val="auto"/>
          <w:kern w:val="36"/>
          <w:lang w:eastAsia="el-GR"/>
        </w:rPr>
      </w:pPr>
    </w:p>
    <w:p w:rsidR="009C4B84" w:rsidRPr="007B23DC" w:rsidRDefault="009C4B84" w:rsidP="009C4B84">
      <w:pPr>
        <w:pStyle w:val="Default"/>
        <w:rPr>
          <w:rFonts w:ascii="Book Antiqua" w:eastAsia="Times New Roman" w:hAnsi="Book Antiqua"/>
          <w:b/>
          <w:bCs/>
          <w:color w:val="C00000"/>
          <w:kern w:val="36"/>
          <w:lang w:eastAsia="el-GR"/>
        </w:rPr>
      </w:pPr>
      <w:r w:rsidRPr="007B23DC">
        <w:rPr>
          <w:rFonts w:ascii="Book Antiqua" w:eastAsia="Times New Roman" w:hAnsi="Book Antiqua"/>
          <w:b/>
          <w:bCs/>
          <w:color w:val="C00000"/>
          <w:kern w:val="36"/>
          <w:lang w:eastAsia="el-GR"/>
        </w:rPr>
        <w:t xml:space="preserve">Εποπτική αρχή </w:t>
      </w:r>
    </w:p>
    <w:p w:rsidR="009C4B84" w:rsidRPr="00B44822" w:rsidRDefault="009C4B84" w:rsidP="007B23DC">
      <w:pPr>
        <w:pStyle w:val="Default"/>
        <w:jc w:val="both"/>
        <w:rPr>
          <w:rFonts w:ascii="Book Antiqua" w:eastAsia="Times New Roman" w:hAnsi="Book Antiqua"/>
          <w:bCs/>
          <w:color w:val="auto"/>
          <w:kern w:val="36"/>
          <w:lang w:eastAsia="el-GR"/>
        </w:rPr>
      </w:pPr>
      <w:r w:rsidRPr="007B23DC">
        <w:rPr>
          <w:rFonts w:ascii="Book Antiqua" w:eastAsia="Times New Roman" w:hAnsi="Book Antiqua"/>
          <w:bCs/>
          <w:color w:val="auto"/>
          <w:kern w:val="36"/>
          <w:lang w:eastAsia="el-GR"/>
        </w:rPr>
        <w:t>Ανεξάρτητη δημόσια αρχή που συγκροτείται από κράτος μέλος. Στην Ελλάδα η εν λόγω αρχή ονομάζεται Αρχή Προστασίας Δεδομένω</w:t>
      </w:r>
      <w:r w:rsidR="0097130F">
        <w:rPr>
          <w:rFonts w:ascii="Book Antiqua" w:eastAsia="Times New Roman" w:hAnsi="Book Antiqua"/>
          <w:bCs/>
          <w:color w:val="auto"/>
          <w:kern w:val="36"/>
          <w:lang w:eastAsia="el-GR"/>
        </w:rPr>
        <w:t>ν Προσωπικού Χαρακτήρα (ΑΠΔΠΧ).</w:t>
      </w:r>
    </w:p>
    <w:p w:rsidR="00145E50" w:rsidRPr="00C827FC" w:rsidRDefault="00145E50" w:rsidP="007B23DC">
      <w:pPr>
        <w:pStyle w:val="Default"/>
        <w:jc w:val="both"/>
        <w:rPr>
          <w:rFonts w:ascii="Book Antiqua" w:eastAsia="Times New Roman" w:hAnsi="Book Antiqua"/>
          <w:bCs/>
          <w:color w:val="auto"/>
          <w:kern w:val="36"/>
          <w:lang w:eastAsia="el-GR"/>
        </w:rPr>
      </w:pPr>
    </w:p>
    <w:p w:rsidR="00145E50" w:rsidRPr="00145E50" w:rsidRDefault="00145E50" w:rsidP="00145E50">
      <w:pPr>
        <w:pStyle w:val="Default"/>
        <w:rPr>
          <w:rFonts w:ascii="Book Antiqua" w:eastAsia="Times New Roman" w:hAnsi="Book Antiqua"/>
          <w:b/>
          <w:bCs/>
          <w:color w:val="C00000"/>
          <w:kern w:val="36"/>
          <w:lang w:eastAsia="el-GR"/>
        </w:rPr>
      </w:pPr>
      <w:r>
        <w:rPr>
          <w:rFonts w:ascii="Book Antiqua" w:eastAsia="Times New Roman" w:hAnsi="Book Antiqua"/>
          <w:b/>
          <w:bCs/>
          <w:color w:val="C00000"/>
          <w:kern w:val="36"/>
          <w:lang w:eastAsia="el-GR"/>
        </w:rPr>
        <w:t xml:space="preserve">Κατάρτιση Προφίλ </w:t>
      </w:r>
    </w:p>
    <w:p w:rsidR="00145E50" w:rsidRPr="00B44822" w:rsidRDefault="002C7137" w:rsidP="002C7137">
      <w:pPr>
        <w:pStyle w:val="Default"/>
        <w:jc w:val="both"/>
        <w:rPr>
          <w:rFonts w:ascii="Book Antiqua" w:eastAsia="Times New Roman" w:hAnsi="Book Antiqua"/>
          <w:bCs/>
          <w:color w:val="auto"/>
          <w:kern w:val="36"/>
          <w:lang w:eastAsia="el-GR"/>
        </w:rPr>
      </w:pPr>
      <w:r>
        <w:rPr>
          <w:rFonts w:ascii="Book Antiqua" w:eastAsia="Times New Roman" w:hAnsi="Book Antiqua"/>
          <w:bCs/>
          <w:color w:val="auto"/>
          <w:kern w:val="36"/>
          <w:lang w:eastAsia="el-GR"/>
        </w:rPr>
        <w:t xml:space="preserve">Οποιαδήποτε μορφή </w:t>
      </w:r>
      <w:r w:rsidR="00145E50" w:rsidRPr="002C7137">
        <w:rPr>
          <w:rFonts w:ascii="Book Antiqua" w:eastAsia="Times New Roman" w:hAnsi="Book Antiqua"/>
          <w:bCs/>
          <w:color w:val="auto"/>
          <w:kern w:val="36"/>
          <w:lang w:eastAsia="el-GR"/>
        </w:rPr>
        <w:t>αυτοματοποιημένης επεξεργασίας δεδομένων προσωπικού χαρακτήρα που συνίσταται στη χρήση δεδομένων προσωπικού χαρακτήρα για την αξιολόγηση ορισμένων προσωπικών πτυχών ενός φυσικού προσώπου, ιδίως για την ανάλυση ή την πρόβλεψη πτυχών που αφορούν την απόδοση στην εργασία, την οικονομική κατάσταση, την υγεία, τις προσωπικές προτιμήσεις, τα ενδιαφέροντα, την αξιοπιστία, τη συμπεριφορά, τη θέση ή τις μετακινήσε</w:t>
      </w:r>
      <w:r>
        <w:rPr>
          <w:rFonts w:ascii="Book Antiqua" w:eastAsia="Times New Roman" w:hAnsi="Book Antiqua"/>
          <w:bCs/>
          <w:color w:val="auto"/>
          <w:kern w:val="36"/>
          <w:lang w:eastAsia="el-GR"/>
        </w:rPr>
        <w:t>ι</w:t>
      </w:r>
      <w:r w:rsidR="0097130F">
        <w:rPr>
          <w:rFonts w:ascii="Book Antiqua" w:eastAsia="Times New Roman" w:hAnsi="Book Antiqua"/>
          <w:bCs/>
          <w:color w:val="auto"/>
          <w:kern w:val="36"/>
          <w:lang w:eastAsia="el-GR"/>
        </w:rPr>
        <w:t>ς του εν λόγω φυσικού προσώπου.</w:t>
      </w:r>
    </w:p>
    <w:p w:rsidR="007B23DC" w:rsidRPr="00441B58" w:rsidRDefault="007B23DC" w:rsidP="009C4B84">
      <w:pPr>
        <w:pStyle w:val="Default"/>
        <w:rPr>
          <w:sz w:val="22"/>
          <w:szCs w:val="22"/>
        </w:rPr>
      </w:pPr>
    </w:p>
    <w:p w:rsidR="009C4B84" w:rsidRPr="007B23DC" w:rsidRDefault="009C4B84" w:rsidP="009C4B84">
      <w:pPr>
        <w:pStyle w:val="Default"/>
        <w:rPr>
          <w:rFonts w:ascii="Book Antiqua" w:eastAsia="Times New Roman" w:hAnsi="Book Antiqua"/>
          <w:b/>
          <w:bCs/>
          <w:color w:val="C00000"/>
          <w:kern w:val="36"/>
          <w:lang w:eastAsia="el-GR"/>
        </w:rPr>
      </w:pPr>
      <w:r w:rsidRPr="007B23DC">
        <w:rPr>
          <w:rFonts w:ascii="Book Antiqua" w:eastAsia="Times New Roman" w:hAnsi="Book Antiqua"/>
          <w:b/>
          <w:bCs/>
          <w:color w:val="C00000"/>
          <w:kern w:val="36"/>
          <w:lang w:eastAsia="el-GR"/>
        </w:rPr>
        <w:t xml:space="preserve">Παραβίαση δεδομένων προσωπικού χαρακτήρα </w:t>
      </w:r>
    </w:p>
    <w:p w:rsidR="00441B58" w:rsidRDefault="009C4B84" w:rsidP="007B23DC">
      <w:pPr>
        <w:pStyle w:val="Default"/>
        <w:jc w:val="both"/>
        <w:rPr>
          <w:rFonts w:ascii="Book Antiqua" w:eastAsia="Times New Roman" w:hAnsi="Book Antiqua"/>
          <w:bCs/>
          <w:color w:val="auto"/>
          <w:kern w:val="36"/>
          <w:lang w:eastAsia="el-GR"/>
        </w:rPr>
      </w:pPr>
      <w:r w:rsidRPr="007B23DC">
        <w:rPr>
          <w:rFonts w:ascii="Book Antiqua" w:eastAsia="Times New Roman" w:hAnsi="Book Antiqua"/>
          <w:bCs/>
          <w:color w:val="auto"/>
          <w:kern w:val="36"/>
          <w:lang w:eastAsia="el-GR"/>
        </w:rPr>
        <w:t xml:space="preserve">Περιστατικό που αφορά σε τυχαία ή παράνομη καταστροφή, απώλεια, μεταβολή, άνευ άδειας κοινολόγηση ή πρόσβαση δεδομένων προσωπικού χαρακτήρα που διαβιβάστηκαν, αποθηκεύτηκαν ή υποβλήθηκαν </w:t>
      </w:r>
      <w:r w:rsidR="007B23DC">
        <w:rPr>
          <w:rFonts w:ascii="Book Antiqua" w:eastAsia="Times New Roman" w:hAnsi="Book Antiqua"/>
          <w:bCs/>
          <w:color w:val="auto"/>
          <w:kern w:val="36"/>
          <w:lang w:eastAsia="el-GR"/>
        </w:rPr>
        <w:t>κατ' άλλο τρόπο σε επεξεργασία.</w:t>
      </w:r>
    </w:p>
    <w:p w:rsidR="00441B58" w:rsidRPr="00441B58" w:rsidRDefault="00441B58" w:rsidP="007B23DC">
      <w:pPr>
        <w:pStyle w:val="Default"/>
        <w:jc w:val="both"/>
        <w:rPr>
          <w:rFonts w:ascii="Book Antiqua" w:eastAsia="Times New Roman" w:hAnsi="Book Antiqua"/>
          <w:bCs/>
          <w:color w:val="auto"/>
          <w:kern w:val="36"/>
          <w:lang w:eastAsia="el-GR"/>
        </w:rPr>
      </w:pPr>
    </w:p>
    <w:p w:rsidR="00960F6D" w:rsidRPr="00960F6D" w:rsidRDefault="00960F6D" w:rsidP="00960F6D">
      <w:pPr>
        <w:pStyle w:val="Default"/>
        <w:rPr>
          <w:rFonts w:ascii="Book Antiqua" w:eastAsia="Times New Roman" w:hAnsi="Book Antiqua"/>
          <w:b/>
          <w:bCs/>
          <w:color w:val="C00000"/>
          <w:kern w:val="36"/>
          <w:lang w:eastAsia="el-GR"/>
        </w:rPr>
      </w:pPr>
      <w:r>
        <w:rPr>
          <w:rFonts w:ascii="Book Antiqua" w:eastAsia="Times New Roman" w:hAnsi="Book Antiqua"/>
          <w:b/>
          <w:bCs/>
          <w:color w:val="C00000"/>
          <w:kern w:val="36"/>
          <w:lang w:eastAsia="el-GR"/>
        </w:rPr>
        <w:t>Περιορισμός της επεξεργασίας</w:t>
      </w:r>
    </w:p>
    <w:p w:rsidR="00E32862" w:rsidRDefault="00960F6D" w:rsidP="00960F6D">
      <w:pPr>
        <w:pStyle w:val="Web"/>
        <w:shd w:val="clear" w:color="auto" w:fill="FFFFFF" w:themeFill="background1"/>
        <w:spacing w:before="92" w:beforeAutospacing="0" w:after="92" w:afterAutospacing="0"/>
        <w:jc w:val="both"/>
        <w:textAlignment w:val="baseline"/>
        <w:rPr>
          <w:rFonts w:ascii="Book Antiqua" w:hAnsi="Book Antiqua" w:cs="Arial"/>
          <w:bCs/>
          <w:kern w:val="36"/>
        </w:rPr>
      </w:pPr>
      <w:r w:rsidRPr="00960F6D">
        <w:rPr>
          <w:rFonts w:ascii="Book Antiqua" w:hAnsi="Book Antiqua" w:cs="Arial"/>
          <w:bCs/>
          <w:kern w:val="36"/>
        </w:rPr>
        <w:t>Η επισήμανση αποθηκευμένων δεδομένων προσωπικού χαρακτήρα με στόχο τον περιορισμό τ</w:t>
      </w:r>
      <w:r>
        <w:rPr>
          <w:rFonts w:ascii="Book Antiqua" w:hAnsi="Book Antiqua" w:cs="Arial"/>
          <w:bCs/>
          <w:kern w:val="36"/>
        </w:rPr>
        <w:t>ης επεξεργασίας τους στο μέλλον.</w:t>
      </w:r>
    </w:p>
    <w:p w:rsidR="00F03BB5" w:rsidRDefault="00F03BB5" w:rsidP="0011177A">
      <w:pPr>
        <w:pStyle w:val="Default"/>
        <w:rPr>
          <w:rFonts w:ascii="Book Antiqua" w:eastAsia="Times New Roman" w:hAnsi="Book Antiqua"/>
          <w:b/>
          <w:bCs/>
          <w:color w:val="C00000"/>
          <w:kern w:val="36"/>
          <w:lang w:eastAsia="el-GR"/>
        </w:rPr>
      </w:pPr>
    </w:p>
    <w:p w:rsidR="0011177A" w:rsidRPr="0011177A" w:rsidRDefault="0011177A" w:rsidP="0011177A">
      <w:pPr>
        <w:pStyle w:val="Default"/>
        <w:rPr>
          <w:rFonts w:ascii="Book Antiqua" w:eastAsia="Times New Roman" w:hAnsi="Book Antiqua"/>
          <w:b/>
          <w:bCs/>
          <w:color w:val="C00000"/>
          <w:kern w:val="36"/>
          <w:lang w:eastAsia="el-GR"/>
        </w:rPr>
      </w:pPr>
      <w:r>
        <w:rPr>
          <w:rFonts w:ascii="Book Antiqua" w:eastAsia="Times New Roman" w:hAnsi="Book Antiqua"/>
          <w:b/>
          <w:bCs/>
          <w:color w:val="C00000"/>
          <w:kern w:val="36"/>
          <w:lang w:eastAsia="el-GR"/>
        </w:rPr>
        <w:t>Συγκατάθεση του υποκειμένου των δεδομένων</w:t>
      </w:r>
    </w:p>
    <w:p w:rsidR="0011177A" w:rsidRDefault="0011177A" w:rsidP="00960F6D">
      <w:pPr>
        <w:pStyle w:val="Web"/>
        <w:shd w:val="clear" w:color="auto" w:fill="FFFFFF" w:themeFill="background1"/>
        <w:spacing w:before="92" w:beforeAutospacing="0" w:after="92" w:afterAutospacing="0"/>
        <w:jc w:val="both"/>
        <w:textAlignment w:val="baseline"/>
        <w:rPr>
          <w:rFonts w:ascii="Book Antiqua" w:hAnsi="Book Antiqua" w:cs="Arial"/>
          <w:bCs/>
          <w:kern w:val="36"/>
        </w:rPr>
      </w:pPr>
      <w:r>
        <w:rPr>
          <w:rFonts w:ascii="Book Antiqua" w:hAnsi="Book Antiqua" w:cs="Arial"/>
          <w:bCs/>
          <w:kern w:val="36"/>
        </w:rPr>
        <w:t>Κ</w:t>
      </w:r>
      <w:r w:rsidRPr="0011177A">
        <w:rPr>
          <w:rFonts w:ascii="Book Antiqua" w:hAnsi="Book Antiqua" w:cs="Arial"/>
          <w:bCs/>
          <w:kern w:val="36"/>
        </w:rPr>
        <w:t>άθε ένδειξη βουλήσεως, ελεύθερη, συγκεκριμένη, ρητή και εν πλήρει επιγνώσει, με την οποία το υποκείμενο των δεδομένων εκδηλώνει ότι συμφωνεί, με δήλωση ή με σαφή θετική ενέργεια, να αποτελέσουν αντικείμενο επεξεργασίας τα δεδομένα προσ</w:t>
      </w:r>
      <w:r w:rsidR="00C827FC">
        <w:rPr>
          <w:rFonts w:ascii="Book Antiqua" w:hAnsi="Book Antiqua" w:cs="Arial"/>
          <w:bCs/>
          <w:kern w:val="36"/>
        </w:rPr>
        <w:t>ωπικού χαρακτήρα που το αφορούν</w:t>
      </w:r>
      <w:r w:rsidR="00C827FC" w:rsidRPr="00C827FC">
        <w:rPr>
          <w:rFonts w:ascii="Book Antiqua" w:hAnsi="Book Antiqua" w:cs="Arial"/>
          <w:bCs/>
          <w:kern w:val="36"/>
        </w:rPr>
        <w:t>.</w:t>
      </w:r>
    </w:p>
    <w:p w:rsidR="00F03BB5" w:rsidRPr="00C827FC" w:rsidRDefault="00F03BB5" w:rsidP="00960F6D">
      <w:pPr>
        <w:pStyle w:val="Web"/>
        <w:shd w:val="clear" w:color="auto" w:fill="FFFFFF" w:themeFill="background1"/>
        <w:spacing w:before="92" w:beforeAutospacing="0" w:after="92" w:afterAutospacing="0"/>
        <w:jc w:val="both"/>
        <w:textAlignment w:val="baseline"/>
        <w:rPr>
          <w:rFonts w:ascii="Book Antiqua" w:hAnsi="Book Antiqua" w:cs="Arial"/>
          <w:bCs/>
          <w:kern w:val="36"/>
        </w:rPr>
      </w:pPr>
    </w:p>
    <w:p w:rsidR="007B23DC" w:rsidRPr="00C827FC" w:rsidRDefault="007B23DC" w:rsidP="007B23DC">
      <w:pPr>
        <w:pStyle w:val="Default"/>
        <w:rPr>
          <w:rFonts w:ascii="Book Antiqua" w:eastAsia="Times New Roman" w:hAnsi="Book Antiqua"/>
          <w:b/>
          <w:bCs/>
          <w:color w:val="C00000"/>
          <w:kern w:val="36"/>
          <w:lang w:eastAsia="el-GR"/>
        </w:rPr>
      </w:pPr>
      <w:r w:rsidRPr="007B23DC">
        <w:rPr>
          <w:rFonts w:ascii="Book Antiqua" w:eastAsia="Times New Roman" w:hAnsi="Book Antiqua"/>
          <w:b/>
          <w:bCs/>
          <w:color w:val="C00000"/>
          <w:kern w:val="36"/>
          <w:lang w:eastAsia="el-GR"/>
        </w:rPr>
        <w:lastRenderedPageBreak/>
        <w:t xml:space="preserve">Συναίνεση </w:t>
      </w:r>
    </w:p>
    <w:p w:rsidR="007B23DC" w:rsidRPr="007B23DC" w:rsidRDefault="007B23DC" w:rsidP="007B23DC">
      <w:pPr>
        <w:pStyle w:val="Default"/>
        <w:jc w:val="both"/>
        <w:rPr>
          <w:rFonts w:ascii="Book Antiqua" w:eastAsia="Times New Roman" w:hAnsi="Book Antiqua"/>
          <w:bCs/>
          <w:color w:val="auto"/>
          <w:kern w:val="36"/>
          <w:lang w:eastAsia="el-GR"/>
        </w:rPr>
      </w:pPr>
      <w:r w:rsidRPr="007B23DC">
        <w:rPr>
          <w:rFonts w:ascii="Book Antiqua" w:eastAsia="Times New Roman" w:hAnsi="Book Antiqua"/>
          <w:bCs/>
          <w:color w:val="auto"/>
          <w:kern w:val="36"/>
          <w:lang w:eastAsia="el-GR"/>
        </w:rPr>
        <w:t xml:space="preserve">Κάθε ένδειξη βουλήσεως, ελεύθερη, συγκεκριμένη, ρητή και εν πλήρει επιγνώσει, με την οποία το υποκείμενο των δεδομένων εκδηλώνει ότι συμφωνεί, με δήλωση ή με σαφή θετική ενέργεια, να αποτελέσουν αντικείμενο επεξεργασίας τα δεδομένα προσωπικού χαρακτήρα που το αφορούν. </w:t>
      </w:r>
    </w:p>
    <w:p w:rsidR="007B23DC" w:rsidRPr="007B23DC" w:rsidRDefault="007B23DC" w:rsidP="009C4B84">
      <w:pPr>
        <w:pStyle w:val="Default"/>
        <w:rPr>
          <w:rFonts w:ascii="Times New Roman" w:hAnsi="Times New Roman" w:cs="Times New Roman"/>
          <w:color w:val="auto"/>
          <w:sz w:val="22"/>
          <w:szCs w:val="22"/>
        </w:rPr>
      </w:pPr>
    </w:p>
    <w:p w:rsidR="009C4B84" w:rsidRPr="007B23DC" w:rsidRDefault="009C4B84" w:rsidP="009C4B84">
      <w:pPr>
        <w:pStyle w:val="Default"/>
        <w:rPr>
          <w:rFonts w:ascii="Book Antiqua" w:eastAsia="Times New Roman" w:hAnsi="Book Antiqua"/>
          <w:b/>
          <w:bCs/>
          <w:color w:val="C00000"/>
          <w:kern w:val="36"/>
          <w:lang w:eastAsia="el-GR"/>
        </w:rPr>
      </w:pPr>
      <w:r w:rsidRPr="007B23DC">
        <w:rPr>
          <w:rFonts w:ascii="Book Antiqua" w:eastAsia="Times New Roman" w:hAnsi="Book Antiqua"/>
          <w:b/>
          <w:bCs/>
          <w:color w:val="C00000"/>
          <w:kern w:val="36"/>
          <w:lang w:eastAsia="el-GR"/>
        </w:rPr>
        <w:t xml:space="preserve">Υπεύθυνος Επεξεργασίας </w:t>
      </w:r>
    </w:p>
    <w:p w:rsidR="009C4B84" w:rsidRPr="007B23DC" w:rsidRDefault="009C4B84" w:rsidP="007B23DC">
      <w:pPr>
        <w:pStyle w:val="Default"/>
        <w:jc w:val="both"/>
        <w:rPr>
          <w:rFonts w:ascii="Book Antiqua" w:eastAsia="Times New Roman" w:hAnsi="Book Antiqua"/>
          <w:bCs/>
          <w:color w:val="auto"/>
          <w:kern w:val="36"/>
          <w:lang w:eastAsia="el-GR"/>
        </w:rPr>
      </w:pPr>
      <w:r w:rsidRPr="007B23DC">
        <w:rPr>
          <w:rFonts w:ascii="Book Antiqua" w:eastAsia="Times New Roman" w:hAnsi="Book Antiqua"/>
          <w:bCs/>
          <w:color w:val="auto"/>
          <w:kern w:val="36"/>
          <w:lang w:eastAsia="el-GR"/>
        </w:rPr>
        <w:t xml:space="preserve">Το φυσικό ή νομικό πρόσωπο, η δημόσια αρχή, η υπηρεσία ή άλλος φορέας που, μόνα ή από κοινού με άλλα, καθορίζουν τους σκοπούς και τον τρόπο της επεξεργασίας δεδομένων προσωπικού χαρακτήρα. Όταν οι σκοποί και ο τρόπος της επεξεργασίας αυτής καθορίζονται από το δίκαιο της Ένωσης ή το δίκαιο κράτους μέλους, ο υπεύθυνος επεξεργασίας ή τα ειδικά κριτήρια για τον διορισμό του μπορούν να προβλέπονται από το δίκαιο της Ένωσης ή το δίκαιο κράτους μέλους. </w:t>
      </w:r>
    </w:p>
    <w:p w:rsidR="007B23DC" w:rsidRPr="00C827FC" w:rsidRDefault="007B23DC" w:rsidP="009C4B84">
      <w:pPr>
        <w:pStyle w:val="Default"/>
        <w:rPr>
          <w:color w:val="auto"/>
          <w:sz w:val="22"/>
          <w:szCs w:val="22"/>
        </w:rPr>
      </w:pPr>
    </w:p>
    <w:p w:rsidR="009C4B84" w:rsidRDefault="009C4B84" w:rsidP="009C4B84">
      <w:pPr>
        <w:pStyle w:val="Default"/>
        <w:rPr>
          <w:color w:val="auto"/>
          <w:sz w:val="22"/>
          <w:szCs w:val="22"/>
        </w:rPr>
      </w:pPr>
      <w:r w:rsidRPr="007B23DC">
        <w:rPr>
          <w:rFonts w:ascii="Book Antiqua" w:eastAsia="Times New Roman" w:hAnsi="Book Antiqua"/>
          <w:b/>
          <w:bCs/>
          <w:color w:val="C00000"/>
          <w:kern w:val="36"/>
          <w:lang w:eastAsia="el-GR"/>
        </w:rPr>
        <w:t xml:space="preserve">Υπεύθυνος Προστασίας Δεδομένων (ΥΠΔ ή DPO) </w:t>
      </w:r>
    </w:p>
    <w:p w:rsidR="007B23DC" w:rsidRDefault="00F03BB5" w:rsidP="009C4B84">
      <w:pPr>
        <w:pStyle w:val="Default"/>
        <w:rPr>
          <w:rFonts w:ascii="Book Antiqua" w:eastAsia="Times New Roman" w:hAnsi="Book Antiqua"/>
          <w:bCs/>
          <w:color w:val="auto"/>
          <w:kern w:val="36"/>
          <w:lang w:eastAsia="el-GR"/>
        </w:rPr>
      </w:pPr>
      <w:r>
        <w:rPr>
          <w:rFonts w:ascii="Book Antiqua" w:eastAsia="Times New Roman" w:hAnsi="Book Antiqua"/>
          <w:bCs/>
          <w:color w:val="auto"/>
          <w:kern w:val="36"/>
          <w:lang w:eastAsia="el-GR"/>
        </w:rPr>
        <w:t>Το φυσικό ή νομικό πρόσωπο που καθορίζει τους σκοπούς και τον τρόπο της επεξεργασίας δεδομένων προσωπικού χαρακτήρα.</w:t>
      </w:r>
    </w:p>
    <w:p w:rsidR="00F03BB5" w:rsidRDefault="00F03BB5" w:rsidP="009C4B84">
      <w:pPr>
        <w:pStyle w:val="Default"/>
        <w:rPr>
          <w:rFonts w:ascii="Book Antiqua" w:eastAsia="Times New Roman" w:hAnsi="Book Antiqua"/>
          <w:bCs/>
          <w:color w:val="auto"/>
          <w:kern w:val="36"/>
          <w:lang w:eastAsia="el-GR"/>
        </w:rPr>
      </w:pPr>
    </w:p>
    <w:p w:rsidR="009C4B84" w:rsidRPr="00960F6D" w:rsidRDefault="009C4B84" w:rsidP="009C4B84">
      <w:pPr>
        <w:pStyle w:val="Default"/>
        <w:rPr>
          <w:rFonts w:ascii="Book Antiqua" w:eastAsia="Times New Roman" w:hAnsi="Book Antiqua"/>
          <w:b/>
          <w:bCs/>
          <w:color w:val="C00000"/>
          <w:kern w:val="36"/>
          <w:lang w:eastAsia="el-GR"/>
        </w:rPr>
      </w:pPr>
      <w:r w:rsidRPr="00960F6D">
        <w:rPr>
          <w:rFonts w:ascii="Book Antiqua" w:eastAsia="Times New Roman" w:hAnsi="Book Antiqua"/>
          <w:b/>
          <w:bCs/>
          <w:color w:val="C00000"/>
          <w:kern w:val="36"/>
          <w:lang w:eastAsia="el-GR"/>
        </w:rPr>
        <w:t xml:space="preserve">Υποκείμενο των δεδομένων </w:t>
      </w:r>
    </w:p>
    <w:p w:rsidR="002C7137" w:rsidRDefault="009C4B84" w:rsidP="002C7137">
      <w:pPr>
        <w:pStyle w:val="Default"/>
        <w:rPr>
          <w:rFonts w:ascii="Book Antiqua" w:eastAsia="Times New Roman" w:hAnsi="Book Antiqua"/>
          <w:bCs/>
          <w:color w:val="auto"/>
          <w:kern w:val="36"/>
          <w:lang w:eastAsia="el-GR"/>
        </w:rPr>
      </w:pPr>
      <w:r w:rsidRPr="00960F6D">
        <w:rPr>
          <w:rFonts w:ascii="Book Antiqua" w:eastAsia="Times New Roman" w:hAnsi="Book Antiqua"/>
          <w:bCs/>
          <w:color w:val="auto"/>
          <w:kern w:val="36"/>
          <w:lang w:eastAsia="el-GR"/>
        </w:rPr>
        <w:t xml:space="preserve">Οποιοδήποτε φυσικό πρόσωπο είναι υποκείμενο των δεδομένων προσωπικού </w:t>
      </w:r>
      <w:r w:rsidRPr="00441B58">
        <w:rPr>
          <w:rFonts w:ascii="Book Antiqua" w:eastAsia="Times New Roman" w:hAnsi="Book Antiqua"/>
          <w:bCs/>
          <w:color w:val="auto"/>
          <w:kern w:val="36"/>
          <w:lang w:eastAsia="el-GR"/>
        </w:rPr>
        <w:t xml:space="preserve">χαρακτήρα που διατηρούνται </w:t>
      </w:r>
      <w:r w:rsidR="00441B58" w:rsidRPr="00441B58">
        <w:rPr>
          <w:rFonts w:ascii="Book Antiqua" w:eastAsia="Times New Roman" w:hAnsi="Book Antiqua"/>
          <w:bCs/>
          <w:color w:val="auto"/>
          <w:kern w:val="36"/>
          <w:lang w:eastAsia="el-GR"/>
        </w:rPr>
        <w:t>στο Ελληνικό Ανοικτό Πανεπιστήμιο</w:t>
      </w:r>
      <w:r w:rsidRPr="00441B58">
        <w:rPr>
          <w:rFonts w:ascii="Book Antiqua" w:eastAsia="Times New Roman" w:hAnsi="Book Antiqua"/>
          <w:bCs/>
          <w:color w:val="auto"/>
          <w:kern w:val="36"/>
          <w:lang w:eastAsia="el-GR"/>
        </w:rPr>
        <w:t>.</w:t>
      </w:r>
    </w:p>
    <w:p w:rsidR="002C7137" w:rsidRPr="002C7137" w:rsidRDefault="002C7137" w:rsidP="002C7137">
      <w:pPr>
        <w:pStyle w:val="Default"/>
        <w:rPr>
          <w:rFonts w:ascii="Book Antiqua" w:eastAsia="Times New Roman" w:hAnsi="Book Antiqua"/>
          <w:bCs/>
          <w:color w:val="auto"/>
          <w:kern w:val="36"/>
          <w:lang w:eastAsia="el-GR"/>
        </w:rPr>
      </w:pPr>
    </w:p>
    <w:p w:rsidR="002C7137" w:rsidRPr="002C7137" w:rsidRDefault="002C7137" w:rsidP="002C7137">
      <w:pPr>
        <w:pStyle w:val="Default"/>
        <w:rPr>
          <w:rFonts w:ascii="Book Antiqua" w:eastAsia="Times New Roman" w:hAnsi="Book Antiqua"/>
          <w:b/>
          <w:bCs/>
          <w:color w:val="C00000"/>
          <w:kern w:val="36"/>
          <w:lang w:eastAsia="el-GR"/>
        </w:rPr>
      </w:pPr>
      <w:r w:rsidRPr="002C7137">
        <w:rPr>
          <w:rFonts w:ascii="Book Antiqua" w:eastAsia="Times New Roman" w:hAnsi="Book Antiqua"/>
          <w:b/>
          <w:bCs/>
          <w:color w:val="C00000"/>
          <w:kern w:val="36"/>
          <w:lang w:eastAsia="el-GR"/>
        </w:rPr>
        <w:t>Ψευδωνυμοποίηση</w:t>
      </w:r>
    </w:p>
    <w:p w:rsidR="00F8679A" w:rsidRPr="008E619C" w:rsidRDefault="002C7137" w:rsidP="008E619C">
      <w:pPr>
        <w:pStyle w:val="Web"/>
        <w:shd w:val="clear" w:color="auto" w:fill="FFFFFF" w:themeFill="background1"/>
        <w:spacing w:before="92" w:beforeAutospacing="0" w:after="92" w:afterAutospacing="0"/>
        <w:jc w:val="both"/>
        <w:textAlignment w:val="baseline"/>
        <w:rPr>
          <w:rFonts w:ascii="Book Antiqua" w:hAnsi="Book Antiqua" w:cs="Arial"/>
          <w:bCs/>
          <w:kern w:val="36"/>
        </w:rPr>
      </w:pPr>
      <w:r w:rsidRPr="002C7137">
        <w:rPr>
          <w:rFonts w:ascii="Book Antiqua" w:hAnsi="Book Antiqua" w:cs="Arial"/>
          <w:bCs/>
          <w:kern w:val="36"/>
        </w:rPr>
        <w:t>Η  επεξεργασία δεδομένων προσωπικού χαρακτήρα κατά τρόπο ώστε τα δεδομένα να μην μπορούν πλέον να αποδοθούν σε συγκεκριμένο υποκείμενο των δεδομένων χωρίς τη χρήση συμπληρωματικών πληροφοριών, εφόσον οι εν λόγω συμπληρωματικές πληροφορίες διατηρούνται χωριστά και υπόκεινται σε τεχνικά και οργανωτικά μέτρα προκειμένου να διασφαλιστεί ότι δεν μπορούν να αποδοθούν σε ταυτοποιημένο</w:t>
      </w:r>
      <w:r>
        <w:rPr>
          <w:rFonts w:ascii="Book Antiqua" w:hAnsi="Book Antiqua" w:cs="Arial"/>
          <w:bCs/>
          <w:kern w:val="36"/>
        </w:rPr>
        <w:t xml:space="preserve"> ή ταυτοποιήσιμο φυσικό πρόσωπο.</w:t>
      </w:r>
    </w:p>
    <w:p w:rsidR="00F8679A" w:rsidRDefault="00F8679A" w:rsidP="00F8679A">
      <w:pPr>
        <w:rPr>
          <w:rFonts w:ascii="Cambria" w:hAnsi="Cambria"/>
          <w:sz w:val="24"/>
          <w:szCs w:val="24"/>
        </w:rPr>
      </w:pPr>
    </w:p>
    <w:p w:rsidR="00F8679A" w:rsidRDefault="00F8679A" w:rsidP="00F8679A">
      <w:pPr>
        <w:rPr>
          <w:rFonts w:ascii="Cambria" w:hAnsi="Cambria"/>
          <w:sz w:val="24"/>
          <w:szCs w:val="24"/>
        </w:rPr>
      </w:pPr>
    </w:p>
    <w:p w:rsidR="00F8679A" w:rsidRDefault="00F8679A" w:rsidP="00F8679A">
      <w:pPr>
        <w:rPr>
          <w:rFonts w:ascii="Cambria" w:hAnsi="Cambria"/>
          <w:sz w:val="24"/>
          <w:szCs w:val="24"/>
        </w:rPr>
      </w:pPr>
    </w:p>
    <w:p w:rsidR="009E7DA2" w:rsidRDefault="009E7DA2" w:rsidP="00F8679A">
      <w:pPr>
        <w:rPr>
          <w:rFonts w:ascii="Cambria" w:hAnsi="Cambria"/>
          <w:sz w:val="24"/>
          <w:szCs w:val="24"/>
        </w:rPr>
      </w:pPr>
    </w:p>
    <w:p w:rsidR="009E7DA2" w:rsidRDefault="009E7DA2" w:rsidP="00F8679A">
      <w:pPr>
        <w:rPr>
          <w:rFonts w:ascii="Cambria" w:hAnsi="Cambria"/>
          <w:sz w:val="24"/>
          <w:szCs w:val="24"/>
        </w:rPr>
      </w:pPr>
    </w:p>
    <w:p w:rsidR="009E7DA2" w:rsidRDefault="009E7DA2" w:rsidP="00F8679A">
      <w:pPr>
        <w:rPr>
          <w:rFonts w:ascii="Cambria" w:hAnsi="Cambria"/>
          <w:sz w:val="24"/>
          <w:szCs w:val="24"/>
        </w:rPr>
      </w:pPr>
    </w:p>
    <w:p w:rsidR="009E7DA2" w:rsidRDefault="009E7DA2" w:rsidP="00F8679A">
      <w:pPr>
        <w:rPr>
          <w:rFonts w:ascii="Cambria" w:hAnsi="Cambria"/>
          <w:sz w:val="24"/>
          <w:szCs w:val="24"/>
        </w:rPr>
      </w:pPr>
    </w:p>
    <w:p w:rsidR="009E7DA2" w:rsidRDefault="009E7DA2" w:rsidP="00F8679A">
      <w:pPr>
        <w:rPr>
          <w:rFonts w:ascii="Cambria" w:hAnsi="Cambria"/>
          <w:sz w:val="24"/>
          <w:szCs w:val="24"/>
        </w:rPr>
      </w:pPr>
    </w:p>
    <w:p w:rsidR="009E7DA2" w:rsidRDefault="009E7DA2" w:rsidP="00F8679A">
      <w:pPr>
        <w:rPr>
          <w:rFonts w:ascii="Cambria" w:hAnsi="Cambria"/>
          <w:sz w:val="24"/>
          <w:szCs w:val="24"/>
        </w:rPr>
      </w:pPr>
    </w:p>
    <w:p w:rsidR="009E7DA2" w:rsidRPr="00DF17CE" w:rsidRDefault="009E7DA2" w:rsidP="009E7DA2">
      <w:pPr>
        <w:shd w:val="clear" w:color="auto" w:fill="FFFFFF" w:themeFill="background1"/>
        <w:spacing w:before="92" w:after="92" w:line="360" w:lineRule="atLeast"/>
        <w:jc w:val="center"/>
        <w:textAlignment w:val="baseline"/>
        <w:outlineLvl w:val="0"/>
        <w:rPr>
          <w:rFonts w:ascii="Book Antiqua" w:eastAsia="Times New Roman" w:hAnsi="Book Antiqua" w:cs="Arial"/>
          <w:b/>
          <w:bCs/>
          <w:color w:val="002060"/>
          <w:kern w:val="36"/>
          <w:sz w:val="24"/>
          <w:szCs w:val="24"/>
          <w:u w:val="thick"/>
          <w:lang w:eastAsia="el-GR"/>
        </w:rPr>
      </w:pPr>
      <w:r>
        <w:rPr>
          <w:rFonts w:ascii="Book Antiqua" w:eastAsia="Times New Roman" w:hAnsi="Book Antiqua" w:cs="Arial"/>
          <w:b/>
          <w:bCs/>
          <w:color w:val="002060"/>
          <w:kern w:val="36"/>
          <w:sz w:val="24"/>
          <w:szCs w:val="24"/>
          <w:u w:val="thick"/>
          <w:lang w:eastAsia="el-GR"/>
        </w:rPr>
        <w:lastRenderedPageBreak/>
        <w:t xml:space="preserve">Προσωπικά Δεδομένα και Δικαιώματα Υποκειμένων </w:t>
      </w:r>
    </w:p>
    <w:p w:rsidR="009E7DA2" w:rsidRDefault="009E7DA2" w:rsidP="009E7DA2">
      <w:pPr>
        <w:rPr>
          <w:rFonts w:ascii="Cambria" w:hAnsi="Cambria"/>
          <w:sz w:val="24"/>
          <w:szCs w:val="24"/>
        </w:rPr>
      </w:pPr>
    </w:p>
    <w:p w:rsidR="009E7DA2" w:rsidRPr="00A23FA8" w:rsidRDefault="009E7DA2" w:rsidP="009E7DA2">
      <w:pPr>
        <w:numPr>
          <w:ilvl w:val="0"/>
          <w:numId w:val="34"/>
        </w:numPr>
        <w:tabs>
          <w:tab w:val="right" w:pos="8306"/>
        </w:tabs>
        <w:spacing w:line="360" w:lineRule="auto"/>
        <w:jc w:val="both"/>
        <w:rPr>
          <w:rFonts w:asciiTheme="majorHAnsi" w:hAnsiTheme="majorHAnsi"/>
          <w:sz w:val="24"/>
          <w:szCs w:val="24"/>
        </w:rPr>
      </w:pPr>
      <w:r w:rsidRPr="00A23FA8">
        <w:rPr>
          <w:rFonts w:asciiTheme="majorHAnsi" w:eastAsia="Times New Roman" w:hAnsiTheme="majorHAnsi" w:cs="Arial"/>
          <w:b/>
          <w:bCs/>
          <w:kern w:val="36"/>
          <w:sz w:val="24"/>
          <w:szCs w:val="24"/>
          <w:lang w:eastAsia="el-GR"/>
        </w:rPr>
        <w:t>Δικαίωμα ενημέρωσης/Διαφάνεια (άρθρο 12-14):</w:t>
      </w:r>
      <w:r w:rsidRPr="00A23FA8">
        <w:rPr>
          <w:rFonts w:asciiTheme="majorHAnsi" w:hAnsiTheme="majorHAnsi"/>
          <w:sz w:val="24"/>
          <w:szCs w:val="24"/>
        </w:rPr>
        <w:t xml:space="preserve"> </w:t>
      </w:r>
      <w:r w:rsidRPr="00740B61">
        <w:rPr>
          <w:rFonts w:ascii="Book Antiqua" w:eastAsia="Times New Roman" w:hAnsi="Book Antiqua" w:cs="Arial"/>
          <w:bCs/>
          <w:kern w:val="36"/>
          <w:sz w:val="24"/>
          <w:szCs w:val="24"/>
          <w:lang w:eastAsia="el-GR"/>
        </w:rPr>
        <w:t xml:space="preserve">Τα υποκείμενα των δεδομένων έχουν δικαίωμα να ενημερώνονται με ακρίβεια και σαφήνεια για τη συλλογή και χρήση (επεξεργασία) των προσωπικών τους δεδομένων. Το δικαίωμα αυτό διέπεται από τη βασική αρχή του ΓΚΠΔ, την αρχή της διαφάνειας. </w:t>
      </w:r>
    </w:p>
    <w:p w:rsidR="009E7DA2" w:rsidRPr="00740B61" w:rsidRDefault="009E7DA2" w:rsidP="009E7DA2">
      <w:pPr>
        <w:pStyle w:val="a4"/>
        <w:numPr>
          <w:ilvl w:val="0"/>
          <w:numId w:val="33"/>
        </w:numPr>
        <w:tabs>
          <w:tab w:val="right" w:pos="8306"/>
        </w:tabs>
        <w:spacing w:line="360" w:lineRule="auto"/>
        <w:jc w:val="both"/>
        <w:rPr>
          <w:rFonts w:ascii="Book Antiqua" w:eastAsia="Times New Roman" w:hAnsi="Book Antiqua" w:cs="Arial"/>
          <w:bCs/>
          <w:kern w:val="36"/>
          <w:sz w:val="24"/>
          <w:szCs w:val="24"/>
          <w:lang w:eastAsia="el-GR"/>
        </w:rPr>
      </w:pPr>
      <w:r w:rsidRPr="00A23FA8">
        <w:rPr>
          <w:rFonts w:asciiTheme="majorHAnsi" w:eastAsia="Times New Roman" w:hAnsiTheme="majorHAnsi" w:cs="Arial"/>
          <w:b/>
          <w:bCs/>
          <w:kern w:val="36"/>
          <w:sz w:val="24"/>
          <w:szCs w:val="24"/>
          <w:lang w:eastAsia="el-GR"/>
        </w:rPr>
        <w:t>Δικαίωμα πρόσβασης (άρθρο 15):</w:t>
      </w:r>
      <w:r w:rsidRPr="00A23FA8">
        <w:rPr>
          <w:rFonts w:asciiTheme="majorHAnsi" w:eastAsia="Times New Roman" w:hAnsiTheme="majorHAnsi" w:cs="Arial"/>
          <w:bCs/>
          <w:kern w:val="36"/>
          <w:sz w:val="24"/>
          <w:szCs w:val="24"/>
          <w:lang w:eastAsia="el-GR"/>
        </w:rPr>
        <w:t xml:space="preserve"> </w:t>
      </w:r>
      <w:r w:rsidRPr="00740B61">
        <w:rPr>
          <w:rFonts w:ascii="Book Antiqua" w:eastAsia="Times New Roman" w:hAnsi="Book Antiqua" w:cs="Arial"/>
          <w:bCs/>
          <w:kern w:val="36"/>
          <w:sz w:val="24"/>
          <w:szCs w:val="24"/>
          <w:lang w:eastAsia="el-GR"/>
        </w:rPr>
        <w:t xml:space="preserve">το υποκείμενο των δεδομένων έχει το δικαίωμα να λαμβάνει από τον υπεύθυνο επεξεργασίας επιβεβαίωση για το κατά πόσον ή όχι τα δεδομένα προσωπικού χαρακτήρα που το αφορούν υφίστανται επεξεργασία. Το δικαίωμα αυτό μπορεί να ασκηθεί δωρεάν. </w:t>
      </w:r>
    </w:p>
    <w:p w:rsidR="009E7DA2" w:rsidRPr="00740B61" w:rsidRDefault="009E7DA2" w:rsidP="009E7DA2">
      <w:pPr>
        <w:numPr>
          <w:ilvl w:val="0"/>
          <w:numId w:val="34"/>
        </w:numPr>
        <w:tabs>
          <w:tab w:val="right" w:pos="8306"/>
        </w:tabs>
        <w:spacing w:line="360" w:lineRule="auto"/>
        <w:jc w:val="both"/>
        <w:rPr>
          <w:rFonts w:ascii="Book Antiqua" w:eastAsia="Times New Roman" w:hAnsi="Book Antiqua" w:cs="Arial"/>
          <w:bCs/>
          <w:kern w:val="36"/>
          <w:sz w:val="24"/>
          <w:szCs w:val="24"/>
          <w:lang w:eastAsia="el-GR"/>
        </w:rPr>
      </w:pPr>
      <w:r w:rsidRPr="00A23FA8">
        <w:rPr>
          <w:rFonts w:asciiTheme="majorHAnsi" w:eastAsia="Times New Roman" w:hAnsiTheme="majorHAnsi" w:cs="Arial"/>
          <w:b/>
          <w:bCs/>
          <w:kern w:val="36"/>
          <w:sz w:val="24"/>
          <w:szCs w:val="24"/>
          <w:lang w:eastAsia="el-GR"/>
        </w:rPr>
        <w:t>Δικαίωμα διόρθωσης (άρθρο 16):</w:t>
      </w:r>
      <w:r w:rsidRPr="00A23FA8">
        <w:rPr>
          <w:rFonts w:asciiTheme="majorHAnsi" w:eastAsia="Times New Roman" w:hAnsiTheme="majorHAnsi" w:cs="Arial"/>
          <w:bCs/>
          <w:kern w:val="36"/>
          <w:sz w:val="24"/>
          <w:szCs w:val="24"/>
          <w:lang w:eastAsia="el-GR"/>
        </w:rPr>
        <w:t xml:space="preserve"> </w:t>
      </w:r>
      <w:r w:rsidRPr="00740B61">
        <w:rPr>
          <w:rFonts w:ascii="Book Antiqua" w:eastAsia="Times New Roman" w:hAnsi="Book Antiqua" w:cs="Arial"/>
          <w:bCs/>
          <w:kern w:val="36"/>
          <w:sz w:val="24"/>
          <w:szCs w:val="24"/>
          <w:lang w:eastAsia="el-GR"/>
        </w:rPr>
        <w:t>Τα φυσικά πρόσωπα–υποκείμενα των δεδομένων- έχουν δικαίωμα να ζητήσουν τη διόρθωση των δεδομένων τους, όταν αυτά είναι ανακριβή ή τη συμπλήρωση των δεδομένων, όταν αυτά είναι ελλιπή.</w:t>
      </w:r>
    </w:p>
    <w:p w:rsidR="009E7DA2" w:rsidRPr="00740B61" w:rsidRDefault="009E7DA2" w:rsidP="009E7DA2">
      <w:pPr>
        <w:numPr>
          <w:ilvl w:val="0"/>
          <w:numId w:val="34"/>
        </w:numPr>
        <w:tabs>
          <w:tab w:val="right" w:pos="8306"/>
        </w:tabs>
        <w:spacing w:line="360" w:lineRule="auto"/>
        <w:jc w:val="both"/>
        <w:rPr>
          <w:rFonts w:ascii="Book Antiqua" w:eastAsia="Times New Roman" w:hAnsi="Book Antiqua" w:cs="Arial"/>
          <w:bCs/>
          <w:kern w:val="36"/>
          <w:sz w:val="24"/>
          <w:szCs w:val="24"/>
          <w:lang w:eastAsia="el-GR"/>
        </w:rPr>
      </w:pPr>
      <w:r w:rsidRPr="00A23FA8">
        <w:rPr>
          <w:rFonts w:asciiTheme="majorHAnsi" w:hAnsiTheme="majorHAnsi"/>
          <w:b/>
          <w:bCs/>
          <w:sz w:val="24"/>
          <w:szCs w:val="24"/>
        </w:rPr>
        <w:t>Δικαίωμα διαγραφής-Δικαίωμα στη λήθη (άρθρο 17)</w:t>
      </w:r>
      <w:r w:rsidRPr="00A23FA8">
        <w:rPr>
          <w:rFonts w:asciiTheme="majorHAnsi" w:hAnsiTheme="majorHAnsi"/>
          <w:b/>
          <w:sz w:val="24"/>
          <w:szCs w:val="24"/>
        </w:rPr>
        <w:t>:</w:t>
      </w:r>
      <w:r w:rsidRPr="00A23FA8">
        <w:rPr>
          <w:rFonts w:asciiTheme="majorHAnsi" w:hAnsiTheme="majorHAnsi"/>
          <w:sz w:val="24"/>
          <w:szCs w:val="24"/>
        </w:rPr>
        <w:t xml:space="preserve"> </w:t>
      </w:r>
      <w:r w:rsidRPr="00740B61">
        <w:rPr>
          <w:rFonts w:ascii="Book Antiqua" w:eastAsia="Times New Roman" w:hAnsi="Book Antiqua" w:cs="Arial"/>
          <w:bCs/>
          <w:kern w:val="36"/>
          <w:sz w:val="24"/>
          <w:szCs w:val="24"/>
          <w:lang w:eastAsia="el-GR"/>
        </w:rPr>
        <w:t xml:space="preserve">το υποκείμενο των δεδομένων έχει το δικαίωμα να ζητήσει τη διαγραφή των δεδομένων προσωπικού χαρακτήρα που το αφορούν, εφόσον δεν επιθυμεί πια αυτά τα δεδομένα να αποτελούν αντικείμενο επεξεργασίας, δεν υφίσταται νόμιμος λόγος να τα κατέχει ο υπεύθυνος επεξεργασίας καθώς και αν τα δεδομένα υποβλήθηκαν σε επεξεργασία παράνομα. Ειδικότερα, το υποκείμενο των δεδομένων μπορεί να ανακαλέσει τη συγκατάθεσή του επί της οποίας βασίζεται η επεξεργασία, οπότε τα δεδομένα πρέπει να διαγραφούν. </w:t>
      </w:r>
    </w:p>
    <w:p w:rsidR="009E7DA2" w:rsidRPr="00740B61" w:rsidRDefault="009E7DA2" w:rsidP="009E7DA2">
      <w:pPr>
        <w:numPr>
          <w:ilvl w:val="0"/>
          <w:numId w:val="34"/>
        </w:numPr>
        <w:tabs>
          <w:tab w:val="right" w:pos="8306"/>
        </w:tabs>
        <w:spacing w:line="360" w:lineRule="auto"/>
        <w:jc w:val="both"/>
        <w:rPr>
          <w:rFonts w:ascii="Book Antiqua" w:eastAsia="Times New Roman" w:hAnsi="Book Antiqua" w:cs="Arial"/>
          <w:bCs/>
          <w:kern w:val="36"/>
          <w:sz w:val="24"/>
          <w:szCs w:val="24"/>
          <w:lang w:eastAsia="el-GR"/>
        </w:rPr>
      </w:pPr>
      <w:r w:rsidRPr="00A23FA8">
        <w:rPr>
          <w:rFonts w:asciiTheme="majorHAnsi" w:hAnsiTheme="majorHAnsi"/>
          <w:b/>
          <w:bCs/>
          <w:sz w:val="24"/>
          <w:szCs w:val="24"/>
        </w:rPr>
        <w:t>Δικαίωμα περιορισμού της επεξεργασίας (άρθρο 18)</w:t>
      </w:r>
      <w:r w:rsidRPr="00A23FA8">
        <w:rPr>
          <w:rFonts w:asciiTheme="majorHAnsi" w:hAnsiTheme="majorHAnsi"/>
          <w:b/>
          <w:sz w:val="24"/>
          <w:szCs w:val="24"/>
        </w:rPr>
        <w:t xml:space="preserve">: </w:t>
      </w:r>
      <w:r w:rsidRPr="00740B61">
        <w:rPr>
          <w:rFonts w:ascii="Book Antiqua" w:eastAsia="Times New Roman" w:hAnsi="Book Antiqua" w:cs="Arial"/>
          <w:bCs/>
          <w:kern w:val="36"/>
          <w:sz w:val="24"/>
          <w:szCs w:val="24"/>
          <w:lang w:eastAsia="el-GR"/>
        </w:rPr>
        <w:t xml:space="preserve">το υποκείμενο των δεδομένων έχουν δικαίωμα να ζητήσουν τον περιορισμό της επεξεργασίας των δεδομένων τους, όταν αμφισβητείται η ακρίβειά τους, η επεξεργασία είναι παράνομη, τα δεδομένα δεν χρειάζονται </w:t>
      </w:r>
      <w:r w:rsidRPr="00740B61">
        <w:rPr>
          <w:rFonts w:ascii="Book Antiqua" w:eastAsia="Times New Roman" w:hAnsi="Book Antiqua" w:cs="Arial"/>
          <w:bCs/>
          <w:kern w:val="36"/>
          <w:sz w:val="24"/>
          <w:szCs w:val="24"/>
          <w:lang w:eastAsia="el-GR"/>
        </w:rPr>
        <w:lastRenderedPageBreak/>
        <w:t>πλέον στον υπεύθυνο επεξεργασίας, έχετε αντιρρήσεις ως προς την αυτοματοποιημένη επεξεργασία.</w:t>
      </w:r>
    </w:p>
    <w:p w:rsidR="009E7DA2" w:rsidRPr="00740B61" w:rsidRDefault="009E7DA2" w:rsidP="009E7DA2">
      <w:pPr>
        <w:numPr>
          <w:ilvl w:val="0"/>
          <w:numId w:val="34"/>
        </w:numPr>
        <w:tabs>
          <w:tab w:val="right" w:pos="8306"/>
        </w:tabs>
        <w:spacing w:line="360" w:lineRule="auto"/>
        <w:jc w:val="both"/>
        <w:rPr>
          <w:rFonts w:ascii="Book Antiqua" w:eastAsia="Times New Roman" w:hAnsi="Book Antiqua" w:cs="Arial"/>
          <w:bCs/>
          <w:kern w:val="36"/>
          <w:sz w:val="24"/>
          <w:szCs w:val="24"/>
          <w:lang w:eastAsia="el-GR"/>
        </w:rPr>
      </w:pPr>
      <w:r w:rsidRPr="00A23FA8">
        <w:rPr>
          <w:rFonts w:asciiTheme="majorHAnsi" w:hAnsiTheme="majorHAnsi"/>
          <w:b/>
          <w:bCs/>
          <w:sz w:val="24"/>
          <w:szCs w:val="24"/>
        </w:rPr>
        <w:t>Δικαίωμα στη φορητότητα των δεδομένων (άρθρο 20)</w:t>
      </w:r>
      <w:r w:rsidRPr="00A23FA8">
        <w:rPr>
          <w:rFonts w:asciiTheme="majorHAnsi" w:hAnsiTheme="majorHAnsi"/>
          <w:b/>
          <w:sz w:val="24"/>
          <w:szCs w:val="24"/>
        </w:rPr>
        <w:t xml:space="preserve">: </w:t>
      </w:r>
      <w:r w:rsidRPr="00740B61">
        <w:rPr>
          <w:rFonts w:ascii="Book Antiqua" w:eastAsia="Times New Roman" w:hAnsi="Book Antiqua" w:cs="Arial"/>
          <w:bCs/>
          <w:kern w:val="36"/>
          <w:sz w:val="24"/>
          <w:szCs w:val="24"/>
          <w:lang w:eastAsia="el-GR"/>
        </w:rPr>
        <w:t>Τα υποκείμενα των δεδομένων έχουν δικαίωμα να λαμβάνουν τα δεδομένα προσωπικού χαρακτήρα που τα αφορά, τα οποία έχουν υποβληθεί σε επεξεργασία από έναν υπεύθυνο επεξεργασίας, σε δομημένο, κοινώς χρησιμοποιούμενο και αναγνώσιμο από μηχανήματα μορφότυπο καθώς και το δικαίωμα να διαβιβάσουν τα εν λόγω δεδομένα σε άλλον υπεύθυνο επεξεργασίας, χωρίς αντίρρηση από τον αρχικό υπεύθυνο. Σε περίπτωση που είναι τεχνικά εφικτό, μπορούν να ζητήσουν την απευθείας διαβίβαση των δεδομένων τους από έναν υπεύθυνο επεξεργασίας σε άλλον.</w:t>
      </w:r>
    </w:p>
    <w:p w:rsidR="009E7DA2" w:rsidRPr="00740B61" w:rsidRDefault="009E7DA2" w:rsidP="009E7DA2">
      <w:pPr>
        <w:numPr>
          <w:ilvl w:val="0"/>
          <w:numId w:val="34"/>
        </w:numPr>
        <w:tabs>
          <w:tab w:val="right" w:pos="8306"/>
        </w:tabs>
        <w:spacing w:line="360" w:lineRule="auto"/>
        <w:jc w:val="both"/>
        <w:rPr>
          <w:rFonts w:ascii="Book Antiqua" w:eastAsia="Times New Roman" w:hAnsi="Book Antiqua" w:cs="Arial"/>
          <w:bCs/>
          <w:kern w:val="36"/>
          <w:sz w:val="24"/>
          <w:szCs w:val="24"/>
          <w:lang w:eastAsia="el-GR"/>
        </w:rPr>
      </w:pPr>
      <w:r w:rsidRPr="00A23FA8">
        <w:rPr>
          <w:rFonts w:asciiTheme="majorHAnsi" w:hAnsiTheme="majorHAnsi"/>
          <w:b/>
          <w:bCs/>
          <w:sz w:val="24"/>
          <w:szCs w:val="24"/>
        </w:rPr>
        <w:t>Δικαίωμα εναντίωσης (άρθρο 21)</w:t>
      </w:r>
      <w:r w:rsidRPr="00A23FA8">
        <w:rPr>
          <w:rFonts w:asciiTheme="majorHAnsi" w:hAnsiTheme="majorHAnsi"/>
          <w:b/>
          <w:sz w:val="24"/>
          <w:szCs w:val="24"/>
        </w:rPr>
        <w:t xml:space="preserve">: </w:t>
      </w:r>
      <w:r w:rsidRPr="00A23FA8">
        <w:rPr>
          <w:rFonts w:asciiTheme="majorHAnsi" w:hAnsiTheme="majorHAnsi"/>
          <w:b/>
          <w:bCs/>
          <w:sz w:val="24"/>
          <w:szCs w:val="24"/>
        </w:rPr>
        <w:t xml:space="preserve"> </w:t>
      </w:r>
      <w:r w:rsidRPr="00740B61">
        <w:rPr>
          <w:rFonts w:ascii="Book Antiqua" w:eastAsia="Times New Roman" w:hAnsi="Book Antiqua" w:cs="Arial"/>
          <w:bCs/>
          <w:kern w:val="36"/>
          <w:sz w:val="24"/>
          <w:szCs w:val="24"/>
          <w:lang w:eastAsia="el-GR"/>
        </w:rPr>
        <w:t>Το υποκείμενο των δεδομένων δικαιούται να αντιτάσσεται, ανά πάσα στιγμή και για λόγους που σχετίζονται με την ιδιαίτερη κατάστασή του, στην επεξεργασία δεδομένων προσωπικού χαρακτήρα που το αφορούν, περιλαμβανομένης της κατάρτισης προφίλ βάσει των εν λόγω διατάξεων. Επιπλέον, το δικαίωμα εναντίωσης μπορεί να ασκηθεί ανά πάσα στιγμή στην επεξεργασία δεδομένων για σκοπούς απευθείας εμπορικής προώθησης.</w:t>
      </w:r>
    </w:p>
    <w:p w:rsidR="009E7DA2" w:rsidRPr="00740B61" w:rsidRDefault="009E7DA2" w:rsidP="009E7DA2">
      <w:pPr>
        <w:numPr>
          <w:ilvl w:val="0"/>
          <w:numId w:val="34"/>
        </w:numPr>
        <w:tabs>
          <w:tab w:val="right" w:pos="8306"/>
        </w:tabs>
        <w:spacing w:line="360" w:lineRule="auto"/>
        <w:jc w:val="both"/>
        <w:rPr>
          <w:rFonts w:ascii="Book Antiqua" w:eastAsia="Times New Roman" w:hAnsi="Book Antiqua" w:cs="Arial"/>
          <w:bCs/>
          <w:kern w:val="36"/>
          <w:sz w:val="24"/>
          <w:szCs w:val="24"/>
          <w:lang w:eastAsia="el-GR"/>
        </w:rPr>
      </w:pPr>
      <w:r w:rsidRPr="00A23FA8">
        <w:rPr>
          <w:rFonts w:asciiTheme="majorHAnsi" w:hAnsiTheme="majorHAnsi"/>
          <w:b/>
          <w:bCs/>
          <w:sz w:val="24"/>
          <w:szCs w:val="24"/>
        </w:rPr>
        <w:t>Δικαίωμα στην ανθρώπινη παρέμβαση</w:t>
      </w:r>
      <w:r w:rsidRPr="00A23FA8">
        <w:rPr>
          <w:rFonts w:asciiTheme="majorHAnsi" w:hAnsiTheme="majorHAnsi"/>
          <w:sz w:val="24"/>
          <w:szCs w:val="24"/>
        </w:rPr>
        <w:t xml:space="preserve"> </w:t>
      </w:r>
      <w:r w:rsidRPr="00A23FA8">
        <w:rPr>
          <w:rFonts w:asciiTheme="majorHAnsi" w:hAnsiTheme="majorHAnsi"/>
          <w:b/>
          <w:bCs/>
          <w:sz w:val="24"/>
          <w:szCs w:val="24"/>
        </w:rPr>
        <w:t>(άρθρο 22)</w:t>
      </w:r>
      <w:r w:rsidRPr="00A23FA8">
        <w:rPr>
          <w:rFonts w:asciiTheme="majorHAnsi" w:hAnsiTheme="majorHAnsi"/>
          <w:b/>
          <w:sz w:val="24"/>
          <w:szCs w:val="24"/>
        </w:rPr>
        <w:t xml:space="preserve">: </w:t>
      </w:r>
      <w:r w:rsidRPr="00A23FA8">
        <w:rPr>
          <w:rFonts w:asciiTheme="majorHAnsi" w:hAnsiTheme="majorHAnsi"/>
          <w:b/>
          <w:bCs/>
          <w:sz w:val="24"/>
          <w:szCs w:val="24"/>
        </w:rPr>
        <w:t xml:space="preserve"> </w:t>
      </w:r>
      <w:r w:rsidRPr="00740B61">
        <w:rPr>
          <w:rFonts w:ascii="Book Antiqua" w:eastAsia="Times New Roman" w:hAnsi="Book Antiqua" w:cs="Arial"/>
          <w:bCs/>
          <w:kern w:val="36"/>
          <w:sz w:val="24"/>
          <w:szCs w:val="24"/>
          <w:lang w:eastAsia="el-GR"/>
        </w:rPr>
        <w:t xml:space="preserve">Το υποκείμενο των δεδομένων δικαιούται να προβάλλει αντιρρήσεις όταν μια απόφαση που τον αφορά βασίζεται αποκλειστικά σε αυτοματοποιημένη επεξεργασία, συμπεριλαμβανομένης της κατάρτισης προφίλ, και η απόφαση αυτή παράγει έννομα αποτελέσματα ή τον επηρεάζει σημαντικά. </w:t>
      </w:r>
    </w:p>
    <w:p w:rsidR="009E7DA2" w:rsidRDefault="009E7DA2" w:rsidP="009E7DA2">
      <w:pPr>
        <w:tabs>
          <w:tab w:val="right" w:pos="8306"/>
        </w:tabs>
        <w:spacing w:line="360" w:lineRule="auto"/>
        <w:ind w:left="720"/>
        <w:jc w:val="both"/>
        <w:rPr>
          <w:rFonts w:asciiTheme="majorHAnsi" w:hAnsiTheme="majorHAnsi"/>
          <w:sz w:val="24"/>
          <w:szCs w:val="24"/>
        </w:rPr>
      </w:pPr>
    </w:p>
    <w:p w:rsidR="009E7DA2" w:rsidRDefault="009E7DA2" w:rsidP="009E7DA2">
      <w:pPr>
        <w:rPr>
          <w:rFonts w:ascii="Cambria" w:hAnsi="Cambria"/>
          <w:sz w:val="24"/>
          <w:szCs w:val="24"/>
        </w:rPr>
      </w:pPr>
    </w:p>
    <w:p w:rsidR="00F8679A" w:rsidRPr="00740B61" w:rsidRDefault="00F8679A" w:rsidP="00F8679A">
      <w:pPr>
        <w:rPr>
          <w:rFonts w:ascii="Cambria" w:hAnsi="Cambria"/>
          <w:sz w:val="24"/>
          <w:szCs w:val="24"/>
          <w:lang w:val="en-US"/>
        </w:rPr>
      </w:pPr>
    </w:p>
    <w:sectPr w:rsidR="00F8679A" w:rsidRPr="00740B61" w:rsidSect="00F251F3">
      <w:footerReference w:type="default" r:id="rId14"/>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3ED5" w:rsidRDefault="00473ED5" w:rsidP="00063F53">
      <w:pPr>
        <w:spacing w:after="0" w:line="240" w:lineRule="auto"/>
      </w:pPr>
      <w:r>
        <w:separator/>
      </w:r>
    </w:p>
  </w:endnote>
  <w:endnote w:type="continuationSeparator" w:id="0">
    <w:p w:rsidR="00473ED5" w:rsidRDefault="00473ED5" w:rsidP="00063F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A1"/>
    <w:family w:val="roman"/>
    <w:pitch w:val="variable"/>
    <w:sig w:usb0="E00006FF" w:usb1="420024FF" w:usb2="02000000" w:usb3="00000000" w:csb0="0000019F" w:csb1="00000000"/>
  </w:font>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Book Antiqua">
    <w:panose1 w:val="02040602050305030304"/>
    <w:charset w:val="A1"/>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583548"/>
      <w:docPartObj>
        <w:docPartGallery w:val="Page Numbers (Bottom of Page)"/>
        <w:docPartUnique/>
      </w:docPartObj>
    </w:sdtPr>
    <w:sdtContent>
      <w:p w:rsidR="009C4B84" w:rsidRDefault="005A5C36">
        <w:pPr>
          <w:pStyle w:val="a7"/>
          <w:jc w:val="right"/>
        </w:pPr>
        <w:fldSimple w:instr=" PAGE   \* MERGEFORMAT ">
          <w:r w:rsidR="009A167F">
            <w:rPr>
              <w:noProof/>
            </w:rPr>
            <w:t>5</w:t>
          </w:r>
        </w:fldSimple>
      </w:p>
    </w:sdtContent>
  </w:sdt>
  <w:p w:rsidR="009C4B84" w:rsidRDefault="009C4B84">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3ED5" w:rsidRDefault="00473ED5" w:rsidP="00063F53">
      <w:pPr>
        <w:spacing w:after="0" w:line="240" w:lineRule="auto"/>
      </w:pPr>
      <w:r>
        <w:separator/>
      </w:r>
    </w:p>
  </w:footnote>
  <w:footnote w:type="continuationSeparator" w:id="0">
    <w:p w:rsidR="00473ED5" w:rsidRDefault="00473ED5" w:rsidP="00063F5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562CF"/>
    <w:multiLevelType w:val="hybridMultilevel"/>
    <w:tmpl w:val="801AF59C"/>
    <w:lvl w:ilvl="0" w:tplc="6AC0CE42">
      <w:start w:val="1"/>
      <w:numFmt w:val="lowerRoman"/>
      <w:lvlText w:val="%1."/>
      <w:lvlJc w:val="left"/>
      <w:pPr>
        <w:ind w:left="1080" w:hanging="720"/>
      </w:pPr>
      <w:rPr>
        <w:rFonts w:asciiTheme="majorHAnsi" w:hAnsiTheme="majorHAnsi" w:hint="default"/>
        <w:sz w:val="24"/>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06D418CD"/>
    <w:multiLevelType w:val="hybridMultilevel"/>
    <w:tmpl w:val="1272FB38"/>
    <w:lvl w:ilvl="0" w:tplc="3F8657E2">
      <w:start w:val="1"/>
      <w:numFmt w:val="lowerRoman"/>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0B00422C"/>
    <w:multiLevelType w:val="hybridMultilevel"/>
    <w:tmpl w:val="D3A878EC"/>
    <w:lvl w:ilvl="0" w:tplc="4CE67C64">
      <w:start w:val="1"/>
      <w:numFmt w:val="bullet"/>
      <w:lvlText w:val=""/>
      <w:lvlJc w:val="left"/>
      <w:pPr>
        <w:ind w:left="720" w:hanging="360"/>
      </w:pPr>
      <w:rPr>
        <w:rFonts w:ascii="Wingdings" w:hAnsi="Wingdings" w:hint="default"/>
        <w:color w:val="943634"/>
      </w:rPr>
    </w:lvl>
    <w:lvl w:ilvl="1" w:tplc="04080003">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3">
    <w:nsid w:val="0D39755D"/>
    <w:multiLevelType w:val="multilevel"/>
    <w:tmpl w:val="9A2C0A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791A1F"/>
    <w:multiLevelType w:val="hybridMultilevel"/>
    <w:tmpl w:val="FFF60B84"/>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0EDB2C07"/>
    <w:multiLevelType w:val="hybridMultilevel"/>
    <w:tmpl w:val="5D923F9C"/>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108E4D79"/>
    <w:multiLevelType w:val="hybridMultilevel"/>
    <w:tmpl w:val="E0187E82"/>
    <w:lvl w:ilvl="0" w:tplc="04080013">
      <w:start w:val="1"/>
      <w:numFmt w:val="upperRoman"/>
      <w:lvlText w:val="%1."/>
      <w:lvlJc w:val="righ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7">
    <w:nsid w:val="10F77681"/>
    <w:multiLevelType w:val="hybridMultilevel"/>
    <w:tmpl w:val="E5B85C5C"/>
    <w:lvl w:ilvl="0" w:tplc="0408001B">
      <w:start w:val="1"/>
      <w:numFmt w:val="low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nsid w:val="130268DA"/>
    <w:multiLevelType w:val="hybridMultilevel"/>
    <w:tmpl w:val="9820AB98"/>
    <w:lvl w:ilvl="0" w:tplc="7026CCCA">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nsid w:val="17FF4696"/>
    <w:multiLevelType w:val="multilevel"/>
    <w:tmpl w:val="32B46F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2B22D9"/>
    <w:multiLevelType w:val="hybridMultilevel"/>
    <w:tmpl w:val="B52835C2"/>
    <w:lvl w:ilvl="0" w:tplc="527AA6F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1BD32575"/>
    <w:multiLevelType w:val="hybridMultilevel"/>
    <w:tmpl w:val="4EC0A56E"/>
    <w:lvl w:ilvl="0" w:tplc="7026CCCA">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nsid w:val="1C483744"/>
    <w:multiLevelType w:val="hybridMultilevel"/>
    <w:tmpl w:val="A2227520"/>
    <w:lvl w:ilvl="0" w:tplc="04080013">
      <w:start w:val="1"/>
      <w:numFmt w:val="upp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nsid w:val="27E0095B"/>
    <w:multiLevelType w:val="hybridMultilevel"/>
    <w:tmpl w:val="DAC2FBD2"/>
    <w:lvl w:ilvl="0" w:tplc="04080005">
      <w:start w:val="1"/>
      <w:numFmt w:val="bullet"/>
      <w:lvlText w:val=""/>
      <w:lvlJc w:val="left"/>
      <w:pPr>
        <w:ind w:left="1440" w:hanging="360"/>
      </w:pPr>
      <w:rPr>
        <w:rFonts w:ascii="Wingdings" w:hAnsi="Wingdings"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4">
    <w:nsid w:val="285C0130"/>
    <w:multiLevelType w:val="multilevel"/>
    <w:tmpl w:val="64D26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B1A3046"/>
    <w:multiLevelType w:val="hybridMultilevel"/>
    <w:tmpl w:val="2E946092"/>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nsid w:val="37144B0E"/>
    <w:multiLevelType w:val="multilevel"/>
    <w:tmpl w:val="461CF7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3AAE52BB"/>
    <w:multiLevelType w:val="hybridMultilevel"/>
    <w:tmpl w:val="30ACA1A2"/>
    <w:lvl w:ilvl="0" w:tplc="04080013">
      <w:start w:val="1"/>
      <w:numFmt w:val="upp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nsid w:val="3E086698"/>
    <w:multiLevelType w:val="hybridMultilevel"/>
    <w:tmpl w:val="0D8CF148"/>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nsid w:val="40D565D5"/>
    <w:multiLevelType w:val="hybridMultilevel"/>
    <w:tmpl w:val="B9CC7240"/>
    <w:lvl w:ilvl="0" w:tplc="0408001B">
      <w:start w:val="1"/>
      <w:numFmt w:val="lowerRoman"/>
      <w:lvlText w:val="%1."/>
      <w:lvlJc w:val="righ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20">
    <w:nsid w:val="45423632"/>
    <w:multiLevelType w:val="hybridMultilevel"/>
    <w:tmpl w:val="53E6F59C"/>
    <w:lvl w:ilvl="0" w:tplc="04080013">
      <w:start w:val="1"/>
      <w:numFmt w:val="upp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nsid w:val="46394335"/>
    <w:multiLevelType w:val="hybridMultilevel"/>
    <w:tmpl w:val="06FC75BA"/>
    <w:lvl w:ilvl="0" w:tplc="04080013">
      <w:start w:val="1"/>
      <w:numFmt w:val="upp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nsid w:val="48621775"/>
    <w:multiLevelType w:val="multilevel"/>
    <w:tmpl w:val="0D8C1C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0260B95"/>
    <w:multiLevelType w:val="hybridMultilevel"/>
    <w:tmpl w:val="FB3CC790"/>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nsid w:val="569967A2"/>
    <w:multiLevelType w:val="hybridMultilevel"/>
    <w:tmpl w:val="FF1ECB18"/>
    <w:lvl w:ilvl="0" w:tplc="04080013">
      <w:start w:val="1"/>
      <w:numFmt w:val="upp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nsid w:val="58237646"/>
    <w:multiLevelType w:val="hybridMultilevel"/>
    <w:tmpl w:val="F97A820E"/>
    <w:lvl w:ilvl="0" w:tplc="04080005">
      <w:start w:val="1"/>
      <w:numFmt w:val="bullet"/>
      <w:lvlText w:val=""/>
      <w:lvlJc w:val="left"/>
      <w:pPr>
        <w:ind w:left="1440" w:hanging="360"/>
      </w:pPr>
      <w:rPr>
        <w:rFonts w:ascii="Wingdings" w:hAnsi="Wingdings"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6">
    <w:nsid w:val="58E34DD6"/>
    <w:multiLevelType w:val="multilevel"/>
    <w:tmpl w:val="AAC246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AB22DE7"/>
    <w:multiLevelType w:val="hybridMultilevel"/>
    <w:tmpl w:val="8884AD3A"/>
    <w:lvl w:ilvl="0" w:tplc="0408001B">
      <w:start w:val="1"/>
      <w:numFmt w:val="low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nsid w:val="6D017EEA"/>
    <w:multiLevelType w:val="hybridMultilevel"/>
    <w:tmpl w:val="520AB4AC"/>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nsid w:val="736C423D"/>
    <w:multiLevelType w:val="hybridMultilevel"/>
    <w:tmpl w:val="A00C8548"/>
    <w:lvl w:ilvl="0" w:tplc="7026CCCA">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0">
    <w:nsid w:val="74716CF5"/>
    <w:multiLevelType w:val="hybridMultilevel"/>
    <w:tmpl w:val="90ACA316"/>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1">
    <w:nsid w:val="75C55968"/>
    <w:multiLevelType w:val="multilevel"/>
    <w:tmpl w:val="71C8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A992212"/>
    <w:multiLevelType w:val="hybridMultilevel"/>
    <w:tmpl w:val="675E1C42"/>
    <w:lvl w:ilvl="0" w:tplc="04080013">
      <w:start w:val="1"/>
      <w:numFmt w:val="upp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32"/>
  </w:num>
  <w:num w:numId="2">
    <w:abstractNumId w:val="14"/>
  </w:num>
  <w:num w:numId="3">
    <w:abstractNumId w:val="20"/>
  </w:num>
  <w:num w:numId="4">
    <w:abstractNumId w:val="31"/>
  </w:num>
  <w:num w:numId="5">
    <w:abstractNumId w:val="13"/>
  </w:num>
  <w:num w:numId="6">
    <w:abstractNumId w:val="25"/>
  </w:num>
  <w:num w:numId="7">
    <w:abstractNumId w:val="0"/>
  </w:num>
  <w:num w:numId="8">
    <w:abstractNumId w:val="12"/>
  </w:num>
  <w:num w:numId="9">
    <w:abstractNumId w:val="21"/>
  </w:num>
  <w:num w:numId="10">
    <w:abstractNumId w:val="26"/>
  </w:num>
  <w:num w:numId="11">
    <w:abstractNumId w:val="3"/>
  </w:num>
  <w:num w:numId="12">
    <w:abstractNumId w:val="22"/>
  </w:num>
  <w:num w:numId="13">
    <w:abstractNumId w:val="10"/>
  </w:num>
  <w:num w:numId="14">
    <w:abstractNumId w:val="17"/>
  </w:num>
  <w:num w:numId="15">
    <w:abstractNumId w:val="24"/>
  </w:num>
  <w:num w:numId="16">
    <w:abstractNumId w:val="1"/>
  </w:num>
  <w:num w:numId="17">
    <w:abstractNumId w:val="30"/>
  </w:num>
  <w:num w:numId="18">
    <w:abstractNumId w:val="4"/>
  </w:num>
  <w:num w:numId="19">
    <w:abstractNumId w:val="5"/>
  </w:num>
  <w:num w:numId="20">
    <w:abstractNumId w:val="7"/>
  </w:num>
  <w:num w:numId="2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15"/>
  </w:num>
  <w:num w:numId="25">
    <w:abstractNumId w:val="8"/>
  </w:num>
  <w:num w:numId="26">
    <w:abstractNumId w:val="6"/>
  </w:num>
  <w:num w:numId="27">
    <w:abstractNumId w:val="27"/>
  </w:num>
  <w:num w:numId="28">
    <w:abstractNumId w:val="19"/>
  </w:num>
  <w:num w:numId="29">
    <w:abstractNumId w:val="29"/>
  </w:num>
  <w:num w:numId="30">
    <w:abstractNumId w:val="23"/>
  </w:num>
  <w:num w:numId="31">
    <w:abstractNumId w:val="11"/>
  </w:num>
  <w:num w:numId="32">
    <w:abstractNumId w:val="28"/>
  </w:num>
  <w:num w:numId="33">
    <w:abstractNumId w:val="18"/>
  </w:num>
  <w:num w:numId="3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efaultTabStop w:val="720"/>
  <w:characterSpacingControl w:val="doNotCompress"/>
  <w:footnotePr>
    <w:footnote w:id="-1"/>
    <w:footnote w:id="0"/>
  </w:footnotePr>
  <w:endnotePr>
    <w:endnote w:id="-1"/>
    <w:endnote w:id="0"/>
  </w:endnotePr>
  <w:compat/>
  <w:rsids>
    <w:rsidRoot w:val="00B048A9"/>
    <w:rsid w:val="00043839"/>
    <w:rsid w:val="0005364A"/>
    <w:rsid w:val="000549EE"/>
    <w:rsid w:val="00063F53"/>
    <w:rsid w:val="00066BE6"/>
    <w:rsid w:val="00096318"/>
    <w:rsid w:val="000A15AA"/>
    <w:rsid w:val="000B698D"/>
    <w:rsid w:val="000C55F9"/>
    <w:rsid w:val="000D3CCF"/>
    <w:rsid w:val="000D4B50"/>
    <w:rsid w:val="000E603D"/>
    <w:rsid w:val="00104E50"/>
    <w:rsid w:val="0011177A"/>
    <w:rsid w:val="001250E1"/>
    <w:rsid w:val="00134355"/>
    <w:rsid w:val="00145E50"/>
    <w:rsid w:val="00152B54"/>
    <w:rsid w:val="001541F9"/>
    <w:rsid w:val="001B2363"/>
    <w:rsid w:val="0021320D"/>
    <w:rsid w:val="002174A0"/>
    <w:rsid w:val="00241B48"/>
    <w:rsid w:val="00243AA4"/>
    <w:rsid w:val="00282A70"/>
    <w:rsid w:val="0028347F"/>
    <w:rsid w:val="0028586D"/>
    <w:rsid w:val="0028776C"/>
    <w:rsid w:val="002A52E4"/>
    <w:rsid w:val="002B4089"/>
    <w:rsid w:val="002C3C81"/>
    <w:rsid w:val="002C5447"/>
    <w:rsid w:val="002C7137"/>
    <w:rsid w:val="003133C1"/>
    <w:rsid w:val="00315626"/>
    <w:rsid w:val="00370825"/>
    <w:rsid w:val="003876A8"/>
    <w:rsid w:val="0039214D"/>
    <w:rsid w:val="00400E16"/>
    <w:rsid w:val="00417B8A"/>
    <w:rsid w:val="004376CE"/>
    <w:rsid w:val="00441B58"/>
    <w:rsid w:val="00460162"/>
    <w:rsid w:val="004620B3"/>
    <w:rsid w:val="00473122"/>
    <w:rsid w:val="00473ED5"/>
    <w:rsid w:val="00474312"/>
    <w:rsid w:val="00477C52"/>
    <w:rsid w:val="00487123"/>
    <w:rsid w:val="004A3034"/>
    <w:rsid w:val="004A7650"/>
    <w:rsid w:val="004B6912"/>
    <w:rsid w:val="005134B0"/>
    <w:rsid w:val="00534935"/>
    <w:rsid w:val="005557D3"/>
    <w:rsid w:val="005643E5"/>
    <w:rsid w:val="0059354E"/>
    <w:rsid w:val="00597720"/>
    <w:rsid w:val="005A5C36"/>
    <w:rsid w:val="005B4FA9"/>
    <w:rsid w:val="005C30D6"/>
    <w:rsid w:val="005C6FFA"/>
    <w:rsid w:val="005F736D"/>
    <w:rsid w:val="006134B0"/>
    <w:rsid w:val="00646C00"/>
    <w:rsid w:val="006724EF"/>
    <w:rsid w:val="006806D8"/>
    <w:rsid w:val="00681EE2"/>
    <w:rsid w:val="00687EEE"/>
    <w:rsid w:val="00690F28"/>
    <w:rsid w:val="006B464E"/>
    <w:rsid w:val="006B698F"/>
    <w:rsid w:val="00740B61"/>
    <w:rsid w:val="00792FB0"/>
    <w:rsid w:val="007B23DC"/>
    <w:rsid w:val="007D36D5"/>
    <w:rsid w:val="00835A60"/>
    <w:rsid w:val="008411B4"/>
    <w:rsid w:val="00841FA4"/>
    <w:rsid w:val="00850EBD"/>
    <w:rsid w:val="00852276"/>
    <w:rsid w:val="00862D5D"/>
    <w:rsid w:val="0088315C"/>
    <w:rsid w:val="008B0485"/>
    <w:rsid w:val="008B4C84"/>
    <w:rsid w:val="008E619C"/>
    <w:rsid w:val="0090568A"/>
    <w:rsid w:val="00960F6D"/>
    <w:rsid w:val="0097130F"/>
    <w:rsid w:val="00984DD3"/>
    <w:rsid w:val="00985E3B"/>
    <w:rsid w:val="00987CB1"/>
    <w:rsid w:val="009A167F"/>
    <w:rsid w:val="009A4946"/>
    <w:rsid w:val="009C4B84"/>
    <w:rsid w:val="009E0955"/>
    <w:rsid w:val="009E7DA2"/>
    <w:rsid w:val="00A21D21"/>
    <w:rsid w:val="00A720AC"/>
    <w:rsid w:val="00A974C8"/>
    <w:rsid w:val="00AD722D"/>
    <w:rsid w:val="00AF08CA"/>
    <w:rsid w:val="00B048A9"/>
    <w:rsid w:val="00B34E7A"/>
    <w:rsid w:val="00B44822"/>
    <w:rsid w:val="00B60E83"/>
    <w:rsid w:val="00B81766"/>
    <w:rsid w:val="00C02FFD"/>
    <w:rsid w:val="00C10E34"/>
    <w:rsid w:val="00C57869"/>
    <w:rsid w:val="00C60010"/>
    <w:rsid w:val="00C61A29"/>
    <w:rsid w:val="00C65BA5"/>
    <w:rsid w:val="00C827FC"/>
    <w:rsid w:val="00C95352"/>
    <w:rsid w:val="00CD49F2"/>
    <w:rsid w:val="00CF0B84"/>
    <w:rsid w:val="00D1698C"/>
    <w:rsid w:val="00D32B8F"/>
    <w:rsid w:val="00D339ED"/>
    <w:rsid w:val="00D57335"/>
    <w:rsid w:val="00D7369B"/>
    <w:rsid w:val="00D82B08"/>
    <w:rsid w:val="00D929D8"/>
    <w:rsid w:val="00D92AD8"/>
    <w:rsid w:val="00DC38FF"/>
    <w:rsid w:val="00DE3743"/>
    <w:rsid w:val="00E02681"/>
    <w:rsid w:val="00E0676A"/>
    <w:rsid w:val="00E13072"/>
    <w:rsid w:val="00E26B3B"/>
    <w:rsid w:val="00E27F3C"/>
    <w:rsid w:val="00E32862"/>
    <w:rsid w:val="00E56864"/>
    <w:rsid w:val="00E6334D"/>
    <w:rsid w:val="00E66EA2"/>
    <w:rsid w:val="00E83612"/>
    <w:rsid w:val="00E903F3"/>
    <w:rsid w:val="00EA3C86"/>
    <w:rsid w:val="00EB4B30"/>
    <w:rsid w:val="00EB749E"/>
    <w:rsid w:val="00EE25A3"/>
    <w:rsid w:val="00F03BB5"/>
    <w:rsid w:val="00F251F3"/>
    <w:rsid w:val="00F3199E"/>
    <w:rsid w:val="00F3586B"/>
    <w:rsid w:val="00F46A4C"/>
    <w:rsid w:val="00F619B5"/>
    <w:rsid w:val="00F70CCF"/>
    <w:rsid w:val="00F72628"/>
    <w:rsid w:val="00F8679A"/>
    <w:rsid w:val="00FB1748"/>
    <w:rsid w:val="00FC0EFB"/>
    <w:rsid w:val="00FC5CBE"/>
    <w:rsid w:val="00FD0C37"/>
    <w:rsid w:val="00FF0755"/>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51F3"/>
  </w:style>
  <w:style w:type="paragraph" w:styleId="1">
    <w:name w:val="heading 1"/>
    <w:basedOn w:val="a"/>
    <w:link w:val="1Char"/>
    <w:uiPriority w:val="9"/>
    <w:qFormat/>
    <w:rsid w:val="00985E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l-G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B048A9"/>
    <w:rPr>
      <w:color w:val="0000FF"/>
      <w:u w:val="single"/>
    </w:rPr>
  </w:style>
  <w:style w:type="character" w:styleId="a3">
    <w:name w:val="Emphasis"/>
    <w:basedOn w:val="a0"/>
    <w:uiPriority w:val="20"/>
    <w:qFormat/>
    <w:rsid w:val="00B048A9"/>
    <w:rPr>
      <w:i/>
      <w:iCs/>
    </w:rPr>
  </w:style>
  <w:style w:type="paragraph" w:styleId="a4">
    <w:name w:val="List Paragraph"/>
    <w:basedOn w:val="a"/>
    <w:uiPriority w:val="34"/>
    <w:qFormat/>
    <w:rsid w:val="00B048A9"/>
    <w:pPr>
      <w:ind w:left="720"/>
      <w:contextualSpacing/>
    </w:pPr>
  </w:style>
  <w:style w:type="paragraph" w:styleId="Web">
    <w:name w:val="Normal (Web)"/>
    <w:basedOn w:val="a"/>
    <w:uiPriority w:val="99"/>
    <w:unhideWhenUsed/>
    <w:rsid w:val="00066BE6"/>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a5">
    <w:name w:val="Strong"/>
    <w:basedOn w:val="a0"/>
    <w:uiPriority w:val="22"/>
    <w:qFormat/>
    <w:rsid w:val="006134B0"/>
    <w:rPr>
      <w:b/>
      <w:bCs/>
    </w:rPr>
  </w:style>
  <w:style w:type="character" w:styleId="-0">
    <w:name w:val="FollowedHyperlink"/>
    <w:basedOn w:val="a0"/>
    <w:uiPriority w:val="99"/>
    <w:semiHidden/>
    <w:unhideWhenUsed/>
    <w:rsid w:val="006B464E"/>
    <w:rPr>
      <w:color w:val="B26B02" w:themeColor="followedHyperlink"/>
      <w:u w:val="single"/>
    </w:rPr>
  </w:style>
  <w:style w:type="paragraph" w:styleId="a6">
    <w:name w:val="header"/>
    <w:basedOn w:val="a"/>
    <w:link w:val="Char"/>
    <w:uiPriority w:val="99"/>
    <w:unhideWhenUsed/>
    <w:rsid w:val="00063F53"/>
    <w:pPr>
      <w:tabs>
        <w:tab w:val="center" w:pos="4153"/>
        <w:tab w:val="right" w:pos="8306"/>
      </w:tabs>
      <w:spacing w:after="0" w:line="240" w:lineRule="auto"/>
    </w:pPr>
  </w:style>
  <w:style w:type="character" w:customStyle="1" w:styleId="Char">
    <w:name w:val="Κεφαλίδα Char"/>
    <w:basedOn w:val="a0"/>
    <w:link w:val="a6"/>
    <w:uiPriority w:val="99"/>
    <w:rsid w:val="00063F53"/>
  </w:style>
  <w:style w:type="paragraph" w:styleId="a7">
    <w:name w:val="footer"/>
    <w:basedOn w:val="a"/>
    <w:link w:val="Char0"/>
    <w:uiPriority w:val="99"/>
    <w:unhideWhenUsed/>
    <w:rsid w:val="00063F53"/>
    <w:pPr>
      <w:tabs>
        <w:tab w:val="center" w:pos="4153"/>
        <w:tab w:val="right" w:pos="8306"/>
      </w:tabs>
      <w:spacing w:after="0" w:line="240" w:lineRule="auto"/>
    </w:pPr>
  </w:style>
  <w:style w:type="character" w:customStyle="1" w:styleId="Char0">
    <w:name w:val="Υποσέλιδο Char"/>
    <w:basedOn w:val="a0"/>
    <w:link w:val="a7"/>
    <w:uiPriority w:val="99"/>
    <w:rsid w:val="00063F53"/>
  </w:style>
  <w:style w:type="paragraph" w:styleId="a8">
    <w:name w:val="annotation text"/>
    <w:basedOn w:val="a"/>
    <w:link w:val="Char1"/>
    <w:uiPriority w:val="99"/>
    <w:semiHidden/>
    <w:unhideWhenUsed/>
    <w:rsid w:val="00681EE2"/>
    <w:pPr>
      <w:spacing w:after="160" w:line="240" w:lineRule="auto"/>
    </w:pPr>
    <w:rPr>
      <w:rFonts w:ascii="Calibri" w:hAnsi="Calibri" w:cs="Calibri"/>
      <w:sz w:val="20"/>
      <w:szCs w:val="20"/>
    </w:rPr>
  </w:style>
  <w:style w:type="character" w:customStyle="1" w:styleId="Char1">
    <w:name w:val="Κείμενο σχολίου Char"/>
    <w:basedOn w:val="a0"/>
    <w:link w:val="a8"/>
    <w:uiPriority w:val="99"/>
    <w:semiHidden/>
    <w:rsid w:val="00681EE2"/>
    <w:rPr>
      <w:rFonts w:ascii="Calibri" w:hAnsi="Calibri" w:cs="Calibri"/>
      <w:sz w:val="20"/>
      <w:szCs w:val="20"/>
    </w:rPr>
  </w:style>
  <w:style w:type="paragraph" w:customStyle="1" w:styleId="xmsonormal">
    <w:name w:val="x_msonormal"/>
    <w:basedOn w:val="a"/>
    <w:uiPriority w:val="99"/>
    <w:rsid w:val="00104E50"/>
    <w:pPr>
      <w:spacing w:after="0" w:line="240" w:lineRule="auto"/>
    </w:pPr>
    <w:rPr>
      <w:rFonts w:ascii="Times New Roman" w:hAnsi="Times New Roman" w:cs="Times New Roman"/>
      <w:sz w:val="24"/>
      <w:szCs w:val="24"/>
      <w:lang w:eastAsia="el-GR"/>
    </w:rPr>
  </w:style>
  <w:style w:type="character" w:customStyle="1" w:styleId="1Char">
    <w:name w:val="Επικεφαλίδα 1 Char"/>
    <w:basedOn w:val="a0"/>
    <w:link w:val="1"/>
    <w:uiPriority w:val="9"/>
    <w:rsid w:val="00985E3B"/>
    <w:rPr>
      <w:rFonts w:ascii="Times New Roman" w:eastAsia="Times New Roman" w:hAnsi="Times New Roman" w:cs="Times New Roman"/>
      <w:b/>
      <w:bCs/>
      <w:kern w:val="36"/>
      <w:sz w:val="48"/>
      <w:szCs w:val="48"/>
      <w:lang w:eastAsia="el-GR"/>
    </w:rPr>
  </w:style>
  <w:style w:type="paragraph" w:customStyle="1" w:styleId="Default">
    <w:name w:val="Default"/>
    <w:rsid w:val="009C4B84"/>
    <w:pPr>
      <w:autoSpaceDE w:val="0"/>
      <w:autoSpaceDN w:val="0"/>
      <w:adjustRightInd w:val="0"/>
      <w:spacing w:after="0" w:line="240" w:lineRule="auto"/>
    </w:pPr>
    <w:rPr>
      <w:rFonts w:ascii="Arial" w:hAnsi="Arial" w:cs="Arial"/>
      <w:color w:val="000000"/>
      <w:sz w:val="24"/>
      <w:szCs w:val="24"/>
    </w:rPr>
  </w:style>
  <w:style w:type="paragraph" w:styleId="a9">
    <w:name w:val="Balloon Text"/>
    <w:basedOn w:val="a"/>
    <w:link w:val="Char2"/>
    <w:uiPriority w:val="99"/>
    <w:semiHidden/>
    <w:unhideWhenUsed/>
    <w:rsid w:val="009E7DA2"/>
    <w:pPr>
      <w:spacing w:after="0" w:line="240" w:lineRule="auto"/>
    </w:pPr>
    <w:rPr>
      <w:rFonts w:ascii="Tahoma" w:hAnsi="Tahoma" w:cs="Tahoma"/>
      <w:sz w:val="16"/>
      <w:szCs w:val="16"/>
    </w:rPr>
  </w:style>
  <w:style w:type="character" w:customStyle="1" w:styleId="Char2">
    <w:name w:val="Κείμενο πλαισίου Char"/>
    <w:basedOn w:val="a0"/>
    <w:link w:val="a9"/>
    <w:uiPriority w:val="99"/>
    <w:semiHidden/>
    <w:rsid w:val="009E7D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48A9"/>
    <w:rPr>
      <w:color w:val="0000FF"/>
      <w:u w:val="single"/>
    </w:rPr>
  </w:style>
  <w:style w:type="character" w:styleId="Emphasis">
    <w:name w:val="Emphasis"/>
    <w:basedOn w:val="DefaultParagraphFont"/>
    <w:uiPriority w:val="20"/>
    <w:qFormat/>
    <w:rsid w:val="00B048A9"/>
    <w:rPr>
      <w:i/>
      <w:iCs/>
    </w:rPr>
  </w:style>
  <w:style w:type="paragraph" w:styleId="ListParagraph">
    <w:name w:val="List Paragraph"/>
    <w:basedOn w:val="Normal"/>
    <w:uiPriority w:val="34"/>
    <w:qFormat/>
    <w:rsid w:val="00B048A9"/>
    <w:pPr>
      <w:ind w:left="720"/>
      <w:contextualSpacing/>
    </w:pPr>
  </w:style>
  <w:style w:type="paragraph" w:styleId="NormalWeb">
    <w:name w:val="Normal (Web)"/>
    <w:basedOn w:val="Normal"/>
    <w:uiPriority w:val="99"/>
    <w:unhideWhenUsed/>
    <w:rsid w:val="00066BE6"/>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Strong">
    <w:name w:val="Strong"/>
    <w:basedOn w:val="DefaultParagraphFont"/>
    <w:uiPriority w:val="22"/>
    <w:qFormat/>
    <w:rsid w:val="006134B0"/>
    <w:rPr>
      <w:b/>
      <w:bCs/>
    </w:rPr>
  </w:style>
  <w:style w:type="character" w:styleId="FollowedHyperlink">
    <w:name w:val="FollowedHyperlink"/>
    <w:basedOn w:val="DefaultParagraphFont"/>
    <w:uiPriority w:val="99"/>
    <w:semiHidden/>
    <w:unhideWhenUsed/>
    <w:rsid w:val="006B464E"/>
    <w:rPr>
      <w:color w:val="7F6F6F" w:themeColor="followedHyperlink"/>
      <w:u w:val="single"/>
    </w:rPr>
  </w:style>
  <w:style w:type="paragraph" w:styleId="Header">
    <w:name w:val="header"/>
    <w:basedOn w:val="Normal"/>
    <w:link w:val="HeaderChar"/>
    <w:uiPriority w:val="99"/>
    <w:unhideWhenUsed/>
    <w:rsid w:val="00063F53"/>
    <w:pPr>
      <w:tabs>
        <w:tab w:val="center" w:pos="4153"/>
        <w:tab w:val="right" w:pos="8306"/>
      </w:tabs>
      <w:spacing w:after="0" w:line="240" w:lineRule="auto"/>
    </w:pPr>
  </w:style>
  <w:style w:type="character" w:customStyle="1" w:styleId="HeaderChar">
    <w:name w:val="Header Char"/>
    <w:basedOn w:val="DefaultParagraphFont"/>
    <w:link w:val="Header"/>
    <w:uiPriority w:val="99"/>
    <w:rsid w:val="00063F53"/>
  </w:style>
  <w:style w:type="paragraph" w:styleId="Footer">
    <w:name w:val="footer"/>
    <w:basedOn w:val="Normal"/>
    <w:link w:val="FooterChar"/>
    <w:uiPriority w:val="99"/>
    <w:unhideWhenUsed/>
    <w:rsid w:val="00063F53"/>
    <w:pPr>
      <w:tabs>
        <w:tab w:val="center" w:pos="4153"/>
        <w:tab w:val="right" w:pos="8306"/>
      </w:tabs>
      <w:spacing w:after="0" w:line="240" w:lineRule="auto"/>
    </w:pPr>
  </w:style>
  <w:style w:type="character" w:customStyle="1" w:styleId="FooterChar">
    <w:name w:val="Footer Char"/>
    <w:basedOn w:val="DefaultParagraphFont"/>
    <w:link w:val="Footer"/>
    <w:uiPriority w:val="99"/>
    <w:rsid w:val="00063F53"/>
  </w:style>
</w:styles>
</file>

<file path=word/webSettings.xml><?xml version="1.0" encoding="utf-8"?>
<w:webSettings xmlns:r="http://schemas.openxmlformats.org/officeDocument/2006/relationships" xmlns:w="http://schemas.openxmlformats.org/wordprocessingml/2006/main">
  <w:divs>
    <w:div w:id="263072213">
      <w:bodyDiv w:val="1"/>
      <w:marLeft w:val="0"/>
      <w:marRight w:val="0"/>
      <w:marTop w:val="0"/>
      <w:marBottom w:val="0"/>
      <w:divBdr>
        <w:top w:val="none" w:sz="0" w:space="0" w:color="auto"/>
        <w:left w:val="none" w:sz="0" w:space="0" w:color="auto"/>
        <w:bottom w:val="none" w:sz="0" w:space="0" w:color="auto"/>
        <w:right w:val="none" w:sz="0" w:space="0" w:color="auto"/>
      </w:divBdr>
      <w:divsChild>
        <w:div w:id="2145658843">
          <w:marLeft w:val="0"/>
          <w:marRight w:val="0"/>
          <w:marTop w:val="0"/>
          <w:marBottom w:val="0"/>
          <w:divBdr>
            <w:top w:val="none" w:sz="0" w:space="0" w:color="auto"/>
            <w:left w:val="none" w:sz="0" w:space="0" w:color="auto"/>
            <w:bottom w:val="none" w:sz="0" w:space="0" w:color="auto"/>
            <w:right w:val="none" w:sz="0" w:space="0" w:color="auto"/>
          </w:divBdr>
        </w:div>
      </w:divsChild>
    </w:div>
    <w:div w:id="458886072">
      <w:bodyDiv w:val="1"/>
      <w:marLeft w:val="0"/>
      <w:marRight w:val="0"/>
      <w:marTop w:val="0"/>
      <w:marBottom w:val="0"/>
      <w:divBdr>
        <w:top w:val="none" w:sz="0" w:space="0" w:color="auto"/>
        <w:left w:val="none" w:sz="0" w:space="0" w:color="auto"/>
        <w:bottom w:val="none" w:sz="0" w:space="0" w:color="auto"/>
        <w:right w:val="none" w:sz="0" w:space="0" w:color="auto"/>
      </w:divBdr>
    </w:div>
    <w:div w:id="565842887">
      <w:bodyDiv w:val="1"/>
      <w:marLeft w:val="0"/>
      <w:marRight w:val="0"/>
      <w:marTop w:val="0"/>
      <w:marBottom w:val="0"/>
      <w:divBdr>
        <w:top w:val="none" w:sz="0" w:space="0" w:color="auto"/>
        <w:left w:val="none" w:sz="0" w:space="0" w:color="auto"/>
        <w:bottom w:val="none" w:sz="0" w:space="0" w:color="auto"/>
        <w:right w:val="none" w:sz="0" w:space="0" w:color="auto"/>
      </w:divBdr>
    </w:div>
    <w:div w:id="617881792">
      <w:bodyDiv w:val="1"/>
      <w:marLeft w:val="0"/>
      <w:marRight w:val="0"/>
      <w:marTop w:val="0"/>
      <w:marBottom w:val="0"/>
      <w:divBdr>
        <w:top w:val="none" w:sz="0" w:space="0" w:color="auto"/>
        <w:left w:val="none" w:sz="0" w:space="0" w:color="auto"/>
        <w:bottom w:val="none" w:sz="0" w:space="0" w:color="auto"/>
        <w:right w:val="none" w:sz="0" w:space="0" w:color="auto"/>
      </w:divBdr>
    </w:div>
    <w:div w:id="739139501">
      <w:bodyDiv w:val="1"/>
      <w:marLeft w:val="0"/>
      <w:marRight w:val="0"/>
      <w:marTop w:val="0"/>
      <w:marBottom w:val="0"/>
      <w:divBdr>
        <w:top w:val="none" w:sz="0" w:space="0" w:color="auto"/>
        <w:left w:val="none" w:sz="0" w:space="0" w:color="auto"/>
        <w:bottom w:val="none" w:sz="0" w:space="0" w:color="auto"/>
        <w:right w:val="none" w:sz="0" w:space="0" w:color="auto"/>
      </w:divBdr>
    </w:div>
    <w:div w:id="743453088">
      <w:bodyDiv w:val="1"/>
      <w:marLeft w:val="0"/>
      <w:marRight w:val="0"/>
      <w:marTop w:val="0"/>
      <w:marBottom w:val="0"/>
      <w:divBdr>
        <w:top w:val="none" w:sz="0" w:space="0" w:color="auto"/>
        <w:left w:val="none" w:sz="0" w:space="0" w:color="auto"/>
        <w:bottom w:val="none" w:sz="0" w:space="0" w:color="auto"/>
        <w:right w:val="none" w:sz="0" w:space="0" w:color="auto"/>
      </w:divBdr>
    </w:div>
    <w:div w:id="782920772">
      <w:bodyDiv w:val="1"/>
      <w:marLeft w:val="0"/>
      <w:marRight w:val="0"/>
      <w:marTop w:val="0"/>
      <w:marBottom w:val="0"/>
      <w:divBdr>
        <w:top w:val="none" w:sz="0" w:space="0" w:color="auto"/>
        <w:left w:val="none" w:sz="0" w:space="0" w:color="auto"/>
        <w:bottom w:val="none" w:sz="0" w:space="0" w:color="auto"/>
        <w:right w:val="none" w:sz="0" w:space="0" w:color="auto"/>
      </w:divBdr>
    </w:div>
    <w:div w:id="993876794">
      <w:bodyDiv w:val="1"/>
      <w:marLeft w:val="0"/>
      <w:marRight w:val="0"/>
      <w:marTop w:val="0"/>
      <w:marBottom w:val="0"/>
      <w:divBdr>
        <w:top w:val="none" w:sz="0" w:space="0" w:color="auto"/>
        <w:left w:val="none" w:sz="0" w:space="0" w:color="auto"/>
        <w:bottom w:val="none" w:sz="0" w:space="0" w:color="auto"/>
        <w:right w:val="none" w:sz="0" w:space="0" w:color="auto"/>
      </w:divBdr>
    </w:div>
    <w:div w:id="1166558623">
      <w:bodyDiv w:val="1"/>
      <w:marLeft w:val="0"/>
      <w:marRight w:val="0"/>
      <w:marTop w:val="0"/>
      <w:marBottom w:val="0"/>
      <w:divBdr>
        <w:top w:val="none" w:sz="0" w:space="0" w:color="auto"/>
        <w:left w:val="none" w:sz="0" w:space="0" w:color="auto"/>
        <w:bottom w:val="none" w:sz="0" w:space="0" w:color="auto"/>
        <w:right w:val="none" w:sz="0" w:space="0" w:color="auto"/>
      </w:divBdr>
    </w:div>
    <w:div w:id="1181896935">
      <w:bodyDiv w:val="1"/>
      <w:marLeft w:val="0"/>
      <w:marRight w:val="0"/>
      <w:marTop w:val="0"/>
      <w:marBottom w:val="0"/>
      <w:divBdr>
        <w:top w:val="none" w:sz="0" w:space="0" w:color="auto"/>
        <w:left w:val="none" w:sz="0" w:space="0" w:color="auto"/>
        <w:bottom w:val="none" w:sz="0" w:space="0" w:color="auto"/>
        <w:right w:val="none" w:sz="0" w:space="0" w:color="auto"/>
      </w:divBdr>
      <w:divsChild>
        <w:div w:id="287274297">
          <w:blockQuote w:val="1"/>
          <w:marLeft w:val="240"/>
          <w:marRight w:val="0"/>
          <w:marTop w:val="240"/>
          <w:marBottom w:val="240"/>
          <w:divBdr>
            <w:top w:val="none" w:sz="0" w:space="0" w:color="auto"/>
            <w:left w:val="single" w:sz="6" w:space="12" w:color="AAAAAA"/>
            <w:bottom w:val="none" w:sz="0" w:space="0" w:color="auto"/>
            <w:right w:val="none" w:sz="0" w:space="0" w:color="auto"/>
          </w:divBdr>
        </w:div>
      </w:divsChild>
    </w:div>
    <w:div w:id="1438213636">
      <w:bodyDiv w:val="1"/>
      <w:marLeft w:val="0"/>
      <w:marRight w:val="0"/>
      <w:marTop w:val="0"/>
      <w:marBottom w:val="0"/>
      <w:divBdr>
        <w:top w:val="none" w:sz="0" w:space="0" w:color="auto"/>
        <w:left w:val="none" w:sz="0" w:space="0" w:color="auto"/>
        <w:bottom w:val="none" w:sz="0" w:space="0" w:color="auto"/>
        <w:right w:val="none" w:sz="0" w:space="0" w:color="auto"/>
      </w:divBdr>
    </w:div>
    <w:div w:id="1441684693">
      <w:bodyDiv w:val="1"/>
      <w:marLeft w:val="0"/>
      <w:marRight w:val="0"/>
      <w:marTop w:val="0"/>
      <w:marBottom w:val="0"/>
      <w:divBdr>
        <w:top w:val="none" w:sz="0" w:space="0" w:color="auto"/>
        <w:left w:val="none" w:sz="0" w:space="0" w:color="auto"/>
        <w:bottom w:val="none" w:sz="0" w:space="0" w:color="auto"/>
        <w:right w:val="none" w:sz="0" w:space="0" w:color="auto"/>
      </w:divBdr>
    </w:div>
    <w:div w:id="1477451780">
      <w:bodyDiv w:val="1"/>
      <w:marLeft w:val="0"/>
      <w:marRight w:val="0"/>
      <w:marTop w:val="0"/>
      <w:marBottom w:val="0"/>
      <w:divBdr>
        <w:top w:val="none" w:sz="0" w:space="0" w:color="auto"/>
        <w:left w:val="none" w:sz="0" w:space="0" w:color="auto"/>
        <w:bottom w:val="none" w:sz="0" w:space="0" w:color="auto"/>
        <w:right w:val="none" w:sz="0" w:space="0" w:color="auto"/>
      </w:divBdr>
    </w:div>
    <w:div w:id="1497040029">
      <w:bodyDiv w:val="1"/>
      <w:marLeft w:val="0"/>
      <w:marRight w:val="0"/>
      <w:marTop w:val="0"/>
      <w:marBottom w:val="0"/>
      <w:divBdr>
        <w:top w:val="none" w:sz="0" w:space="0" w:color="auto"/>
        <w:left w:val="none" w:sz="0" w:space="0" w:color="auto"/>
        <w:bottom w:val="none" w:sz="0" w:space="0" w:color="auto"/>
        <w:right w:val="none" w:sz="0" w:space="0" w:color="auto"/>
      </w:divBdr>
    </w:div>
    <w:div w:id="1676616327">
      <w:bodyDiv w:val="1"/>
      <w:marLeft w:val="0"/>
      <w:marRight w:val="0"/>
      <w:marTop w:val="0"/>
      <w:marBottom w:val="0"/>
      <w:divBdr>
        <w:top w:val="none" w:sz="0" w:space="0" w:color="auto"/>
        <w:left w:val="none" w:sz="0" w:space="0" w:color="auto"/>
        <w:bottom w:val="none" w:sz="0" w:space="0" w:color="auto"/>
        <w:right w:val="none" w:sz="0" w:space="0" w:color="auto"/>
      </w:divBdr>
    </w:div>
    <w:div w:id="1708214791">
      <w:bodyDiv w:val="1"/>
      <w:marLeft w:val="0"/>
      <w:marRight w:val="0"/>
      <w:marTop w:val="0"/>
      <w:marBottom w:val="0"/>
      <w:divBdr>
        <w:top w:val="none" w:sz="0" w:space="0" w:color="auto"/>
        <w:left w:val="none" w:sz="0" w:space="0" w:color="auto"/>
        <w:bottom w:val="none" w:sz="0" w:space="0" w:color="auto"/>
        <w:right w:val="none" w:sz="0" w:space="0" w:color="auto"/>
      </w:divBdr>
    </w:div>
    <w:div w:id="1714498548">
      <w:bodyDiv w:val="1"/>
      <w:marLeft w:val="0"/>
      <w:marRight w:val="0"/>
      <w:marTop w:val="0"/>
      <w:marBottom w:val="0"/>
      <w:divBdr>
        <w:top w:val="none" w:sz="0" w:space="0" w:color="auto"/>
        <w:left w:val="none" w:sz="0" w:space="0" w:color="auto"/>
        <w:bottom w:val="none" w:sz="0" w:space="0" w:color="auto"/>
        <w:right w:val="none" w:sz="0" w:space="0" w:color="auto"/>
      </w:divBdr>
      <w:divsChild>
        <w:div w:id="461848439">
          <w:marLeft w:val="0"/>
          <w:marRight w:val="0"/>
          <w:marTop w:val="0"/>
          <w:marBottom w:val="0"/>
          <w:divBdr>
            <w:top w:val="none" w:sz="0" w:space="0" w:color="auto"/>
            <w:left w:val="none" w:sz="0" w:space="0" w:color="auto"/>
            <w:bottom w:val="none" w:sz="0" w:space="0" w:color="auto"/>
            <w:right w:val="none" w:sz="0" w:space="0" w:color="auto"/>
          </w:divBdr>
          <w:divsChild>
            <w:div w:id="771587512">
              <w:marLeft w:val="0"/>
              <w:marRight w:val="0"/>
              <w:marTop w:val="0"/>
              <w:marBottom w:val="0"/>
              <w:divBdr>
                <w:top w:val="none" w:sz="0" w:space="0" w:color="auto"/>
                <w:left w:val="none" w:sz="0" w:space="0" w:color="auto"/>
                <w:bottom w:val="none" w:sz="0" w:space="0" w:color="auto"/>
                <w:right w:val="none" w:sz="0" w:space="0" w:color="auto"/>
              </w:divBdr>
              <w:divsChild>
                <w:div w:id="158618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73508">
          <w:marLeft w:val="0"/>
          <w:marRight w:val="0"/>
          <w:marTop w:val="0"/>
          <w:marBottom w:val="0"/>
          <w:divBdr>
            <w:top w:val="none" w:sz="0" w:space="0" w:color="auto"/>
            <w:left w:val="none" w:sz="0" w:space="0" w:color="auto"/>
            <w:bottom w:val="none" w:sz="0" w:space="0" w:color="auto"/>
            <w:right w:val="none" w:sz="0" w:space="0" w:color="auto"/>
          </w:divBdr>
          <w:divsChild>
            <w:div w:id="164751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2773">
      <w:bodyDiv w:val="1"/>
      <w:marLeft w:val="0"/>
      <w:marRight w:val="0"/>
      <w:marTop w:val="0"/>
      <w:marBottom w:val="0"/>
      <w:divBdr>
        <w:top w:val="none" w:sz="0" w:space="0" w:color="auto"/>
        <w:left w:val="none" w:sz="0" w:space="0" w:color="auto"/>
        <w:bottom w:val="none" w:sz="0" w:space="0" w:color="auto"/>
        <w:right w:val="none" w:sz="0" w:space="0" w:color="auto"/>
      </w:divBdr>
    </w:div>
    <w:div w:id="2045325411">
      <w:bodyDiv w:val="1"/>
      <w:marLeft w:val="0"/>
      <w:marRight w:val="0"/>
      <w:marTop w:val="0"/>
      <w:marBottom w:val="0"/>
      <w:divBdr>
        <w:top w:val="none" w:sz="0" w:space="0" w:color="auto"/>
        <w:left w:val="none" w:sz="0" w:space="0" w:color="auto"/>
        <w:bottom w:val="none" w:sz="0" w:space="0" w:color="auto"/>
        <w:right w:val="none" w:sz="0" w:space="0" w:color="auto"/>
      </w:divBdr>
    </w:div>
    <w:div w:id="2049065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E8F6FC9-B80D-4E13-9CAB-2439AAAD84BB}" type="doc">
      <dgm:prSet loTypeId="urn:microsoft.com/office/officeart/2005/8/layout/arrow5" loCatId="relationship" qsTypeId="urn:microsoft.com/office/officeart/2005/8/quickstyle/simple1" qsCatId="simple" csTypeId="urn:microsoft.com/office/officeart/2005/8/colors/accent3_5" csCatId="accent3" phldr="1"/>
      <dgm:spPr/>
      <dgm:t>
        <a:bodyPr/>
        <a:lstStyle/>
        <a:p>
          <a:endParaRPr lang="el-GR"/>
        </a:p>
      </dgm:t>
    </dgm:pt>
    <dgm:pt modelId="{6A2D284E-13C3-43D6-BA43-7F8D8C6528CE}">
      <dgm:prSet phldrT="[Κείμενο]"/>
      <dgm:spPr/>
      <dgm:t>
        <a:bodyPr/>
        <a:lstStyle/>
        <a:p>
          <a:r>
            <a:rPr lang="el-GR"/>
            <a:t>Βάσικες έννοιες 	</a:t>
          </a:r>
        </a:p>
      </dgm:t>
    </dgm:pt>
    <dgm:pt modelId="{AEB46D24-2366-4B1F-A49F-5EEFDE96EDAC}" type="parTrans" cxnId="{094D9B2D-E260-44F6-BA78-75FECBEAC146}">
      <dgm:prSet/>
      <dgm:spPr/>
      <dgm:t>
        <a:bodyPr/>
        <a:lstStyle/>
        <a:p>
          <a:endParaRPr lang="el-GR"/>
        </a:p>
      </dgm:t>
    </dgm:pt>
    <dgm:pt modelId="{A423FD6C-3975-4E75-B6AC-C50C6FDD5317}" type="sibTrans" cxnId="{094D9B2D-E260-44F6-BA78-75FECBEAC146}">
      <dgm:prSet/>
      <dgm:spPr/>
      <dgm:t>
        <a:bodyPr/>
        <a:lstStyle/>
        <a:p>
          <a:endParaRPr lang="el-GR"/>
        </a:p>
      </dgm:t>
    </dgm:pt>
    <dgm:pt modelId="{452BC997-DD8C-4189-AA5C-F7B2ACE834EE}">
      <dgm:prSet phldrT="[Κείμενο]"/>
      <dgm:spPr/>
      <dgm:t>
        <a:bodyPr/>
        <a:lstStyle/>
        <a:p>
          <a:r>
            <a:rPr lang="el-GR"/>
            <a:t>Δικαιώματα υποκειμένων </a:t>
          </a:r>
        </a:p>
      </dgm:t>
    </dgm:pt>
    <dgm:pt modelId="{174463F2-F885-4106-8FA2-7E4F9F23494E}" type="parTrans" cxnId="{A7B0F866-830B-4034-BF2F-5915FBA4A1BD}">
      <dgm:prSet/>
      <dgm:spPr/>
      <dgm:t>
        <a:bodyPr/>
        <a:lstStyle/>
        <a:p>
          <a:endParaRPr lang="el-GR"/>
        </a:p>
      </dgm:t>
    </dgm:pt>
    <dgm:pt modelId="{91384D46-C152-4711-AF29-70DC52C45D5F}" type="sibTrans" cxnId="{A7B0F866-830B-4034-BF2F-5915FBA4A1BD}">
      <dgm:prSet/>
      <dgm:spPr/>
      <dgm:t>
        <a:bodyPr/>
        <a:lstStyle/>
        <a:p>
          <a:endParaRPr lang="el-GR"/>
        </a:p>
      </dgm:t>
    </dgm:pt>
    <dgm:pt modelId="{E0BC567A-0B08-49CD-BEAA-8B34926E26EC}" type="pres">
      <dgm:prSet presAssocID="{1E8F6FC9-B80D-4E13-9CAB-2439AAAD84BB}" presName="diagram" presStyleCnt="0">
        <dgm:presLayoutVars>
          <dgm:dir/>
          <dgm:resizeHandles val="exact"/>
        </dgm:presLayoutVars>
      </dgm:prSet>
      <dgm:spPr/>
      <dgm:t>
        <a:bodyPr/>
        <a:lstStyle/>
        <a:p>
          <a:endParaRPr lang="el-GR"/>
        </a:p>
      </dgm:t>
    </dgm:pt>
    <dgm:pt modelId="{E0FC91E8-FA24-46D8-9938-7BCEB71337A7}" type="pres">
      <dgm:prSet presAssocID="{6A2D284E-13C3-43D6-BA43-7F8D8C6528CE}" presName="arrow" presStyleLbl="node1" presStyleIdx="0" presStyleCnt="2">
        <dgm:presLayoutVars>
          <dgm:bulletEnabled val="1"/>
        </dgm:presLayoutVars>
      </dgm:prSet>
      <dgm:spPr/>
      <dgm:t>
        <a:bodyPr/>
        <a:lstStyle/>
        <a:p>
          <a:endParaRPr lang="el-GR"/>
        </a:p>
      </dgm:t>
    </dgm:pt>
    <dgm:pt modelId="{273441D7-7186-4596-B6D4-F42215E60FC6}" type="pres">
      <dgm:prSet presAssocID="{452BC997-DD8C-4189-AA5C-F7B2ACE834EE}" presName="arrow" presStyleLbl="node1" presStyleIdx="1" presStyleCnt="2">
        <dgm:presLayoutVars>
          <dgm:bulletEnabled val="1"/>
        </dgm:presLayoutVars>
      </dgm:prSet>
      <dgm:spPr/>
      <dgm:t>
        <a:bodyPr/>
        <a:lstStyle/>
        <a:p>
          <a:endParaRPr lang="el-GR"/>
        </a:p>
      </dgm:t>
    </dgm:pt>
  </dgm:ptLst>
  <dgm:cxnLst>
    <dgm:cxn modelId="{DA63634D-11D4-4AD8-8EA6-2F7D5B1C1A92}" type="presOf" srcId="{452BC997-DD8C-4189-AA5C-F7B2ACE834EE}" destId="{273441D7-7186-4596-B6D4-F42215E60FC6}" srcOrd="0" destOrd="0" presId="urn:microsoft.com/office/officeart/2005/8/layout/arrow5"/>
    <dgm:cxn modelId="{95CEC0EF-DAF2-4E95-A9B5-A02E0E1ECEEC}" type="presOf" srcId="{1E8F6FC9-B80D-4E13-9CAB-2439AAAD84BB}" destId="{E0BC567A-0B08-49CD-BEAA-8B34926E26EC}" srcOrd="0" destOrd="0" presId="urn:microsoft.com/office/officeart/2005/8/layout/arrow5"/>
    <dgm:cxn modelId="{094D9B2D-E260-44F6-BA78-75FECBEAC146}" srcId="{1E8F6FC9-B80D-4E13-9CAB-2439AAAD84BB}" destId="{6A2D284E-13C3-43D6-BA43-7F8D8C6528CE}" srcOrd="0" destOrd="0" parTransId="{AEB46D24-2366-4B1F-A49F-5EEFDE96EDAC}" sibTransId="{A423FD6C-3975-4E75-B6AC-C50C6FDD5317}"/>
    <dgm:cxn modelId="{A7B0F866-830B-4034-BF2F-5915FBA4A1BD}" srcId="{1E8F6FC9-B80D-4E13-9CAB-2439AAAD84BB}" destId="{452BC997-DD8C-4189-AA5C-F7B2ACE834EE}" srcOrd="1" destOrd="0" parTransId="{174463F2-F885-4106-8FA2-7E4F9F23494E}" sibTransId="{91384D46-C152-4711-AF29-70DC52C45D5F}"/>
    <dgm:cxn modelId="{3A54C249-6B73-498E-94CF-B9A4CFCA36CC}" type="presOf" srcId="{6A2D284E-13C3-43D6-BA43-7F8D8C6528CE}" destId="{E0FC91E8-FA24-46D8-9938-7BCEB71337A7}" srcOrd="0" destOrd="0" presId="urn:microsoft.com/office/officeart/2005/8/layout/arrow5"/>
    <dgm:cxn modelId="{D77493F7-89B6-48CD-8B93-213106A62A21}" type="presParOf" srcId="{E0BC567A-0B08-49CD-BEAA-8B34926E26EC}" destId="{E0FC91E8-FA24-46D8-9938-7BCEB71337A7}" srcOrd="0" destOrd="0" presId="urn:microsoft.com/office/officeart/2005/8/layout/arrow5"/>
    <dgm:cxn modelId="{1EFD7F3C-B27F-441B-9BEF-3A5ABB2D173D}" type="presParOf" srcId="{E0BC567A-0B08-49CD-BEAA-8B34926E26EC}" destId="{273441D7-7186-4596-B6D4-F42215E60FC6}" srcOrd="1" destOrd="0" presId="urn:microsoft.com/office/officeart/2005/8/layout/arrow5"/>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0FC91E8-FA24-46D8-9938-7BCEB71337A7}">
      <dsp:nvSpPr>
        <dsp:cNvPr id="0" name=""/>
        <dsp:cNvSpPr/>
      </dsp:nvSpPr>
      <dsp:spPr>
        <a:xfrm rot="16200000">
          <a:off x="370" y="258340"/>
          <a:ext cx="2559894" cy="2559894"/>
        </a:xfrm>
        <a:prstGeom prst="downArrow">
          <a:avLst>
            <a:gd name="adj1" fmla="val 50000"/>
            <a:gd name="adj2" fmla="val 35000"/>
          </a:avLst>
        </a:prstGeom>
        <a:solidFill>
          <a:schemeClr val="accent3">
            <a:alpha val="9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0" tIns="177800" rIns="177800" bIns="177800" numCol="1" spcCol="1270" anchor="ctr" anchorCtr="0">
          <a:noAutofit/>
        </a:bodyPr>
        <a:lstStyle/>
        <a:p>
          <a:pPr lvl="0" algn="ctr" defTabSz="1111250">
            <a:lnSpc>
              <a:spcPct val="90000"/>
            </a:lnSpc>
            <a:spcBef>
              <a:spcPct val="0"/>
            </a:spcBef>
            <a:spcAft>
              <a:spcPct val="35000"/>
            </a:spcAft>
          </a:pPr>
          <a:r>
            <a:rPr lang="el-GR" sz="2500" kern="1200"/>
            <a:t>Βάσικες έννοιες 	</a:t>
          </a:r>
        </a:p>
      </dsp:txBody>
      <dsp:txXfrm rot="16200000">
        <a:off x="370" y="258340"/>
        <a:ext cx="2559894" cy="2559894"/>
      </dsp:txXfrm>
    </dsp:sp>
    <dsp:sp modelId="{273441D7-7186-4596-B6D4-F42215E60FC6}">
      <dsp:nvSpPr>
        <dsp:cNvPr id="0" name=""/>
        <dsp:cNvSpPr/>
      </dsp:nvSpPr>
      <dsp:spPr>
        <a:xfrm rot="5400000">
          <a:off x="2714044" y="258340"/>
          <a:ext cx="2559894" cy="2559894"/>
        </a:xfrm>
        <a:prstGeom prst="downArrow">
          <a:avLst>
            <a:gd name="adj1" fmla="val 50000"/>
            <a:gd name="adj2" fmla="val 35000"/>
          </a:avLst>
        </a:prstGeom>
        <a:solidFill>
          <a:schemeClr val="accent3">
            <a:alpha val="90000"/>
            <a:hueOff val="0"/>
            <a:satOff val="0"/>
            <a:lumOff val="0"/>
            <a:alpha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0" tIns="177800" rIns="177800" bIns="177800" numCol="1" spcCol="1270" anchor="ctr" anchorCtr="0">
          <a:noAutofit/>
        </a:bodyPr>
        <a:lstStyle/>
        <a:p>
          <a:pPr lvl="0" algn="ctr" defTabSz="1111250">
            <a:lnSpc>
              <a:spcPct val="90000"/>
            </a:lnSpc>
            <a:spcBef>
              <a:spcPct val="0"/>
            </a:spcBef>
            <a:spcAft>
              <a:spcPct val="35000"/>
            </a:spcAft>
          </a:pPr>
          <a:r>
            <a:rPr lang="el-GR" sz="2500" kern="1200"/>
            <a:t>Δικαιώματα υποκειμένων </a:t>
          </a:r>
        </a:p>
      </dsp:txBody>
      <dsp:txXfrm rot="5400000">
        <a:off x="2714044" y="258340"/>
        <a:ext cx="2559894" cy="2559894"/>
      </dsp:txXfrm>
    </dsp:sp>
  </dsp:spTree>
</dsp:drawing>
</file>

<file path=word/diagrams/layout1.xml><?xml version="1.0" encoding="utf-8"?>
<dgm:layoutDef xmlns:dgm="http://schemas.openxmlformats.org/drawingml/2006/diagram" xmlns:a="http://schemas.openxmlformats.org/drawingml/2006/main" uniqueId="urn:microsoft.com/office/officeart/2005/8/layout/arrow5">
  <dgm:title val=""/>
  <dgm:desc val=""/>
  <dgm:catLst>
    <dgm:cat type="relationship" pri="6000"/>
    <dgm:cat type="process" pri="31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ch" ptType="node" func="cnt" op="equ" val="2">
        <dgm:choose name="Name2">
          <dgm:if name="Name3" func="var" arg="dir" op="equ" val="norm">
            <dgm:alg type="cycle">
              <dgm:param type="rotPath" val="alongPath"/>
              <dgm:param type="stAng" val="270"/>
            </dgm:alg>
          </dgm:if>
          <dgm:else name="Name4">
            <dgm:alg type="cycle">
              <dgm:param type="rotPath" val="alongPath"/>
              <dgm:param type="stAng" val="90"/>
              <dgm:param type="spanAng" val="-360"/>
            </dgm:alg>
          </dgm:else>
        </dgm:choose>
      </dgm:if>
      <dgm:else name="Name5">
        <dgm:choose name="Name6">
          <dgm:if name="Name7" func="var" arg="dir" op="equ" val="norm">
            <dgm:alg type="cycle">
              <dgm:param type="rotPath" val="alongPath"/>
            </dgm:alg>
          </dgm:if>
          <dgm:else name="Name8">
            <dgm:alg type="cycle">
              <dgm:param type="rotPath" val="alongPath"/>
              <dgm:param type="spanAng" val="-360"/>
            </dgm:alg>
          </dgm:else>
        </dgm:choose>
      </dgm:else>
    </dgm:choose>
    <dgm:shape xmlns:r="http://schemas.openxmlformats.org/officeDocument/2006/relationships" r:blip="">
      <dgm:adjLst/>
    </dgm:shape>
    <dgm:presOf/>
    <dgm:choose name="Name9">
      <dgm:if name="Name10" axis="ch" ptType="node" func="cnt" op="lte" val="2">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 type="diam" refType="w" refFor="ch" refPtType="node" op="equ" fact="1.1"/>
        </dgm:constrLst>
      </dgm:if>
      <dgm:if name="Name11" axis="ch" ptType="node" func="cnt" op="equ" val="5">
        <dgm:constrLst>
          <dgm:constr type="primFontSz" for="ch" ptType="node" op="equ" val="65"/>
          <dgm:constr type="w" for="ch" ptType="node" refType="w"/>
          <dgm:constr type="h" for="ch" ptType="node" refType="w" refFor="ch" refPtType="node" op="equ"/>
          <dgm:constr type="sibSp" refType="w" refFor="ch" refPtType="node" fact="-0.2"/>
          <dgm:constr type="sibSp" refType="h" op="lte" fact="0.1"/>
        </dgm:constrLst>
      </dgm:if>
      <dgm:if name="Name12" axis="ch" ptType="node" func="cnt" op="equ" val="6">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Lst>
      </dgm:if>
      <dgm:if name="Name13" axis="ch" ptType="node" func="cnt" op="equ" val="7">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Lst>
      </dgm:if>
      <dgm:if name="Name14" axis="ch" ptType="node" func="cnt" op="equ" val="8">
        <dgm:constrLst>
          <dgm:constr type="primFontSz" for="ch" ptType="node" op="equ" val="65"/>
          <dgm:constr type="w" for="ch" ptType="node" refType="w"/>
          <dgm:constr type="h" for="ch" ptType="node" refType="w" refFor="ch" refPtType="node" op="equ"/>
          <dgm:constr type="sibSp"/>
          <dgm:constr type="sibSp" refType="h" op="lte" fact="0.1"/>
        </dgm:constrLst>
      </dgm:if>
      <dgm:if name="Name15" axis="ch" ptType="node" func="cnt" op="gte" val="9">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Lst>
      </dgm:if>
      <dgm:else name="Name16">
        <dgm:constrLst>
          <dgm:constr type="primFontSz" for="ch" ptType="node" op="equ" val="65"/>
          <dgm:constr type="w" for="ch" ptType="node" refType="w"/>
          <dgm:constr type="h" for="ch" ptType="node" refType="w" refFor="ch" refPtType="node" op="equ"/>
          <dgm:constr type="sibSp" refType="w" refFor="ch" refPtType="node" fact="-0.35"/>
        </dgm:constrLst>
      </dgm:else>
    </dgm:choose>
    <dgm:ruleLst/>
    <dgm:forEach name="Name17" axis="ch" ptType="node">
      <dgm:layoutNode name="arrow">
        <dgm:varLst>
          <dgm:bulletEnabled val="1"/>
        </dgm:varLst>
        <dgm:alg type="tx"/>
        <dgm:shape xmlns:r="http://schemas.openxmlformats.org/officeDocument/2006/relationships" type="downArrow" r:blip="">
          <dgm:adjLst>
            <dgm:adj idx="2" val="0.35"/>
          </dgm:adjLst>
        </dgm:shape>
        <dgm:presOf axis="desOrSelf" ptType="node"/>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Άποψη">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3F8CE6-7018-416A-8151-8CED127FB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1319</Words>
  <Characters>7125</Characters>
  <Application>Microsoft Office Word</Application>
  <DocSecurity>0</DocSecurity>
  <Lines>59</Lines>
  <Paragraphs>16</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8428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PetroPresv</dc:creator>
  <cp:lastModifiedBy>user</cp:lastModifiedBy>
  <cp:revision>2</cp:revision>
  <dcterms:created xsi:type="dcterms:W3CDTF">2020-09-22T06:08:00Z</dcterms:created>
  <dcterms:modified xsi:type="dcterms:W3CDTF">2020-09-22T06:08:00Z</dcterms:modified>
</cp:coreProperties>
</file>