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ACCDA" w14:textId="77777777" w:rsidR="00063629" w:rsidRPr="001F6246" w:rsidRDefault="00063629" w:rsidP="00063629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57F16E62" w14:textId="31F9DAE0" w:rsidR="00063629" w:rsidRDefault="00063629" w:rsidP="00063629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>
        <w:rPr>
          <w:rFonts w:ascii="Trebuchet MS" w:hAnsi="Trebuchet MS"/>
          <w:u w:val="single"/>
        </w:rPr>
        <w:t xml:space="preserve"> &amp; precipitation combined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Crop yield</w:t>
      </w:r>
      <w:r w:rsidRPr="001F6246">
        <w:rPr>
          <w:rFonts w:ascii="Trebuchet MS" w:hAnsi="Trebuchet MS"/>
        </w:rPr>
        <w:t>:</w:t>
      </w:r>
    </w:p>
    <w:p w14:paraId="594E9D70" w14:textId="37FAB844" w:rsidR="00063629" w:rsidRDefault="00063629" w:rsidP="00063629">
      <w:pPr>
        <w:rPr>
          <w:rFonts w:ascii="Trebuchet MS" w:hAnsi="Trebuchet MS"/>
        </w:rPr>
      </w:pPr>
    </w:p>
    <w:p w14:paraId="06093070" w14:textId="0D7CFAF2" w:rsidR="00063629" w:rsidRPr="00063629" w:rsidRDefault="00063629" w:rsidP="000636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hAnsi="Trebuchet MS"/>
          <w:sz w:val="20"/>
          <w:szCs w:val="20"/>
        </w:rPr>
      </w:pP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Abid, M., Schilling, J.,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Sheffran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J., &amp; Zulfiqar, F. (2016). Climate change vulnerability, adaptation and risk perceptions at farm level in Punjab, Pakistan. </w:t>
      </w:r>
      <w:r w:rsidRPr="00063629">
        <w:rPr>
          <w:rFonts w:ascii="Trebuchet MS" w:eastAsia="Times New Roman" w:hAnsi="Trebuchet MS" w:cs="Calibri"/>
          <w:i/>
          <w:color w:val="000000"/>
          <w:sz w:val="20"/>
          <w:szCs w:val="20"/>
        </w:rPr>
        <w:t>Science of the Total Environment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, 547, 447-460. doi.org/10.1016/j.scitotenv.2015.11.125</w:t>
      </w:r>
      <w:r w:rsidRPr="00063629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https://www.sciencedirect.com/science/article/pii/S0048969715311086</w:t>
        </w:r>
      </w:hyperlink>
    </w:p>
    <w:p w14:paraId="0EB3E0B2" w14:textId="77777777" w:rsidR="00063629" w:rsidRPr="00063629" w:rsidRDefault="00063629" w:rsidP="000636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</w:p>
    <w:p w14:paraId="1FA8571F" w14:textId="116D440E" w:rsidR="00063629" w:rsidRPr="00063629" w:rsidRDefault="00063629" w:rsidP="000636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Adisa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Omolola M., et al. (2018). Analysis of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agro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-climatic parameters and their influence on maize production in South Africa. </w:t>
      </w:r>
      <w:r w:rsidRPr="00063629">
        <w:rPr>
          <w:rFonts w:ascii="Trebuchet MS" w:eastAsia="Times New Roman" w:hAnsi="Trebuchet MS" w:cs="Calibri"/>
          <w:i/>
          <w:color w:val="000000"/>
          <w:sz w:val="20"/>
          <w:szCs w:val="20"/>
        </w:rPr>
        <w:t>Theoretical and applied climatology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134.3-4, 991-1004. doi:10.1007/s00704-017-2327-y. </w:t>
      </w:r>
      <w:hyperlink r:id="rId5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https://link.springer.com/article/10.1007/s00704-017-2327-y</w:t>
        </w:r>
      </w:hyperlink>
    </w:p>
    <w:p w14:paraId="10776521" w14:textId="77777777" w:rsidR="00063629" w:rsidRPr="00063629" w:rsidRDefault="00063629" w:rsidP="000636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</w:p>
    <w:p w14:paraId="4F373FEC" w14:textId="7FCFA104" w:rsidR="00063629" w:rsidRPr="00063629" w:rsidRDefault="00063629" w:rsidP="0006362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Dhanya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P. &amp; Ramachandran, A. (2016). Farmers’ perceptions of climate change and the proposed agriculture adaptation strategies in a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semi arid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region of south India</w:t>
      </w:r>
      <w:r w:rsidR="00C9108E">
        <w:rPr>
          <w:rFonts w:ascii="Trebuchet MS" w:eastAsia="Times New Roman" w:hAnsi="Trebuchet MS" w:cs="Calibri"/>
          <w:color w:val="000000"/>
          <w:sz w:val="20"/>
          <w:szCs w:val="20"/>
        </w:rPr>
        <w:t>.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  <w:r w:rsidRPr="00063629">
        <w:rPr>
          <w:rFonts w:ascii="Trebuchet MS" w:eastAsia="Times New Roman" w:hAnsi="Trebuchet MS" w:cs="Calibri"/>
          <w:i/>
          <w:color w:val="000000"/>
          <w:sz w:val="20"/>
          <w:szCs w:val="20"/>
        </w:rPr>
        <w:t>Journal of Integrative Environmental Sciences, 13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1-18.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: 10.1080/1943815X.2015.1062031</w:t>
      </w:r>
      <w:r w:rsidRPr="00063629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https://www.tandf</w:t>
        </w:r>
        <w:bookmarkStart w:id="0" w:name="_GoBack"/>
        <w:bookmarkEnd w:id="0"/>
        <w:r w:rsidRPr="00063629">
          <w:rPr>
            <w:rStyle w:val="Hyperlink"/>
            <w:rFonts w:ascii="Trebuchet MS" w:hAnsi="Trebuchet MS"/>
            <w:sz w:val="20"/>
            <w:szCs w:val="20"/>
          </w:rPr>
          <w:t>online.com/doi/full/10.1080/1943815X.2015.1062031</w:t>
        </w:r>
      </w:hyperlink>
    </w:p>
    <w:p w14:paraId="22101B6E" w14:textId="17A7F771" w:rsidR="00063629" w:rsidRPr="00063629" w:rsidRDefault="00063629" w:rsidP="0006362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Gentle, P. and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Maraseni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T. (2012). Climate Change, Poverty and Livelihoods: Adaptation Practices by Rural Mountain Communities in Nepal. </w:t>
      </w:r>
      <w:r w:rsidRPr="00063629">
        <w:rPr>
          <w:rFonts w:ascii="Trebuchet MS" w:hAnsi="Trebuchet MS"/>
          <w:i/>
          <w:color w:val="000000"/>
          <w:sz w:val="20"/>
          <w:szCs w:val="20"/>
        </w:rPr>
        <w:t>Environmental Science &amp; Policy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, 21, 24-34</w:t>
      </w:r>
      <w:r w:rsidRPr="00F67CF4">
        <w:rPr>
          <w:rFonts w:ascii="Trebuchet MS" w:eastAsia="Times New Roman" w:hAnsi="Trebuchet MS" w:cs="Calibri"/>
          <w:sz w:val="20"/>
          <w:szCs w:val="20"/>
        </w:rPr>
        <w:t xml:space="preserve">. </w:t>
      </w:r>
      <w:proofErr w:type="spellStart"/>
      <w:r w:rsidRPr="00F67CF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F67CF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: 10.1016/j.envsci.2012.03.007</w:t>
      </w:r>
      <w:r w:rsidRPr="00F67CF4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https://www.sciencedirect.com/science/article/pii/S1462901112000445</w:t>
        </w:r>
      </w:hyperlink>
    </w:p>
    <w:p w14:paraId="11378102" w14:textId="2DF94003" w:rsidR="00063629" w:rsidRPr="00063629" w:rsidRDefault="00063629" w:rsidP="0006362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Mumo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Lucia, Jinhua Yu, and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Ke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Fang. (2018). Assessing Impacts of Seasonal Climate Variability on Maize Yield in Kenya. </w:t>
      </w:r>
      <w:r w:rsidRPr="00063629">
        <w:rPr>
          <w:rFonts w:ascii="Trebuchet MS" w:eastAsia="Times New Roman" w:hAnsi="Trebuchet MS" w:cs="Calibri"/>
          <w:i/>
          <w:color w:val="000000"/>
          <w:sz w:val="20"/>
          <w:szCs w:val="20"/>
        </w:rPr>
        <w:t>International Journal of Plant Production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12.4, 297-307.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: 10.1007/s42106-018-0027-x</w:t>
      </w:r>
      <w:r w:rsidRPr="00063629">
        <w:rPr>
          <w:rFonts w:ascii="Trebuchet MS" w:hAnsi="Trebuchet MS"/>
          <w:sz w:val="20"/>
          <w:szCs w:val="20"/>
        </w:rPr>
        <w:t xml:space="preserve">. </w:t>
      </w:r>
      <w:hyperlink r:id="rId8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https://link.springer.com/article/10.1007/s42106-018-0027-x</w:t>
        </w:r>
      </w:hyperlink>
    </w:p>
    <w:p w14:paraId="287BD5BB" w14:textId="2105D5B9" w:rsidR="00063629" w:rsidRPr="00063629" w:rsidRDefault="00063629" w:rsidP="0006362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Ray et al. (2015). Climate Variation Explains a Third of Global Crop Yield Variability. </w:t>
      </w:r>
      <w:r w:rsidRPr="00063629">
        <w:rPr>
          <w:rFonts w:ascii="Trebuchet MS" w:hAnsi="Trebuchet MS"/>
          <w:i/>
          <w:color w:val="000000"/>
          <w:sz w:val="20"/>
          <w:szCs w:val="20"/>
        </w:rPr>
        <w:t>Nature Communications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, 6(5989), 1-9. Doi: 10.1038/ncomms6989</w:t>
      </w:r>
      <w:r w:rsidRPr="00063629">
        <w:rPr>
          <w:rFonts w:ascii="Trebuchet MS" w:hAnsi="Trebuchet MS"/>
          <w:sz w:val="20"/>
          <w:szCs w:val="20"/>
        </w:rPr>
        <w:t xml:space="preserve">. </w:t>
      </w:r>
      <w:hyperlink r:id="rId9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https://www.nature.com/articles/ncomms6989</w:t>
        </w:r>
      </w:hyperlink>
    </w:p>
    <w:p w14:paraId="38B6EDEC" w14:textId="77777777" w:rsidR="00ED6F4F" w:rsidRPr="00063629" w:rsidRDefault="00F67CF4" w:rsidP="00063629">
      <w:pPr>
        <w:ind w:left="720" w:hanging="720"/>
        <w:rPr>
          <w:sz w:val="20"/>
          <w:szCs w:val="20"/>
        </w:rPr>
      </w:pPr>
    </w:p>
    <w:sectPr w:rsidR="00ED6F4F" w:rsidRPr="0006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73"/>
    <w:rsid w:val="00063629"/>
    <w:rsid w:val="00944845"/>
    <w:rsid w:val="00C9108E"/>
    <w:rsid w:val="00CD0219"/>
    <w:rsid w:val="00D10773"/>
    <w:rsid w:val="00F6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7F5D"/>
  <w15:chartTrackingRefBased/>
  <w15:docId w15:val="{C857516E-9F83-46DE-BA44-2473A05C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42106-018-0027-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14629011120004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full/10.1080/1943815X.2015.10620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springer.com/article/10.1007/s00704-017-2327-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048969715311086" TargetMode="External"/><Relationship Id="rId9" Type="http://schemas.openxmlformats.org/officeDocument/2006/relationships/hyperlink" Target="https://www.nature.com/articles/ncomms69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2019-04-22T18:38:00Z</dcterms:created>
  <dcterms:modified xsi:type="dcterms:W3CDTF">2019-04-22T19:13:00Z</dcterms:modified>
</cp:coreProperties>
</file>