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EE93B" w14:textId="77777777" w:rsidR="00700ACE" w:rsidRPr="001F6246" w:rsidRDefault="00700ACE" w:rsidP="00700ACE">
      <w:pPr>
        <w:rPr>
          <w:rFonts w:ascii="Trebuchet MS" w:hAnsi="Trebuchet MS"/>
          <w:b/>
          <w:sz w:val="24"/>
        </w:rPr>
      </w:pPr>
      <w:r w:rsidRPr="001F6246">
        <w:rPr>
          <w:rFonts w:ascii="Trebuchet MS" w:hAnsi="Trebuchet MS"/>
          <w:b/>
          <w:sz w:val="24"/>
        </w:rPr>
        <w:t xml:space="preserve">EPAR Technical Report #386: </w:t>
      </w:r>
      <w:r>
        <w:rPr>
          <w:rFonts w:ascii="Trebuchet MS" w:hAnsi="Trebuchet MS"/>
          <w:b/>
          <w:sz w:val="24"/>
        </w:rPr>
        <w:t xml:space="preserve">Observed </w:t>
      </w:r>
      <w:r w:rsidRPr="001F6246">
        <w:rPr>
          <w:rFonts w:ascii="Trebuchet MS" w:hAnsi="Trebuchet MS"/>
          <w:b/>
          <w:sz w:val="24"/>
        </w:rPr>
        <w:t>Climate Impact</w:t>
      </w:r>
      <w:r>
        <w:rPr>
          <w:rFonts w:ascii="Trebuchet MS" w:hAnsi="Trebuchet MS"/>
          <w:b/>
          <w:sz w:val="24"/>
        </w:rPr>
        <w:t>s</w:t>
      </w:r>
      <w:r w:rsidRPr="001F6246">
        <w:rPr>
          <w:rFonts w:ascii="Trebuchet MS" w:hAnsi="Trebuchet MS"/>
          <w:b/>
          <w:sz w:val="24"/>
        </w:rPr>
        <w:t xml:space="preserve"> on Smallholder Farmers Review Framework and Results Coding</w:t>
      </w:r>
    </w:p>
    <w:p w14:paraId="13A0909C" w14:textId="5E12305D" w:rsidR="002F6FCC" w:rsidRDefault="002F6FCC" w:rsidP="002F6FCC">
      <w:pPr>
        <w:rPr>
          <w:rFonts w:ascii="Trebuchet MS" w:hAnsi="Trebuchet MS"/>
        </w:rPr>
      </w:pPr>
      <w:bookmarkStart w:id="0" w:name="_GoBack"/>
      <w:bookmarkEnd w:id="0"/>
      <w:r w:rsidRPr="001F6246">
        <w:rPr>
          <w:rFonts w:ascii="Trebuchet MS" w:hAnsi="Trebuchet MS"/>
        </w:rPr>
        <w:t xml:space="preserve">References for the impact of </w:t>
      </w:r>
      <w:r w:rsidRPr="001F6246">
        <w:rPr>
          <w:rFonts w:ascii="Trebuchet MS" w:hAnsi="Trebuchet MS"/>
          <w:u w:val="single"/>
        </w:rPr>
        <w:t>Temperature</w:t>
      </w:r>
      <w:r w:rsidRPr="001F6246">
        <w:rPr>
          <w:rFonts w:ascii="Trebuchet MS" w:hAnsi="Trebuchet MS"/>
        </w:rPr>
        <w:t xml:space="preserve"> on </w:t>
      </w:r>
      <w:r>
        <w:rPr>
          <w:rFonts w:ascii="Trebuchet MS" w:hAnsi="Trebuchet MS"/>
          <w:u w:val="single"/>
        </w:rPr>
        <w:t>Plant species density, richness, and range</w:t>
      </w:r>
      <w:r w:rsidRPr="001F6246">
        <w:rPr>
          <w:rFonts w:ascii="Trebuchet MS" w:hAnsi="Trebuchet MS"/>
        </w:rPr>
        <w:t>:</w:t>
      </w:r>
    </w:p>
    <w:p w14:paraId="7AD63E57" w14:textId="082298A7" w:rsidR="002F6FCC" w:rsidRDefault="002F6FCC" w:rsidP="002F6FCC">
      <w:pPr>
        <w:rPr>
          <w:rFonts w:ascii="Trebuchet MS" w:hAnsi="Trebuchet MS"/>
        </w:rPr>
      </w:pPr>
    </w:p>
    <w:p w14:paraId="2E442476" w14:textId="16F9C4E3" w:rsidR="002F6FCC" w:rsidRPr="002F6FCC" w:rsidRDefault="002F6FCC" w:rsidP="002F6FCC">
      <w:pPr>
        <w:ind w:left="720" w:hanging="720"/>
        <w:rPr>
          <w:rFonts w:ascii="Trebuchet MS" w:eastAsia="Times New Roman" w:hAnsi="Trebuchet MS" w:cs="Calibri"/>
          <w:color w:val="000000"/>
          <w:sz w:val="20"/>
          <w:szCs w:val="20"/>
        </w:rPr>
      </w:pPr>
      <w:proofErr w:type="spellStart"/>
      <w:r w:rsidRPr="002F6FCC">
        <w:rPr>
          <w:rFonts w:ascii="Trebuchet MS" w:eastAsia="Times New Roman" w:hAnsi="Trebuchet MS" w:cs="Calibri"/>
          <w:color w:val="000000"/>
          <w:sz w:val="20"/>
          <w:szCs w:val="20"/>
        </w:rPr>
        <w:t>Telwala</w:t>
      </w:r>
      <w:proofErr w:type="spellEnd"/>
      <w:r w:rsidRPr="002F6FCC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Y., Brook, B. W., Manish, K, &amp; Pandit, M. K. (2013). Climate-Induced Elevational Range Shifts and Increase in Plant Species Richness in a Himalayan Biodiversity </w:t>
      </w:r>
      <w:proofErr w:type="spellStart"/>
      <w:r w:rsidRPr="002F6FCC">
        <w:rPr>
          <w:rFonts w:ascii="Trebuchet MS" w:eastAsia="Times New Roman" w:hAnsi="Trebuchet MS" w:cs="Calibri"/>
          <w:color w:val="000000"/>
          <w:sz w:val="20"/>
          <w:szCs w:val="20"/>
        </w:rPr>
        <w:t>Epicentre</w:t>
      </w:r>
      <w:proofErr w:type="spellEnd"/>
      <w:r w:rsidRPr="002F6FCC">
        <w:rPr>
          <w:rFonts w:ascii="Trebuchet MS" w:eastAsia="Times New Roman" w:hAnsi="Trebuchet MS" w:cs="Calibri"/>
          <w:color w:val="000000"/>
          <w:sz w:val="20"/>
          <w:szCs w:val="20"/>
        </w:rPr>
        <w:t xml:space="preserve">. </w:t>
      </w:r>
      <w:proofErr w:type="spellStart"/>
      <w:r w:rsidRPr="002F6FCC">
        <w:rPr>
          <w:rFonts w:ascii="Trebuchet MS" w:eastAsia="Times New Roman" w:hAnsi="Trebuchet MS" w:cs="Calibri"/>
          <w:i/>
          <w:color w:val="000000"/>
          <w:sz w:val="20"/>
          <w:szCs w:val="20"/>
        </w:rPr>
        <w:t>PLoS</w:t>
      </w:r>
      <w:proofErr w:type="spellEnd"/>
      <w:r w:rsidRPr="002F6FCC">
        <w:rPr>
          <w:rFonts w:ascii="Trebuchet MS" w:eastAsia="Times New Roman" w:hAnsi="Trebuchet MS" w:cs="Calibri"/>
          <w:i/>
          <w:color w:val="000000"/>
          <w:sz w:val="20"/>
          <w:szCs w:val="20"/>
        </w:rPr>
        <w:t xml:space="preserve"> ONE 8(2), </w:t>
      </w:r>
      <w:r w:rsidRPr="002F6FCC">
        <w:rPr>
          <w:rFonts w:ascii="Trebuchet MS" w:eastAsia="Times New Roman" w:hAnsi="Trebuchet MS" w:cs="Calibri"/>
          <w:color w:val="000000"/>
          <w:sz w:val="20"/>
          <w:szCs w:val="20"/>
        </w:rPr>
        <w:t xml:space="preserve">1-8. </w:t>
      </w:r>
      <w:proofErr w:type="spellStart"/>
      <w:r w:rsidRPr="002F6FCC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2F6FCC">
        <w:rPr>
          <w:rFonts w:ascii="Trebuchet MS" w:eastAsia="Times New Roman" w:hAnsi="Trebuchet MS" w:cs="Calibri"/>
          <w:color w:val="000000"/>
          <w:sz w:val="20"/>
          <w:szCs w:val="20"/>
        </w:rPr>
        <w:t xml:space="preserve">: 10.1371/journal.pone.0057103. </w:t>
      </w:r>
      <w:hyperlink r:id="rId4" w:history="1">
        <w:r w:rsidRPr="002F6FCC">
          <w:rPr>
            <w:rStyle w:val="Hyperlink"/>
            <w:rFonts w:ascii="Trebuchet MS" w:hAnsi="Trebuchet MS"/>
            <w:sz w:val="20"/>
          </w:rPr>
          <w:t>https://journals.plos.org/plosone/article?id=10.1371/journal.pone.0057103</w:t>
        </w:r>
      </w:hyperlink>
    </w:p>
    <w:p w14:paraId="7A6CC9F8" w14:textId="1CDC6804" w:rsidR="002F6FCC" w:rsidRPr="002F6FCC" w:rsidRDefault="002F6FCC" w:rsidP="002F6FCC">
      <w:pPr>
        <w:ind w:left="720" w:hanging="720"/>
        <w:rPr>
          <w:rFonts w:ascii="Trebuchet MS" w:eastAsia="Times New Roman" w:hAnsi="Trebuchet MS" w:cs="Calibri"/>
          <w:color w:val="000000"/>
          <w:sz w:val="20"/>
          <w:szCs w:val="20"/>
        </w:rPr>
      </w:pPr>
      <w:r w:rsidRPr="002F6FCC">
        <w:rPr>
          <w:rFonts w:ascii="Trebuchet MS" w:eastAsia="Times New Roman" w:hAnsi="Trebuchet MS" w:cs="Calibri"/>
          <w:color w:val="000000"/>
          <w:sz w:val="20"/>
          <w:szCs w:val="20"/>
        </w:rPr>
        <w:t xml:space="preserve">Xu, Z. X., Gong, T. L., &amp; Li, J. Y. (2008). Decadal Trend of Climate in the Tibetan Plateau—Regional Temperature and Precipitation. </w:t>
      </w:r>
      <w:r w:rsidRPr="002F6FCC">
        <w:rPr>
          <w:rFonts w:ascii="Trebuchet MS" w:eastAsia="Times New Roman" w:hAnsi="Trebuchet MS" w:cs="Calibri"/>
          <w:i/>
          <w:color w:val="000000"/>
          <w:sz w:val="20"/>
          <w:szCs w:val="20"/>
        </w:rPr>
        <w:t xml:space="preserve">Hydrological Processes, 22, </w:t>
      </w:r>
      <w:r w:rsidRPr="002F6FCC">
        <w:rPr>
          <w:rFonts w:ascii="Trebuchet MS" w:eastAsia="Times New Roman" w:hAnsi="Trebuchet MS" w:cs="Calibri"/>
          <w:color w:val="000000"/>
          <w:sz w:val="20"/>
          <w:szCs w:val="20"/>
        </w:rPr>
        <w:t xml:space="preserve">3056–3065. </w:t>
      </w:r>
      <w:proofErr w:type="spellStart"/>
      <w:r w:rsidRPr="002F6FCC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2F6FCC">
        <w:rPr>
          <w:rFonts w:ascii="Trebuchet MS" w:eastAsia="Times New Roman" w:hAnsi="Trebuchet MS" w:cs="Calibri"/>
          <w:color w:val="000000"/>
          <w:sz w:val="20"/>
          <w:szCs w:val="20"/>
        </w:rPr>
        <w:t xml:space="preserve">: 10.1002/hyp.6892. </w:t>
      </w:r>
      <w:hyperlink r:id="rId5" w:history="1">
        <w:r w:rsidRPr="002F6FCC">
          <w:rPr>
            <w:rStyle w:val="Hyperlink"/>
            <w:rFonts w:ascii="Trebuchet MS" w:hAnsi="Trebuchet MS"/>
            <w:sz w:val="20"/>
          </w:rPr>
          <w:t>https://onlinelibrary.wiley.com/doi/abs/10.1002/hyp.6892</w:t>
        </w:r>
      </w:hyperlink>
    </w:p>
    <w:p w14:paraId="3246FAB0" w14:textId="77777777" w:rsidR="002F6FCC" w:rsidRPr="002F6FCC" w:rsidRDefault="002F6FCC" w:rsidP="002F6FCC">
      <w:pPr>
        <w:rPr>
          <w:rFonts w:ascii="Trebuchet MS" w:hAnsi="Trebuchet MS"/>
          <w:sz w:val="20"/>
        </w:rPr>
      </w:pPr>
    </w:p>
    <w:p w14:paraId="37D661C5" w14:textId="77777777" w:rsidR="00ED6F4F" w:rsidRDefault="00700ACE"/>
    <w:sectPr w:rsidR="00ED6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C9"/>
    <w:rsid w:val="002F6FCC"/>
    <w:rsid w:val="00700ACE"/>
    <w:rsid w:val="00713DC9"/>
    <w:rsid w:val="00944845"/>
    <w:rsid w:val="00CD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87935"/>
  <w15:chartTrackingRefBased/>
  <w15:docId w15:val="{1A577318-2E44-4388-8694-CAF14D53B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6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6F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nlinelibrary.wiley.com/doi/abs/10.1002/hyp.6892" TargetMode="External"/><Relationship Id="rId4" Type="http://schemas.openxmlformats.org/officeDocument/2006/relationships/hyperlink" Target="https://journals.plos.org/plosone/article?id=10.1371/journal.pone.00571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M. Coomes</dc:creator>
  <cp:keywords/>
  <dc:description/>
  <cp:lastModifiedBy>David M. Coomes</cp:lastModifiedBy>
  <cp:revision>3</cp:revision>
  <dcterms:created xsi:type="dcterms:W3CDTF">2019-04-22T18:47:00Z</dcterms:created>
  <dcterms:modified xsi:type="dcterms:W3CDTF">2019-07-01T20:24:00Z</dcterms:modified>
</cp:coreProperties>
</file>