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D91F9" w14:textId="77777777" w:rsidR="00EF2BCA" w:rsidRPr="001F6246" w:rsidRDefault="00EF2BCA" w:rsidP="00EF2BCA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0473DFCF" w14:textId="3DA94F3A" w:rsidR="009835F0" w:rsidRDefault="009835F0" w:rsidP="009835F0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Plant species density, richness, and range</w:t>
      </w:r>
      <w:r w:rsidRPr="001F6246">
        <w:rPr>
          <w:rFonts w:ascii="Trebuchet MS" w:hAnsi="Trebuchet MS"/>
        </w:rPr>
        <w:t>:</w:t>
      </w:r>
    </w:p>
    <w:p w14:paraId="235126D5" w14:textId="7B4B8D25" w:rsidR="009835F0" w:rsidRDefault="009835F0" w:rsidP="009835F0">
      <w:pPr>
        <w:rPr>
          <w:rFonts w:ascii="Trebuchet MS" w:hAnsi="Trebuchet MS"/>
        </w:rPr>
      </w:pPr>
    </w:p>
    <w:p w14:paraId="7A5BFAC5" w14:textId="22D753F7" w:rsidR="009835F0" w:rsidRPr="009835F0" w:rsidRDefault="009835F0" w:rsidP="009835F0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Mercy, M.W. (2015). </w:t>
      </w:r>
      <w:r w:rsidRPr="009835F0">
        <w:rPr>
          <w:rFonts w:ascii="Trebuchet MS" w:hAnsi="Trebuchet MS"/>
          <w:color w:val="000000"/>
          <w:sz w:val="20"/>
        </w:rPr>
        <w:t xml:space="preserve">Assessment of the Effects of Climate Change on Land Use and Land Cover Using Remote Sensing: </w:t>
      </w:r>
      <w:proofErr w:type="gramStart"/>
      <w:r w:rsidRPr="009835F0">
        <w:rPr>
          <w:rFonts w:ascii="Trebuchet MS" w:hAnsi="Trebuchet MS"/>
          <w:color w:val="000000"/>
          <w:sz w:val="20"/>
        </w:rPr>
        <w:t>a</w:t>
      </w:r>
      <w:proofErr w:type="gramEnd"/>
      <w:r w:rsidRPr="009835F0">
        <w:rPr>
          <w:rFonts w:ascii="Trebuchet MS" w:hAnsi="Trebuchet MS"/>
          <w:color w:val="000000"/>
          <w:sz w:val="20"/>
        </w:rPr>
        <w:t xml:space="preserve"> Case Study from Kenya</w:t>
      </w:r>
      <w:r w:rsidRPr="009835F0">
        <w:rPr>
          <w:rFonts w:ascii="Trebuchet MS" w:eastAsia="Times New Roman" w:hAnsi="Trebuchet MS" w:cs="Calibri"/>
          <w:i/>
          <w:color w:val="000000"/>
          <w:sz w:val="20"/>
          <w:szCs w:val="20"/>
        </w:rPr>
        <w:t>.</w:t>
      </w:r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r w:rsidRPr="009835F0">
        <w:rPr>
          <w:rFonts w:ascii="Trebuchet MS" w:hAnsi="Trebuchet MS"/>
          <w:i/>
          <w:color w:val="000000"/>
          <w:sz w:val="20"/>
        </w:rPr>
        <w:t>Dresden Nexus Conference</w:t>
      </w:r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hyperlink r:id="rId4" w:history="1">
        <w:r w:rsidRPr="009835F0">
          <w:rPr>
            <w:rStyle w:val="Hyperlink"/>
            <w:rFonts w:ascii="Trebuchet MS" w:hAnsi="Trebuchet MS"/>
            <w:sz w:val="20"/>
          </w:rPr>
          <w:t>https://collections.unu.edu/eserv/UNU:5940/DNC_WorkingPaper_No3.pdf</w:t>
        </w:r>
      </w:hyperlink>
      <w:r w:rsidRPr="009835F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</w:p>
    <w:p w14:paraId="1C72C77E" w14:textId="77777777" w:rsidR="009835F0" w:rsidRPr="001F6246" w:rsidRDefault="009835F0" w:rsidP="009835F0">
      <w:pPr>
        <w:rPr>
          <w:rFonts w:ascii="Trebuchet MS" w:hAnsi="Trebuchet MS"/>
        </w:rPr>
      </w:pPr>
    </w:p>
    <w:p w14:paraId="31F1A7E2" w14:textId="77777777" w:rsidR="00ED6F4F" w:rsidRDefault="00EF2BCA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CA"/>
    <w:rsid w:val="00944845"/>
    <w:rsid w:val="009835F0"/>
    <w:rsid w:val="00C21FCA"/>
    <w:rsid w:val="00CD0219"/>
    <w:rsid w:val="00E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AD10"/>
  <w15:chartTrackingRefBased/>
  <w15:docId w15:val="{CEEB4FA4-B2E3-441A-BEB1-D4771844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lections.unu.edu/eserv/UNU:5940/DNC_WorkingPaper_No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3</cp:revision>
  <dcterms:created xsi:type="dcterms:W3CDTF">2019-04-22T18:49:00Z</dcterms:created>
  <dcterms:modified xsi:type="dcterms:W3CDTF">2019-07-01T20:24:00Z</dcterms:modified>
</cp:coreProperties>
</file>