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ECBEC" w14:textId="632D27C2" w:rsidR="00912038" w:rsidRPr="001F6246" w:rsidRDefault="00912038" w:rsidP="00912038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</w:t>
      </w:r>
      <w:r w:rsidR="009C0148">
        <w:rPr>
          <w:rFonts w:ascii="Trebuchet MS" w:hAnsi="Trebuchet MS"/>
          <w:b/>
          <w:sz w:val="24"/>
        </w:rPr>
        <w:t xml:space="preserve"> Systems</w:t>
      </w:r>
      <w:bookmarkStart w:id="0" w:name="_GoBack"/>
      <w:bookmarkEnd w:id="0"/>
    </w:p>
    <w:p w14:paraId="1F785C12" w14:textId="4D7DB963" w:rsidR="00163FE3" w:rsidRDefault="00163FE3" w:rsidP="00163FE3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>
        <w:rPr>
          <w:rFonts w:ascii="Trebuchet MS" w:hAnsi="Trebuchet MS"/>
          <w:u w:val="single"/>
        </w:rPr>
        <w:t>Precipitation</w:t>
      </w:r>
      <w:r w:rsidRPr="001F6246">
        <w:rPr>
          <w:rFonts w:ascii="Trebuchet MS" w:hAnsi="Trebuchet MS"/>
        </w:rPr>
        <w:t xml:space="preserve"> on </w:t>
      </w:r>
      <w:r w:rsidRPr="001F6246">
        <w:rPr>
          <w:rFonts w:ascii="Trebuchet MS" w:hAnsi="Trebuchet MS"/>
          <w:u w:val="single"/>
        </w:rPr>
        <w:t>Variable/changing seasons</w:t>
      </w:r>
      <w:r w:rsidRPr="001F6246">
        <w:rPr>
          <w:rFonts w:ascii="Trebuchet MS" w:hAnsi="Trebuchet MS"/>
        </w:rPr>
        <w:t>:</w:t>
      </w:r>
    </w:p>
    <w:p w14:paraId="6B3DD777" w14:textId="3E7FDB87" w:rsidR="00163FE3" w:rsidRDefault="00163FE3" w:rsidP="00163FE3">
      <w:pPr>
        <w:rPr>
          <w:rFonts w:ascii="Trebuchet MS" w:hAnsi="Trebuchet MS"/>
        </w:rPr>
      </w:pPr>
    </w:p>
    <w:p w14:paraId="2A8F17CA" w14:textId="1DF7BF4A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Ayanlade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Radeny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M., Morton, J. F., &amp;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Muchaba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T. (2018). Rainfall variability and drought characteristics in two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agro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-climatic zones: An assessment of climate change challenges in Africa. </w:t>
      </w:r>
      <w:r w:rsidRPr="00566B90">
        <w:rPr>
          <w:rFonts w:ascii="Trebuchet MS" w:hAnsi="Trebuchet MS" w:cs="Calibri"/>
          <w:i/>
          <w:iCs/>
          <w:color w:val="222222"/>
          <w:sz w:val="20"/>
          <w:szCs w:val="20"/>
          <w:shd w:val="clear" w:color="auto" w:fill="FFFFFF"/>
        </w:rPr>
        <w:t>Science of the Total Environment</w:t>
      </w:r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 </w:t>
      </w:r>
      <w:r w:rsidRPr="00566B90">
        <w:rPr>
          <w:rFonts w:ascii="Trebuchet MS" w:hAnsi="Trebuchet MS" w:cs="Calibri"/>
          <w:i/>
          <w:iCs/>
          <w:color w:val="222222"/>
          <w:sz w:val="20"/>
          <w:szCs w:val="20"/>
          <w:shd w:val="clear" w:color="auto" w:fill="FFFFFF"/>
        </w:rPr>
        <w:t>630</w:t>
      </w:r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 728-737.</w:t>
      </w:r>
      <w:r w:rsidRPr="00566B90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doi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: 10.1016/j.scitotenv.2018.02.196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https://www.sciencedirect.com/science/article/pii/S0048969718305953?via%3Dihub</w:t>
        </w:r>
      </w:hyperlink>
    </w:p>
    <w:p w14:paraId="1612A0E0" w14:textId="3ECC80D9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Batisani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N. &amp; </w:t>
      </w: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Yarnal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B. (2010). Rainfall variability and trends in semi-arid Botswana: Implications for climate change adaptation policy. </w:t>
      </w:r>
      <w:r w:rsidRPr="00566B90">
        <w:rPr>
          <w:rFonts w:ascii="Trebuchet MS" w:eastAsia="Times New Roman" w:hAnsi="Trebuchet MS" w:cs="Calibri"/>
          <w:i/>
          <w:color w:val="000000"/>
          <w:sz w:val="20"/>
          <w:szCs w:val="20"/>
        </w:rPr>
        <w:t>Applied Geography, 30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483-489. </w:t>
      </w: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: 10.1016/j.apgeog.2009.10.007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5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https://www.sciencedirect.com/science/article/pii/S0143622809000733</w:t>
        </w:r>
      </w:hyperlink>
    </w:p>
    <w:p w14:paraId="4FD659B8" w14:textId="4BDFC1F5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Cui, X. &amp; Graf, H. F. (2009). Recent Land Cover Changes on The Tibetan Plateau: A Review. </w:t>
      </w:r>
      <w:r w:rsidRPr="00566B90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Climatic Change, 94, 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47–61. </w:t>
      </w: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: 10.1007/s10584-009-9556-8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6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https://link.springer.com/article/10.1007/s10584-009-9556-8</w:t>
        </w:r>
      </w:hyperlink>
    </w:p>
    <w:p w14:paraId="4D7D9827" w14:textId="67DA0C8A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Diem, Jeremy E., et al. (2017). Comparison of measured multi-decadal rainfall variability with farmers’ perceptions of and responses to seasonal changes in western Uganda. </w:t>
      </w:r>
      <w:r w:rsidRPr="00566B90">
        <w:rPr>
          <w:rFonts w:ascii="Trebuchet MS" w:eastAsia="Times New Roman" w:hAnsi="Trebuchet MS" w:cs="Calibri"/>
          <w:i/>
          <w:color w:val="000000"/>
          <w:sz w:val="20"/>
          <w:szCs w:val="20"/>
        </w:rPr>
        <w:t>Regional Environmental Change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 17.4, 1127-1140. </w:t>
      </w: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: 10.1007/s10113-016-0943-1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7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https://link.springer.com/article/10.1007/s10113-016-0943-1</w:t>
        </w:r>
      </w:hyperlink>
    </w:p>
    <w:p w14:paraId="314312F3" w14:textId="2E248BE4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566B9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Fiwa</w:t>
      </w:r>
      <w:proofErr w:type="spellEnd"/>
      <w:r w:rsidRPr="00566B9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566B9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Lameck</w:t>
      </w:r>
      <w:proofErr w:type="spellEnd"/>
      <w:r w:rsidRPr="00566B9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, et al. (2014). Effect of rainfall variability on the length of the crop growing period over the past three decades in central Malawi. </w:t>
      </w:r>
      <w:r w:rsidRPr="00566B90">
        <w:rPr>
          <w:rFonts w:ascii="Trebuchet MS" w:hAnsi="Trebuchet MS" w:cs="Arial"/>
          <w:i/>
          <w:iCs/>
          <w:color w:val="222222"/>
          <w:sz w:val="20"/>
          <w:szCs w:val="20"/>
          <w:shd w:val="clear" w:color="auto" w:fill="FFFFFF"/>
        </w:rPr>
        <w:t>Climate Research</w:t>
      </w:r>
      <w:r w:rsidRPr="00566B9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 62.1: 45-58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8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https://www.int-res.com/abstracts/cr/v62/n1/p45-58/</w:t>
        </w:r>
      </w:hyperlink>
    </w:p>
    <w:p w14:paraId="6AF3F2BA" w14:textId="455FEAE6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Goenster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Wiehle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Gebauer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J., Ali, A. M., Stern, R. D., &amp;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Buerkert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A. (2015). Daily rainfall data to identify trends in rainfall amount and rainfall-induced agricultural events in the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Nuba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 Mountains of Sudan. </w:t>
      </w:r>
      <w:r w:rsidRPr="00566B90">
        <w:rPr>
          <w:rFonts w:ascii="Trebuchet MS" w:hAnsi="Trebuchet MS" w:cs="Calibri"/>
          <w:i/>
          <w:iCs/>
          <w:color w:val="222222"/>
          <w:sz w:val="20"/>
          <w:szCs w:val="20"/>
          <w:shd w:val="clear" w:color="auto" w:fill="FFFFFF"/>
        </w:rPr>
        <w:t>Journal of Arid Environments</w:t>
      </w:r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 </w:t>
      </w:r>
      <w:r w:rsidRPr="00566B90">
        <w:rPr>
          <w:rFonts w:ascii="Trebuchet MS" w:hAnsi="Trebuchet MS" w:cs="Calibri"/>
          <w:i/>
          <w:iCs/>
          <w:color w:val="222222"/>
          <w:sz w:val="20"/>
          <w:szCs w:val="20"/>
          <w:shd w:val="clear" w:color="auto" w:fill="FFFFFF"/>
        </w:rPr>
        <w:t>122</w:t>
      </w:r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16-26. </w:t>
      </w:r>
      <w:hyperlink r:id="rId9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https://www.sciencedirect.com/science/article/pii/S0140196315001366</w:t>
        </w:r>
      </w:hyperlink>
    </w:p>
    <w:p w14:paraId="260F3F34" w14:textId="53B13EF3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r w:rsidRPr="00566B9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Harvey, Celia A., et al. (2014). Extreme vulnerability of smallholder farmers to agricultural risks and climate change in Madagascar. </w:t>
      </w:r>
      <w:r w:rsidRPr="00566B90">
        <w:rPr>
          <w:rFonts w:ascii="Trebuchet MS" w:hAnsi="Trebuchet MS" w:cs="Arial"/>
          <w:i/>
          <w:iCs/>
          <w:color w:val="222222"/>
          <w:sz w:val="20"/>
          <w:szCs w:val="20"/>
          <w:shd w:val="clear" w:color="auto" w:fill="FFFFFF"/>
        </w:rPr>
        <w:t>Philosophical Transactions of the Royal Society B: Biological Sciences</w:t>
      </w:r>
      <w:r w:rsidRPr="00566B9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 369.1639: 20130089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0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https://www.ncbi.nlm.nih.gov/pmc/articles/PMC3928894/</w:t>
        </w:r>
      </w:hyperlink>
    </w:p>
    <w:p w14:paraId="2348A777" w14:textId="424AACD3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Immerzeel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, W. (2007). Historical Trends and Future Predictions of Climate Variability in the Brahmaputra Basin. International Journal of Climatology, 28(2), 243-254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1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https://rmets.onlinelibrary.wiley.com/doi/10.1002/joc.1528</w:t>
        </w:r>
      </w:hyperlink>
    </w:p>
    <w:p w14:paraId="713DB076" w14:textId="11BFA6CC" w:rsidR="00163FE3" w:rsidRPr="00566B90" w:rsidRDefault="00566B90" w:rsidP="00566B90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Kumar, V. &amp; Jain, S. (2011). Trends in Rainfall Amount and Number of Rainy Days in River Basins of India (1951–2004). </w:t>
      </w:r>
      <w:r w:rsidRPr="00566B90">
        <w:rPr>
          <w:rFonts w:ascii="Trebuchet MS" w:eastAsia="Times New Roman" w:hAnsi="Trebuchet MS" w:cs="Calibri"/>
          <w:i/>
          <w:color w:val="000000"/>
          <w:sz w:val="20"/>
          <w:szCs w:val="20"/>
        </w:rPr>
        <w:t>Hydrology Research, 42 (4),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 290-306.</w:t>
      </w:r>
      <w:r w:rsidRPr="00566B90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 </w:t>
      </w: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: 10.2166/nh.2011.067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2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https://iwaponline.com/hr/article-abstract/42/4/290/1050/Trends-in-rainfall-amount-and-number-of-rainy-days?redirectedFrom=fulltext</w:t>
        </w:r>
      </w:hyperlink>
    </w:p>
    <w:p w14:paraId="466074F1" w14:textId="17CAF2AA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Martin et al. (2010). Soil Organic Carbon Storage Changes with Climate Change, Landform and Land Use Conditions in Garhwal Hills of the Indian Himalayan Mountains. </w:t>
      </w:r>
      <w:r w:rsidRPr="00566B90">
        <w:rPr>
          <w:rFonts w:ascii="Trebuchet MS" w:hAnsi="Trebuchet MS"/>
          <w:i/>
          <w:color w:val="000000"/>
          <w:sz w:val="20"/>
          <w:szCs w:val="20"/>
        </w:rPr>
        <w:t>Agriculture, Ecosystems &amp; Environment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, 138(1-2), 64-73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3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https://www.sciencedirect.com/science/article/pii/S0167880910001003</w:t>
        </w:r>
      </w:hyperlink>
    </w:p>
    <w:p w14:paraId="41CF5571" w14:textId="4712A6B4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lastRenderedPageBreak/>
        <w:t xml:space="preserve">Roxy et al. (2017). A Threefold Rise in Widespread Extreme Rain Events Over Central India. </w:t>
      </w:r>
      <w:r w:rsidRPr="00566B90">
        <w:rPr>
          <w:rFonts w:ascii="Trebuchet MS" w:hAnsi="Trebuchet MS"/>
          <w:i/>
          <w:color w:val="000000"/>
          <w:sz w:val="20"/>
          <w:szCs w:val="20"/>
        </w:rPr>
        <w:t xml:space="preserve">Nature Communications 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8(708), 1-11. Doi: 10.1038/s41467-017-00744-9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4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https://www.nature.com/articles/ncomms8423</w:t>
        </w:r>
      </w:hyperlink>
    </w:p>
    <w:p w14:paraId="4A0DB521" w14:textId="3FF9E3DF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Salerno, J., Diem, J. E.,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Konecky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B. L., &amp; </w:t>
      </w:r>
      <w:proofErr w:type="spellStart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Hartter</w:t>
      </w:r>
      <w:proofErr w:type="spellEnd"/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 J. (2019). Recent intensification of the seasonal rainfall cycle in equatorial Africa revealed by farmer perceptions, satellite-based estimates, and ground-based station measurements. </w:t>
      </w:r>
      <w:r w:rsidRPr="00566B90">
        <w:rPr>
          <w:rFonts w:ascii="Trebuchet MS" w:hAnsi="Trebuchet MS" w:cs="Calibri"/>
          <w:i/>
          <w:iCs/>
          <w:color w:val="222222"/>
          <w:sz w:val="20"/>
          <w:szCs w:val="20"/>
          <w:shd w:val="clear" w:color="auto" w:fill="FFFFFF"/>
        </w:rPr>
        <w:t>Climatic Change</w:t>
      </w:r>
      <w:r w:rsidRPr="00566B90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 1-17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5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https://link.springer.com/article/10.1007/s10584-019-02370-4</w:t>
        </w:r>
      </w:hyperlink>
    </w:p>
    <w:p w14:paraId="1ACEAB79" w14:textId="12EA656D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Sanogo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K. et al. (2017). Farmers’ perceptions of climate change impacts on ecosystem services delivery of parklands in southern Mali. </w:t>
      </w:r>
      <w:r w:rsidRPr="00566B90">
        <w:rPr>
          <w:rFonts w:ascii="Trebuchet MS" w:eastAsia="Times New Roman" w:hAnsi="Trebuchet MS" w:cs="Calibri"/>
          <w:i/>
          <w:color w:val="000000"/>
          <w:sz w:val="20"/>
          <w:szCs w:val="20"/>
        </w:rPr>
        <w:t>Agroforest Syst, 91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345-361. </w:t>
      </w:r>
      <w:r w:rsidRPr="00566B90">
        <w:rPr>
          <w:rFonts w:ascii="Trebuchet MS" w:hAnsi="Trebuchet MS" w:cs="Calibri"/>
          <w:sz w:val="20"/>
          <w:szCs w:val="20"/>
        </w:rPr>
        <w:t>Doi: 10.1007/s10457-016-9933-z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6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https://link.springer.com/article/10.1007/s10457-016-9933-z</w:t>
        </w:r>
      </w:hyperlink>
    </w:p>
    <w:p w14:paraId="3DA8E10D" w14:textId="46F0F5F4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Sarr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B. (2012). Present and future climate change in the semi-arid region of West Africa: a crucial input for practical adaptation in agriculture. </w:t>
      </w:r>
      <w:r w:rsidRPr="00566B90">
        <w:rPr>
          <w:rFonts w:ascii="Trebuchet MS" w:eastAsia="Times New Roman" w:hAnsi="Trebuchet MS" w:cs="Calibri"/>
          <w:i/>
          <w:color w:val="000000"/>
          <w:sz w:val="20"/>
          <w:szCs w:val="20"/>
        </w:rPr>
        <w:t>Atmospheric Science Letters, 13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108-112. </w:t>
      </w: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: 10.1002/asl.368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7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https://rmets.onlinelibrary.wiley.com/doi/10.1002/asl.368</w:t>
        </w:r>
      </w:hyperlink>
    </w:p>
    <w:p w14:paraId="15ABCB94" w14:textId="3B69F10A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Worku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G. et al. (2018). Observed changes in extremes of daily rainfall and temperature in Jemma Sub-Basin, Upper Blue Nile Basin, Ethiopia. </w:t>
      </w:r>
      <w:r w:rsidRPr="00566B90">
        <w:rPr>
          <w:rFonts w:ascii="Trebuchet MS" w:eastAsia="Times New Roman" w:hAnsi="Trebuchet MS" w:cs="Calibri"/>
          <w:i/>
          <w:color w:val="000000"/>
          <w:sz w:val="20"/>
          <w:szCs w:val="20"/>
        </w:rPr>
        <w:t>Theoretical and Applied Climatology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. doi:10.1007/s00704-018-2412-x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8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https://link.springer.com/article/10.1007/s00704-018-2412-x</w:t>
        </w:r>
      </w:hyperlink>
    </w:p>
    <w:p w14:paraId="4A15A814" w14:textId="11FF1909" w:rsidR="00163FE3" w:rsidRPr="00566B90" w:rsidRDefault="00566B90" w:rsidP="00163FE3">
      <w:pPr>
        <w:ind w:left="720" w:hanging="720"/>
        <w:rPr>
          <w:rFonts w:ascii="Trebuchet MS" w:hAnsi="Trebuchet MS"/>
          <w:sz w:val="20"/>
          <w:szCs w:val="20"/>
        </w:rPr>
      </w:pP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Xu, Z. X., Gong, T. L., &amp; Li, J. Y. (2008). Decadal Trend of Climate in the Tibetan Plateau—Regional Temperature and Precipitation. </w:t>
      </w:r>
      <w:r w:rsidRPr="00566B90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Hydrological Processes, 22, </w:t>
      </w:r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 xml:space="preserve">3056–3065. </w:t>
      </w:r>
      <w:proofErr w:type="spellStart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566B90">
        <w:rPr>
          <w:rFonts w:ascii="Trebuchet MS" w:eastAsia="Times New Roman" w:hAnsi="Trebuchet MS" w:cs="Calibri"/>
          <w:color w:val="000000"/>
          <w:sz w:val="20"/>
          <w:szCs w:val="20"/>
        </w:rPr>
        <w:t>: 10.1002/hyp.6892</w:t>
      </w:r>
      <w:r w:rsidR="00163FE3" w:rsidRPr="00566B90">
        <w:rPr>
          <w:rFonts w:ascii="Trebuchet MS" w:hAnsi="Trebuchet MS"/>
          <w:sz w:val="20"/>
          <w:szCs w:val="20"/>
        </w:rPr>
        <w:t xml:space="preserve">. </w:t>
      </w:r>
      <w:hyperlink r:id="rId19" w:history="1">
        <w:r w:rsidR="00163FE3" w:rsidRPr="00566B90">
          <w:rPr>
            <w:rStyle w:val="Hyperlink"/>
            <w:rFonts w:ascii="Trebuchet MS" w:hAnsi="Trebuchet MS"/>
            <w:sz w:val="20"/>
            <w:szCs w:val="20"/>
          </w:rPr>
          <w:t>https://onlinelibrary.wiley.com/doi/abs/10.1002/hyp.6892</w:t>
        </w:r>
      </w:hyperlink>
    </w:p>
    <w:p w14:paraId="7BF315BE" w14:textId="72408691" w:rsidR="00ED6F4F" w:rsidRDefault="009C0148"/>
    <w:p w14:paraId="30774EA8" w14:textId="77777777" w:rsidR="00163FE3" w:rsidRDefault="00163FE3"/>
    <w:sectPr w:rsidR="00163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5C"/>
    <w:rsid w:val="00163FE3"/>
    <w:rsid w:val="00566B90"/>
    <w:rsid w:val="00912038"/>
    <w:rsid w:val="00944845"/>
    <w:rsid w:val="0095135C"/>
    <w:rsid w:val="009C0148"/>
    <w:rsid w:val="00C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ECFD"/>
  <w15:chartTrackingRefBased/>
  <w15:docId w15:val="{3732809B-76C6-4443-9A09-5860B3CA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3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3F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-res.com/abstracts/cr/v62/n1/p45-58/" TargetMode="External"/><Relationship Id="rId13" Type="http://schemas.openxmlformats.org/officeDocument/2006/relationships/hyperlink" Target="https://www.sciencedirect.com/science/article/pii/S0167880910001003" TargetMode="External"/><Relationship Id="rId18" Type="http://schemas.openxmlformats.org/officeDocument/2006/relationships/hyperlink" Target="https://link.springer.com/article/10.1007/s00704-018-2412-x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link.springer.com/article/10.1007/s10113-016-0943-1" TargetMode="External"/><Relationship Id="rId12" Type="http://schemas.openxmlformats.org/officeDocument/2006/relationships/hyperlink" Target="https://iwaponline.com/hr/article-abstract/42/4/290/1050/Trends-in-rainfall-amount-and-number-of-rainy-days?redirectedFrom=fulltext" TargetMode="External"/><Relationship Id="rId17" Type="http://schemas.openxmlformats.org/officeDocument/2006/relationships/hyperlink" Target="https://rmets.onlinelibrary.wiley.com/doi/10.1002/asl.36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springer.com/article/10.1007/s10457-016-9933-z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1007/s10584-009-9556-8" TargetMode="External"/><Relationship Id="rId11" Type="http://schemas.openxmlformats.org/officeDocument/2006/relationships/hyperlink" Target="https://rmets.onlinelibrary.wiley.com/doi/10.1002/joc.1528" TargetMode="External"/><Relationship Id="rId5" Type="http://schemas.openxmlformats.org/officeDocument/2006/relationships/hyperlink" Target="https://www.sciencedirect.com/science/article/pii/S0143622809000733" TargetMode="External"/><Relationship Id="rId15" Type="http://schemas.openxmlformats.org/officeDocument/2006/relationships/hyperlink" Target="https://link.springer.com/article/10.1007/s10584-019-02370-4" TargetMode="External"/><Relationship Id="rId10" Type="http://schemas.openxmlformats.org/officeDocument/2006/relationships/hyperlink" Target="https://www.ncbi.nlm.nih.gov/pmc/articles/PMC3928894/" TargetMode="External"/><Relationship Id="rId19" Type="http://schemas.openxmlformats.org/officeDocument/2006/relationships/hyperlink" Target="https://onlinelibrary.wiley.com/doi/abs/10.1002/hyp.6892" TargetMode="External"/><Relationship Id="rId4" Type="http://schemas.openxmlformats.org/officeDocument/2006/relationships/hyperlink" Target="https://www.sciencedirect.com/science/article/pii/S0048969718305953?via%3Dihub" TargetMode="External"/><Relationship Id="rId9" Type="http://schemas.openxmlformats.org/officeDocument/2006/relationships/hyperlink" Target="https://www.sciencedirect.com/science/article/pii/S0140196315001366" TargetMode="External"/><Relationship Id="rId14" Type="http://schemas.openxmlformats.org/officeDocument/2006/relationships/hyperlink" Target="https://www.nature.com/articles/ncomms84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5</cp:revision>
  <dcterms:created xsi:type="dcterms:W3CDTF">2019-04-22T18:08:00Z</dcterms:created>
  <dcterms:modified xsi:type="dcterms:W3CDTF">2019-07-16T18:35:00Z</dcterms:modified>
</cp:coreProperties>
</file>