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М-01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Биология злокачественных опухолей. Ключевые характеристики опухолевой клетки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23.09.2026 · Федянин М.Ю. · раздел «Общая онкология»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Тема фундаментальная, поэтому вместо исследований 3-й фазы в блоке А3 приведены ключевые концептуальные работы и базы данных, с которыми ординатор должен уметь работать самостоятельно.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опухолей ВОЗ (WHO Blue Books)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Морфологическая и молекулярная основа диагноза; без неё невозможно читать патоморфологическое заключение.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kq2eeaoobi-scja5e9bkv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whobluebooks.iarc.fr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Раздел «Патогенез» в каждой нозологической рекомендации — краткая сводка биологии конкретной опухоли.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4k25avprftrtkz3oibfy7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Блок кафедры «Фундаментальная и доклиническая онкология»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Двухнедельный интенсив: канцерогенез, опухолевое микроокружение, биохимия опухолевого роста, методы молекулярной диагностики.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Материалы кафедры</w:t>
            </w:r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rndb8f9_rigq26x5dj6i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Hanahan D. Hallmarks of Cancer: New Dimensions. Cancer Discov 2022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действующая редакция концепции ключевых характеристик опухоли: к шести исходным и четырём добавленным признакам добавлены фенотипическая пластичность, немутационное эпигенетическое перепрограммирование, полиморфный микробиом и старение клеток. Обязательное чтение к лекции.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3nldo-cawxcga_uk_rafq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Holland-Frei Cancer Medicine (NCBI Bookshelf)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разделы по молекулярной биологии опухоли, свободный полный текст.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yacawxn_ry6ksjykxyzxt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NCBI Bookshelf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монографии по канцерогенезу и наследственным опухолевым синдромам.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Концептуальные работы и базы данных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Hanahan &amp; Weinberg, 2000 / 2011; Hanahan, 2022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Три редакции концепции hallmarks of cancer. Сквозная логика всего курса: каждая характеристика опухоли — потенциальная терапевтическая мишень.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ktw1gu_zk9va5swawao8b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COSMIC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Каталог соматических мутаций в опухолях человека. Практический навык: проверить, описана ли найденная альтерация и в каких опухолях встречается.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4ddy2id8yb66hkxlmcogg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cancer.sanger.ac.uk/cosmic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cBioPortal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Визуализация геномных данных больших когорт (в том числе TCGA). Позволяет за минуты оценить частоту альтерации в нозологии.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ndgcgivr_yojkuzjwtuzs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cbioportal.org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OncoKB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Клиническая значимость альтераций с уровнями доказательности. Ключевой инструмент при интерпретации отчёта NGS.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5z8ndptuupa1xbeructm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oncokb.org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GDC Data Portal (TCGA)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Первичные геномные данные крупных проектов — для научной работы ординатора.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xmtpqqrgzyrznbmwwjtl6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portal.gdc.cancer.gov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-5-bdqg6wscv7pjks_xxl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XXIX Российский онкологический конгресс, 11–13.12.2025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s_yfvp5poarywj56vsowo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Конференции «Иммуноонкология» и «Агностические маркеры в онкологии», 23–24.05.2025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iwtlwrxjubavp-szcbjda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as3wslqtbkbtjux5nsunj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hyxjqo71zmhmcc0k57j0b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Hanahan D. Hallmarks of Cancer: New Dimensions (2022). </w:t>
      </w:r>
      <w:r>
        <w:t xml:space="preserve">Сохранить Hallmarks of Cancer как концептуальную основу, но преподавать её как модель биологии опухоли, а не как клиническую классификацию.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WHO Classification of Tumours / IARC. </w:t>
      </w:r>
      <w:r>
        <w:t xml:space="preserve">Связать общую биологию с современной морфолого-молекулярной классификацией опухолей WHO; конкретные диагностические критерии оставлять в нозологических модулях.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Какое из перечисленных свойств НЕ входит в число ключевых характеристик опухоли по Hanahan (2022)?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Индукция ангиогенеза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Устойчивая пролиферативная сигнализация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Обязательная утрата всех генов-супрессоров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Уклонение от иммунного разрушения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Концепция описывает функциональные приобретённые способности опухоли, а не обязательный набор генетических событий. Утрата всех генов-супрессоров не требуется и не наблюдается: разные опухоли достигают одних и тех же функциональных свойств разными молекулярными путями.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jljot6qfck0fds6tu5hz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Hanahan D., Cancer Discov 2022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Чем драйверная мутация отличается от пассажирской?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Драйверная даёт клетке селективное преимущество и участвует в опухолевой прогрессии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Драйверная встречается чаще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Пассажирская всегда находится в некодирующей области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Пассажирская не выявляется методом NGS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Драйверная мутация обеспечивает селективное преимущество клона. Пассажирские накапливаются попутно и функционального значения не имеют, но могут преобладать численно — особенно при высокой мутационной нагрузке.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ykjvlegnhimdrj-lypd4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COSMIC — каталог соматических мутаций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Что такое клональная эволюция опухоли и почему она важна клинически?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Это синоним метастазирования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Опухоль представляет собой набор субклонов, состав которых меняется под давлением отбора, в том числе лекарственного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Клональная эволюция происходит только при гемобластозах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Опухоль состоит из генетически идентичных клеток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Внутриопухолевая гетерогенность и отбор субклонов объясняют развитие резистентности: терапия уничтожает чувствительные клоны и освобождает нишу для устойчивых. Отсюда практические следствия — повторная биопсия при прогрессировании и мониторинг циркулирующей опухолевой ДНК.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zxz219ozdtgsbbxy3dxx5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cBioPortal — данные по гетерогенности опухолей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Какую роль играет опухолевое микроокружение?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Активный участник: фибробласты, иммунные и эндотелиальные клетки поддерживают рост, инвазию и лекарственную устойчивость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Определяет только скорость ангиогенеза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Значимо только при саркомах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Пассивная опорная структура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Ассоциированные с опухолью фибробласты, супрессорные миелоидные клетки, регуляторные T-клетки и сосудистая сеть формируют среду, поддерживающую опухоль. Именно поэтому мишенями терапии становятся не только сами опухолевые клетки, но и микроокружение — ангиогенез, иммунные контрольные точки.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rsqkwtffbsy_6hesbkpv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Hanahan D., Cancer Discov 2022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Ангиогенный переключатель («angiogenic switch») означает: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Активацию лимфангиогенеза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Переход опухоли от бессосудистого роста к формированию собственной сосудистой сети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Смену типа кровоснабжения с артериального на венозный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Появление метастазов в лёгких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Без собственной сосудистой сети опухоль не может расти более 1–2 мм. Смещение баланса про- и антиангиогенных факторов в пользу первых (прежде всего VEGF) запускает неоангиогенез. Это молекулярное обоснование антиангиогенной терапии — бевацизумаба, афлиберцепта, мультикиназных ингибиторов.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2htfinkhmoizjpxad-sm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Holland-Frei Cancer Medicine, раздел по ангиогенезу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Какой механизм обеспечивает опухолевым клеткам репликативное бессмертие?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Инактивация p53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Реактивация теломеразы или альтернативное удлинение теломер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Утрата PTEN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Амплификация MYC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Укорочение теломер ограничивает число делений нормальной клетки. Реактивация теломеразы (TERT), в том числе за счёт мутаций промотора, либо механизм ALT снимают это ограничение. Инактивация p53 и амплификация MYC относятся к другим характеристикам.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k1orcinkb-e9iopugsrj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Hanahan D., Cancer Discov 2022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Эпителиально-мезенхимальный переход в метастатическом каскаде обеспечивает прежде всего: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Активацию теломеразы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Повышение мутационной нагрузки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Устойчивость к апоптозу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Приобретение подвижности и инвазивных свойств с утратой межклеточной адгезии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ЭМП снижается экспрессия E-кадгерина, клетка утрачивает полярность и адгезию, приобретая подвижность. Это лишь один этап каскада: далее следуют интравазация, выживание в кровотоке, экстравазация и колонизация — «узким местом» является именно последний этап.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b5f72-d_ysgn40dzuwtg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Holland-Frei Cancer Medicine, раздел по метастазированию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Эффект Варбурга — это: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Утрата способности к гликолизу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Накопление гликогена в опухолевых клетках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Преимущественный аэробный гликолиз с образованием лактата даже при достаточном кислороде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Повышенное окислительное фосфорилирование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Перестройка энергетического метаболизма — одна из ключевых характеристик опухоли. Клиническое приложение — ПЭТ с 18F-ФДГ: накопление препарата отражает повышенное потребление глюкозы, что и позволяет визуализировать опухолевые очаги.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pwqp953fisesgqwcicce5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Holland-Frei Cancer Medicine, раздел по метаболизму опухоли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Геномная нестабильность при синдроме Линча обусловлена: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Дефектом эксцизионной репарации нуклеотидов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Дефектом системы репарации неспаренных оснований (MMR)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Амплификацией HER2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Дефектом гомологичной рекомбинации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Герминальные мутации MLH1, MSH2, MSH6, PMS2 или делеция EPCAM ведут к дефекту MMR и микросателлитной нестабильности с высокой мутационной нагрузкой. Клиническое следствие — высокая чувствительность к ингибиторам контрольных точек. Дефект гомологичной рекомбинации характерен для мутаций BRCA1/2.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6nprqalrhvabvnuqnovd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OncoKB — клиническая значимость альтераций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Какая характеристика опухоли непосредственно объясняет эффективность ингибиторов PARP при мутациях BRCA1/2?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Геномная нестабильность вследствие дефекта гомологичной рекомбинации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Репликативное бессмертие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Индукция ангиогенеза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Уклонение от иммунного разрушения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дефекте гомологичной рекомбинации клетка зависит от альтернативных путей репарации. Блокада PARP приводит к накоплению неисправленных двунитевых разрывов и гибели именно опухолевых клеток — классический пример синтетической летальности и перевода фундаментального знания в терапию.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qx7n4kyz7hwtzozuaruia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OncoKB — BRCA1/2 и PARP-ингибиторы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Чтение молекулярного отчёта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отчёте NGS по опухоли толстой кишки указаны: KRAS p.G12D (VAF 38 %), TP53 p.R175H (VAF 41 %), APC p.Q1338* (VAF 44 %), а также 14 вариантов с частотой менее 5 % в генах без известной клинической значимости.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Какие из находок драйверные, какие пассажирские? 2) О чём говорит частота аллеля? 3) Как проверить клиническую значимость?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APC, KRAS и TP53 — классическая последовательность драйверных событий при колоректальном канцерогенезе; варианты с низкой частотой в генах без известной функции с высокой вероятностью пассажирские либо отражают субклональность. Сопоставимая частота аллеля около 40 % у трёх драйверов говорит о том, что они присутствуют клонально, то есть возникли рано. Клиническую значимость проверяют в OncoKB (уровень доказательности) и в COSMIC (описана ли альтерация ранее); KRAS G12D означает, что анти-EGFR-терапия не показана.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kbbykqb093tlnvv3wyet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OncoKB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gaiiikpm9x2u7logafp_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COSMIC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Резистентность как эволюция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Пациентка с раком лёгкого и мутацией EGFR получала осимертиниб, ответ длился 16 месяцев, затем прогрессирование. При повторной биопсии выявлена амплификация MET.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 объяснить произошедшее с позиций биологии опухоли? 2) Почему потребовалась повторная биопсия? 3) Какой общий принцип это иллюстрирует?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Терапия создала селективное давление: чувствительные клоны погибли, преимущество получил субклон с альтернативным механизмом активации того же сигнального пути — амплификацией MET, обходящей блокаду EGFR. Исходный молекулярный портрет не описывает опухоль на момент прогрессирования, поэтому повторная биопсия (тканевая или жидкостная) — не формальность, а способ увидеть новую мишень. Общий принцип: опухоль — эволюционирующая популяция, и резистентность закономерна, а не является неудачей лечения.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7awpo9st0skzzcpihgcp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Hanahan D., Cancer Discov 2022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ievgxd6lw73i6oavcbha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cBioPortal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Гетерогенность и выбор материала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 больного меланомой в первичной опухоли выявлена мутация BRAF V600E, а в биоптате метастаза в печени она не определяется. Лаборатория подтверждает качество обоих образцов.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 это возможно? 2) Какой результат считать основанием для назначения терапии? 3) Что ещё можно предпринять?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Внутриопухолевая и межочаговая гетерогенность: метастаз может происходить из BRAF-негативного субклона либо содержать мутацию в доле клеток ниже порога чувствительности метода. Для назначения таргетной терапии достаточно подтверждённого выявления мутации в любом опухолевом материале — отрицательный результат в одном очаге её не отменяет. Дополнительно целесообразно исследование циркулирующей опухолевой ДНК: оно отражает суммарный молекулярный портрет всех очагов.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kyziqzp_rxamqaqmgt8j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OncoKB — BRAF V600E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yruwwafrhje8q_cftb8kd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Holland-Frei Cancer Medicine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От фундаментальной характеристики к терапии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Ординатору поручено подготовить пятиминутный доклад: как каждая из ключевых характеристик опухоли реализована в конкретном классе противоопухолевых препаратов.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сопоставьте характеристики опухоли и классы препаратов, приведите примеры.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Устойчивая пролиферативная сигнализация — ингибиторы тирозинкиназ и анти-EGFR-антитела. Индукция ангиогенеза — бевацизумаб, афлиберцепт, мультикиназные ингибиторы. Уклонение от иммунного разрушения — ингибиторы контрольных точек, биспецифические антитела, CAR-T. Геномная нестабильность — PARP-ингибиторы при дефекте гомологичной рекомбинации, платина. Репликативное бессмертие и нарушение клеточного цикла — ингибиторы CDK4/6. Перестройка метаболизма — ингибиторы IDH1/2. Такое сопоставление — самый практичный способ удержать всю фармакологию курса в одной схеме.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dxdce2wbpvomv2leevzf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Hanahan D., Cancer Discov 2022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md5oebhymgsx-iwr3sfe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OncoKB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одна и та же мутация в разных опухолях имеет разное клиническое значение?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означает уровень доказательности в OncoKB и как он влияет на решение у постели больного?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объяснить пациенту, почему препарат перестал работать через год?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Зачем онкологу-клиницисту знать биологию опухоли, если тактика определяется рекомендациями?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Самостоятельно нашёл альтерацию в COSMIC и оценил её частоту в нозологии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Определил уровень клинической значимости альтерации в OncoKB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Разобрал реальный отчёт NGS, отделив драйверные находки от пассажирских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Объяснил на консилиуме механизм резистентности при прогрессировании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q2eeaoobi-scja5e9bkv" Type="http://schemas.openxmlformats.org/officeDocument/2006/relationships/hyperlink" Target="https://whobluebooks.iarc.fr/" TargetMode="External"/><Relationship Id="rId4k25avprftrtkz3oibfy7" Type="http://schemas.openxmlformats.org/officeDocument/2006/relationships/hyperlink" Target="https://cr.minzdrav.gov.ru/clin_recomend" TargetMode="External"/><Relationship Id="rIdrndb8f9_rigq26x5dj6im" Type="http://schemas.openxmlformats.org/officeDocument/2006/relationships/hyperlink" Target="https://pubmed.ncbi.nlm.nih.gov/?term=Hanahan+Hallmarks+of+Cancer+New+Dimensions" TargetMode="External"/><Relationship Id="rId3nldo-cawxcga_uk_rafq" Type="http://schemas.openxmlformats.org/officeDocument/2006/relationships/hyperlink" Target="https://www.ncbi.nlm.nih.gov/books/NBK12354/" TargetMode="External"/><Relationship Id="rIdyacawxn_ry6ksjykxyzxt" Type="http://schemas.openxmlformats.org/officeDocument/2006/relationships/hyperlink" Target="https://www.ncbi.nlm.nih.gov/books/" TargetMode="External"/><Relationship Id="rIdktw1gu_zk9va5swawao8b" Type="http://schemas.openxmlformats.org/officeDocument/2006/relationships/hyperlink" Target="https://pubmed.ncbi.nlm.nih.gov/?term=Hanahan+Hallmarks+of+Cancer+New+Dimensions" TargetMode="External"/><Relationship Id="rId4ddy2id8yb66hkxlmcogg" Type="http://schemas.openxmlformats.org/officeDocument/2006/relationships/hyperlink" Target="https://cancer.sanger.ac.uk/cosmic" TargetMode="External"/><Relationship Id="rIdndgcgivr_yojkuzjwtuzs" Type="http://schemas.openxmlformats.org/officeDocument/2006/relationships/hyperlink" Target="https://www.cbioportal.org/" TargetMode="External"/><Relationship Id="rIds5z8ndptuupa1xbeructm" Type="http://schemas.openxmlformats.org/officeDocument/2006/relationships/hyperlink" Target="https://www.oncokb.org/" TargetMode="External"/><Relationship Id="rIdxmtpqqrgzyrznbmwwjtl6" Type="http://schemas.openxmlformats.org/officeDocument/2006/relationships/hyperlink" Target="https://portal.gdc.cancer.gov/" TargetMode="External"/><Relationship Id="rId-5-bdqg6wscv7pjks_xxl" Type="http://schemas.openxmlformats.org/officeDocument/2006/relationships/hyperlink" Target="https://www.rosoncoweb.ru/events/2025/12/11/video/" TargetMode="External"/><Relationship Id="rIds_yfvp5poarywj56vsowo" Type="http://schemas.openxmlformats.org/officeDocument/2006/relationships/hyperlink" Target="https://www.rosoncoweb.ru/events/2025/05/23/" TargetMode="External"/><Relationship Id="rIdiwtlwrxjubavp-szcbjda" Type="http://schemas.openxmlformats.org/officeDocument/2006/relationships/hyperlink" Target="https://oncologypro.esmo.org/esmo-e-learning" TargetMode="External"/><Relationship Id="rIdas3wslqtbkbtjux5nsunj" Type="http://schemas.openxmlformats.org/officeDocument/2006/relationships/hyperlink" Target="https://www.rosoncoweb.ru/events/archive/" TargetMode="External"/><Relationship Id="rIdhyxjqo71zmhmcc0k57j0b" Type="http://schemas.openxmlformats.org/officeDocument/2006/relationships/hyperlink" Target="https://www.rosoncoweb.ru/events/webinar/archive/" TargetMode="External"/><Relationship Id="rIdjljot6qfck0fds6tu5hzk" Type="http://schemas.openxmlformats.org/officeDocument/2006/relationships/hyperlink" Target="https://pubmed.ncbi.nlm.nih.gov/?term=Hanahan+Hallmarks+of+Cancer+New+Dimensions" TargetMode="External"/><Relationship Id="rIdykjvlegnhimdrj-lypd4c" Type="http://schemas.openxmlformats.org/officeDocument/2006/relationships/hyperlink" Target="https://cancer.sanger.ac.uk/cosmic" TargetMode="External"/><Relationship Id="rIdzxz219ozdtgsbbxy3dxx5" Type="http://schemas.openxmlformats.org/officeDocument/2006/relationships/hyperlink" Target="https://www.cbioportal.org/" TargetMode="External"/><Relationship Id="rIdrsqkwtffbsy_6hesbkpve" Type="http://schemas.openxmlformats.org/officeDocument/2006/relationships/hyperlink" Target="https://pubmed.ncbi.nlm.nih.gov/?term=Hanahan+Hallmarks+of+Cancer+New+Dimensions" TargetMode="External"/><Relationship Id="rId2htfinkhmoizjpxad-smx" Type="http://schemas.openxmlformats.org/officeDocument/2006/relationships/hyperlink" Target="https://www.ncbi.nlm.nih.gov/books/NBK12354/" TargetMode="External"/><Relationship Id="rIdk1orcinkb-e9iopugsrjc" Type="http://schemas.openxmlformats.org/officeDocument/2006/relationships/hyperlink" Target="https://pubmed.ncbi.nlm.nih.gov/?term=Hanahan+Hallmarks+of+Cancer+New+Dimensions" TargetMode="External"/><Relationship Id="rIdb5f72-d_ysgn40dzuwtgz" Type="http://schemas.openxmlformats.org/officeDocument/2006/relationships/hyperlink" Target="https://www.ncbi.nlm.nih.gov/books/NBK12354/" TargetMode="External"/><Relationship Id="rIdpwqp953fisesgqwcicce5" Type="http://schemas.openxmlformats.org/officeDocument/2006/relationships/hyperlink" Target="https://www.ncbi.nlm.nih.gov/books/NBK12354/" TargetMode="External"/><Relationship Id="rId6nprqalrhvabvnuqnovdo" Type="http://schemas.openxmlformats.org/officeDocument/2006/relationships/hyperlink" Target="https://www.oncokb.org/" TargetMode="External"/><Relationship Id="rIdqx7n4kyz7hwtzozuaruia" Type="http://schemas.openxmlformats.org/officeDocument/2006/relationships/hyperlink" Target="https://www.oncokb.org/" TargetMode="External"/><Relationship Id="rIdkbbykqb093tlnvv3wyetl" Type="http://schemas.openxmlformats.org/officeDocument/2006/relationships/hyperlink" Target="https://www.oncokb.org/" TargetMode="External"/><Relationship Id="rIdgaiiikpm9x2u7logafp_r" Type="http://schemas.openxmlformats.org/officeDocument/2006/relationships/hyperlink" Target="https://cancer.sanger.ac.uk/cosmic" TargetMode="External"/><Relationship Id="rId7awpo9st0skzzcpihgcpb" Type="http://schemas.openxmlformats.org/officeDocument/2006/relationships/hyperlink" Target="https://pubmed.ncbi.nlm.nih.gov/?term=Hanahan+Hallmarks+of+Cancer+New+Dimensions" TargetMode="External"/><Relationship Id="rIdievgxd6lw73i6oavcbhal" Type="http://schemas.openxmlformats.org/officeDocument/2006/relationships/hyperlink" Target="https://www.cbioportal.org/" TargetMode="External"/><Relationship Id="rIdkyziqzp_rxamqaqmgt8jq" Type="http://schemas.openxmlformats.org/officeDocument/2006/relationships/hyperlink" Target="https://www.oncokb.org/" TargetMode="External"/><Relationship Id="rIdyruwwafrhje8q_cftb8kd" Type="http://schemas.openxmlformats.org/officeDocument/2006/relationships/hyperlink" Target="https://www.ncbi.nlm.nih.gov/books/NBK12354/" TargetMode="External"/><Relationship Id="rIddxdce2wbpvomv2leevzfy" Type="http://schemas.openxmlformats.org/officeDocument/2006/relationships/hyperlink" Target="https://pubmed.ncbi.nlm.nih.gov/?term=Hanahan+Hallmarks+of+Cancer+New+Dimensions" TargetMode="External"/><Relationship Id="rIdmd5oebhymgsx-iwr3sfet" Type="http://schemas.openxmlformats.org/officeDocument/2006/relationships/hyperlink" Target="https://www.oncokb.org/" TargetMode="External"/><Relationship Id="rId40" Type="http://schemas.openxmlformats.org/officeDocument/2006/relationships/fontTable" Target="fontTable.xml"/><Relationship Id="rId7" Type="http://schemas.openxmlformats.org/officeDocument/2006/relationships/hyperlink" Target="https://pubmed.ncbi.nlm.nih.gov/35022204/" TargetMode="External"/><Relationship Id="rId8" Type="http://schemas.openxmlformats.org/officeDocument/2006/relationships/hyperlink" Target="https://whobluebooks.iarc.who.int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Биология злокачественных опухолей. Ключевые характеристики опухолевой клетки</dc:title>
  <dc:creator>Кафедра онкологии ИУВ НМХЦ им. Н.И. Пирогова</dc:creator>
  <cp:lastModifiedBy>Un-named</cp:lastModifiedBy>
  <cp:revision>1</cp:revision>
  <dcterms:created xsi:type="dcterms:W3CDTF">2026-08-27T09:34:15.916Z</dcterms:created>
  <dcterms:modified xsi:type="dcterms:W3CDTF">2026-08-27T09:34:15.916Z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